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240" w:lineRule="auto"/>
        <w:ind w:left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_Toc13164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供应商基本情况表</w:t>
      </w:r>
      <w:bookmarkEnd w:id="0"/>
    </w:p>
    <w:p>
      <w:pPr>
        <w:spacing w:before="220" w:line="198" w:lineRule="auto"/>
        <w:ind w:left="1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</w:t>
      </w:r>
      <w:r>
        <w:rPr>
          <w:rFonts w:hint="eastAsia"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表单位：（加盖单位公章）</w:t>
      </w:r>
      <w:r>
        <w:rPr>
          <w:rFonts w:hint="eastAsia" w:ascii="宋体" w:hAnsi="宋体" w:eastAsia="宋体" w:cs="宋体"/>
          <w:spacing w:val="4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填表日期：</w:t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     月      日</w:t>
      </w:r>
    </w:p>
    <w:p>
      <w:pPr>
        <w:spacing w:line="75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180" w:line="203" w:lineRule="auto"/>
              <w:ind w:left="3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采购人</w:t>
            </w:r>
          </w:p>
        </w:tc>
        <w:tc>
          <w:tcPr>
            <w:tcW w:w="7529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Cs w:val="21"/>
              </w:rPr>
              <w:t>深圳市救助管理站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pStyle w:val="6"/>
              <w:spacing w:before="181" w:line="201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“青松驿”施工监理项目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right="152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126" w:right="105" w:firstLine="1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投标（响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应）供应商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527" w:right="152" w:hanging="36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供应商统一社会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信用代码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5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7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3" w:line="202" w:lineRule="auto"/>
              <w:ind w:left="9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职务</w:t>
            </w:r>
          </w:p>
        </w:tc>
        <w:tc>
          <w:tcPr>
            <w:tcW w:w="946" w:type="dxa"/>
            <w:vAlign w:val="top"/>
          </w:tcPr>
          <w:p>
            <w:pPr>
              <w:pStyle w:val="6"/>
              <w:spacing w:before="213" w:line="203" w:lineRule="auto"/>
              <w:ind w:left="2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>
            <w:pPr>
              <w:pStyle w:val="6"/>
              <w:spacing w:before="214" w:line="203" w:lineRule="auto"/>
              <w:ind w:left="4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39" w:line="191" w:lineRule="auto"/>
              <w:ind w:left="288" w:right="266" w:firstLine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劳动合同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关系单位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39" w:line="191" w:lineRule="auto"/>
              <w:ind w:left="271" w:right="262" w:firstLine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缴纳社会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740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4" w:line="235" w:lineRule="auto"/>
              <w:ind w:left="240" w:right="116" w:hanging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法定代表人/单位负责 人/主要经营负责人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90" w:line="202" w:lineRule="auto"/>
              <w:ind w:left="16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7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1" w:lineRule="auto"/>
              <w:ind w:left="5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8" w:lineRule="auto"/>
              <w:ind w:left="3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6" w:line="202" w:lineRule="auto"/>
              <w:ind w:left="4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主要技术人员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5" w:line="165" w:lineRule="auto"/>
              <w:ind w:left="3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2" w:lineRule="auto"/>
              <w:ind w:left="1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投标文件编制人员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8" w:line="198" w:lineRule="auto"/>
              <w:ind w:left="746" w:leftChars="57" w:hanging="626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spacing w:val="-42"/>
                <w:w w:val="95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应分行填写。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项目负责人或者主要技术人员不是本单位人员的，属于提供虚假资料的情形（社保须在投标人单位缴纳）。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7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178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7" w:line="202" w:lineRule="auto"/>
              <w:ind w:left="4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pStyle w:val="6"/>
              <w:spacing w:before="177" w:line="203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177" w:line="204" w:lineRule="auto"/>
              <w:ind w:left="18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203" w:lineRule="auto"/>
              <w:ind w:left="67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27" w:line="200" w:lineRule="auto"/>
              <w:ind w:left="98" w:right="116" w:firstLine="1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（或持有股份）的比例虽然不足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50%，但依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其出资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5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7" w:line="203" w:lineRule="auto"/>
              <w:ind w:left="67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43" w:line="190" w:lineRule="auto"/>
              <w:ind w:left="120" w:right="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42" w:line="180" w:lineRule="auto"/>
              <w:ind w:left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主要经营负责人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即实际控制人，是指通过投资关系、协议或者其他安排，能够实际支配公司行为的人。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如未有相关情况，请在相应栏填写“无”。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doubl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应如实申报本单位控股及管理关系人员信息，如存在隐瞒真实情况，提供虚假资料的，经查实，主管部门将依据《深圳经济特区政府采购条例》第五十七条的规定进行处罚。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50ABE"/>
    <w:multiLevelType w:val="singleLevel"/>
    <w:tmpl w:val="C1950ABE"/>
    <w:lvl w:ilvl="0" w:tentative="0">
      <w:start w:val="1"/>
      <w:numFmt w:val="decimal"/>
      <w:lvlText w:val="%1."/>
      <w:lvlJc w:val="left"/>
      <w:pPr>
        <w:ind w:left="0" w:leftChars="0" w:firstLine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76D5D"/>
    <w:rsid w:val="33FB02FD"/>
    <w:rsid w:val="3EFE3AAE"/>
    <w:rsid w:val="6FFD7E4B"/>
    <w:rsid w:val="77A7D505"/>
    <w:rsid w:val="79F92A4C"/>
    <w:rsid w:val="7BFF65AD"/>
    <w:rsid w:val="BEFFF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2026-01-07T07:24:00Z</dcterms:created>
  <dc:creator>Administrator</dc:creator>
  <cp:lastModifiedBy>鄭錦婷</cp:lastModifiedBy>
  <dcterms:modified xsi:type="dcterms:W3CDTF">2026-06-16T15:19:31Z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eyJoZGlkIjoiMWRhMDYwY2UyOGVkNzI4MzNjZTFjMzlkZjZmNmEwNzciLCJ1c2VySWQiOiIyOTk3ODExMzMifQ==</vt:lpwstr>
  </property>
  <property fmtid="{D5CDD505-2E9C-101B-9397-08002B2CF9AE}" pid="4" name="ICV">
    <vt:lpwstr>51E432F27C5F2B2B03F9306AD99B445F</vt:lpwstr>
  </property>
</Properties>
</file>