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both"/>
        <w:textAlignment w:val="auto"/>
        <w:rPr>
          <w:rFonts w:hint="eastAsia" w:ascii="黑体" w:hAnsi="黑体" w:eastAsia="黑体" w:cs="黑体"/>
          <w:spacing w:val="1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 w:bidi="ar"/>
        </w:rPr>
        <w:t>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ascii="Times New Roman" w:hAnsi="Times New Roman" w:eastAsia="仿宋_GB2312" w:cs="Times New Roman"/>
          <w:spacing w:val="10"/>
          <w:sz w:val="32"/>
          <w:szCs w:val="21"/>
        </w:rPr>
      </w:pPr>
      <w:r>
        <w:rPr>
          <w:rFonts w:hint="default" w:ascii="仿宋_GB2312" w:hAnsi="仿宋_GB2312" w:eastAsia="仿宋_GB2312" w:cs="仿宋_GB2312"/>
          <w:b/>
          <w:spacing w:val="10"/>
          <w:sz w:val="32"/>
          <w:szCs w:val="21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  <w:t>《供应商基本情况表》</w:t>
      </w:r>
    </w:p>
    <w:p>
      <w:pPr>
        <w:jc w:val="left"/>
        <w:rPr>
          <w:rFonts w:ascii="Times New Roman" w:hAnsi="Times New Roman" w:eastAsia="仿宋_GB2312" w:cs="Times New Roman"/>
          <w:spacing w:val="1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21"/>
        </w:rPr>
        <w:t>填表单位（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10"/>
          <w:sz w:val="32"/>
          <w:szCs w:val="21"/>
        </w:rPr>
        <w:t>加盖单位公章，必填项</w:t>
      </w:r>
      <w:r>
        <w:rPr>
          <w:rFonts w:hint="eastAsia" w:ascii="Times New Roman" w:hAnsi="Times New Roman" w:eastAsia="仿宋_GB2312" w:cs="Times New Roman"/>
          <w:spacing w:val="10"/>
          <w:sz w:val="32"/>
          <w:szCs w:val="21"/>
        </w:rPr>
        <w:t>）：</w:t>
      </w:r>
    </w:p>
    <w:p>
      <w:pPr>
        <w:jc w:val="left"/>
        <w:rPr>
          <w:rFonts w:ascii="Times New Roman" w:hAnsi="Times New Roman" w:eastAsia="仿宋_GB2312" w:cs="Times New Roman"/>
          <w:spacing w:val="1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21"/>
        </w:rPr>
        <w:t>填表日期（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10"/>
          <w:sz w:val="32"/>
          <w:szCs w:val="21"/>
        </w:rPr>
        <w:t>必填项</w:t>
      </w:r>
      <w:r>
        <w:rPr>
          <w:rFonts w:hint="eastAsia" w:ascii="Times New Roman" w:hAnsi="Times New Roman" w:eastAsia="仿宋_GB2312" w:cs="Times New Roman"/>
          <w:spacing w:val="10"/>
          <w:sz w:val="32"/>
          <w:szCs w:val="21"/>
        </w:rPr>
        <w:t>）：        年     月      日</w:t>
      </w:r>
    </w:p>
    <w:p>
      <w:pPr>
        <w:spacing w:line="75" w:lineRule="exact"/>
        <w:rPr>
          <w:rFonts w:hint="eastAsia" w:ascii="宋体" w:hAnsi="宋体" w:eastAsia="仿宋_GB2312" w:cs="宋体"/>
          <w:spacing w:val="10"/>
          <w:sz w:val="32"/>
          <w:szCs w:val="21"/>
        </w:rPr>
      </w:pPr>
    </w:p>
    <w:tbl>
      <w:tblPr>
        <w:tblStyle w:val="10"/>
        <w:tblW w:w="501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630"/>
        <w:gridCol w:w="1489"/>
        <w:gridCol w:w="880"/>
        <w:gridCol w:w="736"/>
        <w:gridCol w:w="1111"/>
        <w:gridCol w:w="1394"/>
        <w:gridCol w:w="1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9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  <w:t>采购人</w:t>
            </w:r>
          </w:p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  <w:t>（必填项）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  <w:t>项目名称</w:t>
            </w:r>
          </w:p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  <w:t>（必填项）</w:t>
            </w:r>
          </w:p>
        </w:tc>
        <w:tc>
          <w:tcPr>
            <w:tcW w:w="16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89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  <w:t>投标（响应）供应商</w:t>
            </w:r>
          </w:p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  <w:t>（必填项）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  <w:t>供应商统一社会信用代码</w:t>
            </w:r>
          </w:p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  <w:t>（必填项）</w:t>
            </w:r>
          </w:p>
        </w:tc>
        <w:tc>
          <w:tcPr>
            <w:tcW w:w="16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pStyle w:val="9"/>
              <w:spacing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spacing w:line="202" w:lineRule="auto"/>
              <w:ind w:left="145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spacing w:line="202" w:lineRule="auto"/>
              <w:ind w:left="916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pStyle w:val="9"/>
              <w:spacing w:line="203" w:lineRule="auto"/>
              <w:ind w:left="245"/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ind w:left="410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line="191" w:lineRule="auto"/>
              <w:ind w:left="288" w:right="266" w:firstLine="5"/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劳动合同</w:t>
            </w:r>
          </w:p>
          <w:p>
            <w:pPr>
              <w:pStyle w:val="9"/>
              <w:spacing w:line="191" w:lineRule="auto"/>
              <w:ind w:left="288" w:right="266" w:firstLine="5"/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关系单位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pStyle w:val="9"/>
              <w:spacing w:line="191" w:lineRule="auto"/>
              <w:ind w:left="271" w:right="262" w:firstLine="8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缴纳社会保险单位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spacing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  <w:t>法定代表人/单位负责人/主要经营负责人（必填项）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37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spacing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  <w:t>项目投标授权代表人（必填项）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37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spacing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spacing w:line="20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项目负责人（如本项目未安排，可不填写）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37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spacing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spacing w:line="202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主要技术人员（如本项目未安排，可不填写）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37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spacing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spacing w:line="20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  <w:lang w:eastAsia="zh-CN"/>
              </w:rPr>
              <w:t>投标文件编制人员（必填项）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110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37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/>
              <w:textAlignment w:val="auto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说明：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1.同一职务有多人担任（如主要技术人员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应分行填写。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83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5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36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6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2346" w:type="pct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6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sz w:val="21"/>
                <w:szCs w:val="21"/>
              </w:rPr>
              <w:t>控股股东（必填项）</w:t>
            </w:r>
          </w:p>
        </w:tc>
        <w:tc>
          <w:tcPr>
            <w:tcW w:w="9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2346" w:type="pct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（或持有股份）的比例虽然不足50%，但依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eastAsia="zh-CN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管理关系（如无，可不填写）</w:t>
            </w:r>
          </w:p>
        </w:tc>
        <w:tc>
          <w:tcPr>
            <w:tcW w:w="9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宋体"/>
                <w:spacing w:val="10"/>
                <w:sz w:val="32"/>
                <w:szCs w:val="21"/>
              </w:rPr>
            </w:pPr>
          </w:p>
        </w:tc>
        <w:tc>
          <w:tcPr>
            <w:tcW w:w="2346" w:type="pct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24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b/>
          <w:bCs/>
          <w:color w:val="FF0000"/>
          <w:kern w:val="2"/>
          <w:sz w:val="24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FF0000"/>
          <w:kern w:val="2"/>
          <w:sz w:val="24"/>
          <w:szCs w:val="28"/>
          <w:lang w:val="en-US" w:eastAsia="zh-CN" w:bidi="ar-SA"/>
        </w:rPr>
        <w:t>备注：注明“必填项”的必须填写；未注明“必填项”的，如供应商未填写则视为未安排（或无）。</w:t>
      </w:r>
    </w:p>
    <w:p>
      <w:pPr>
        <w:widowControl w:val="0"/>
        <w:spacing w:after="120"/>
        <w:ind w:firstLine="341" w:firstLineChars="100"/>
        <w:jc w:val="both"/>
        <w:rPr>
          <w:rFonts w:hint="eastAsia" w:ascii="仿宋_GB2312" w:hAnsi="仿宋_GB2312" w:eastAsia="仿宋_GB2312" w:cs="仿宋_GB2312"/>
          <w:b/>
          <w:bCs/>
          <w:spacing w:val="1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  <w:t>2.社保证明材料：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（1）法定代表人/单位负责人/主要经营负责人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开标前一个月的社保缴纳凭证：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（2）投标授权代表人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身份证复印件（正反面）：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开标前一个月的社保缴纳凭证：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（3）项目负责人（如本项目未安排，可不提供）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开标前一个月的社保缴纳凭证：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（4）主要技术人员（如本项目未安排，可不提供）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身份证复印件（正反面）：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开标前一个月的社保缴纳凭证：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投标文件编制人员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身份证复印件（正反面）：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开标前一个月的社保缴纳凭证：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1.如开标前近一个月的社保材料因社保部门原因暂时无法取得，则可以往前顺延一个月。其中项目负责人及主要技术人员社保证明须由供应商缴纳。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3.如无法按上述要求提供人员社会保险证明材料的，提交以下材料亦视为符合：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若供应商为新成立企业且成立时间不足一个月，提供加盖投标人公章的情况说明或者证明材料。若为退休人员，提供退休证明。如依法不需要缴纳社会保险的，应提供相应文件证明。若因为社保部门原因无法提供的，需提供劳动合同及社保部门官方通知证明(或官网公告截图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  <w:t>3.股权关系证明材料：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21"/>
        </w:rPr>
        <w:t>（1）股权（或管理）关系证明材料：</w:t>
      </w:r>
    </w:p>
    <w:p>
      <w:pPr>
        <w:widowControl/>
        <w:snapToGrid w:val="0"/>
        <w:spacing w:line="500" w:lineRule="exact"/>
      </w:pPr>
      <w:r>
        <w:rPr>
          <w:rFonts w:hint="eastAsia" w:ascii="仿宋_GB2312" w:hAnsi="仿宋_GB2312" w:eastAsia="仿宋_GB2312" w:cs="仿宋_GB2312"/>
          <w:bCs/>
          <w:spacing w:val="10"/>
          <w:sz w:val="32"/>
          <w:szCs w:val="21"/>
        </w:rPr>
        <w:t>（通过国家企业信用信息公示系统(https://www.gsxt.gov.cn/index.html）、或机关赋码和事业单位登记管理网（http://gjsy.gov.cn/sydwfrxxcx/)、或全国社会组织信用信息公示平台（https://xxgs.chinanpo.mca.gov.cn/gsxt/newList 等网站查询的最新股权（或管理）关系截图）</w:t>
      </w:r>
    </w:p>
    <w:p>
      <w:pPr>
        <w:pStyle w:val="6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1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customStyle="1" w:styleId="9">
    <w:name w:val="Table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spacing w:val="10"/>
      <w:kern w:val="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马恒珠</cp:lastModifiedBy>
  <dcterms:modified xsi:type="dcterms:W3CDTF">2026-06-12T16:47:13Z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