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watermark" focussize="0,0" recolor="t" r:id="rId4"/>
    </v:background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深圳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市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  <w:t>未成年人救助保护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中心</w:t>
      </w:r>
      <w:bookmarkStart w:id="0" w:name="bookmar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202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  <w:t>5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年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福利彩票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公益金项目信息公开</w:t>
      </w:r>
      <w:bookmarkEnd w:id="0"/>
    </w:p>
    <w:p>
      <w:pPr>
        <w:spacing w:line="579" w:lineRule="exact"/>
        <w:jc w:val="center"/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一、2025年度儿童工作队伍培训项目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（一）项目名称：2025年度儿童工作队伍培训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（二）预算规模：30万元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（三）项目周期：2025年1月1日—2025年12月31日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（四）项目负责人：</w:t>
      </w:r>
      <w:r>
        <w:rPr>
          <w:rFonts w:hint="eastAsia" w:ascii="仿宋_GB2312" w:hAnsi="仿宋_GB2312" w:eastAsia="仿宋_GB2312" w:cs="仿宋_GB2312"/>
          <w:lang w:val="en-US" w:eastAsia="zh-CN"/>
        </w:rPr>
        <w:t>陈先生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联系电话：0755-25109870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（五）支持内容、执行情况：该项目属于儿童福利类，主要用于资助2025年度儿童工作队伍培训</w:t>
      </w:r>
      <w:r>
        <w:rPr>
          <w:rFonts w:hint="eastAsia" w:ascii="仿宋_GB2312" w:hAnsi="仿宋_GB2312" w:eastAsia="仿宋_GB2312" w:cs="仿宋_GB231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</w:rPr>
        <w:t>。截至2025年12月31日，项目完成支付29.0427万元，执行率为96.81%。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（六）总体情况：完成2025年度</w:t>
      </w:r>
      <w:r>
        <w:rPr>
          <w:rFonts w:hint="eastAsia" w:ascii="仿宋_GB2312" w:hAnsi="仿宋_GB2312" w:eastAsia="仿宋_GB2312" w:cs="仿宋_GB231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</w:rPr>
        <w:t>儿童工作队伍培训相关执行工作。主要采用“理论+实践”“线上+线下”“培训+督导”相结合的模式，累计开展线上线下课程培训、业务指导和专业督导28场次，培训区、街道基层儿童工作者约1325人次。同时举办未成年人保护个案管理工作坊（2天14学时），培训近28人次；开展困境儿童心理健康状况识别评估业务培训，培训区、街道、社区儿童工作人员872人次。切实提升了基层儿童工作队伍专业服务水平及个案帮扶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（七）绩效目标及目标完成情况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数量指标：基层儿童工作队伍培训参与人数≥110人次，实际培训1325人次。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数量指标：培训及督导活动场次≥20场，实际开展28场次。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质量指标：基层儿童工作队伍培训结业率≥98%，实际结业率为100%。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时效指标：完成期限为2025年11月前，实际因</w:t>
      </w:r>
      <w:r>
        <w:rPr>
          <w:rFonts w:hint="eastAsia" w:ascii="仿宋_GB2312" w:hAnsi="仿宋_GB2312" w:eastAsia="仿宋_GB2312" w:cs="仿宋_GB2312"/>
          <w:lang w:val="en-US" w:eastAsia="zh-CN"/>
        </w:rPr>
        <w:t>部门工作</w:t>
      </w:r>
      <w:r>
        <w:rPr>
          <w:rFonts w:hint="eastAsia" w:ascii="仿宋_GB2312" w:hAnsi="仿宋_GB2312" w:eastAsia="仿宋_GB2312" w:cs="仿宋_GB2312"/>
        </w:rPr>
        <w:t>招投标流标延至2025年12月前完成。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2155825</wp:posOffset>
            </wp:positionV>
            <wp:extent cx="5393055" cy="3588385"/>
            <wp:effectExtent l="0" t="0" r="55245" b="50165"/>
            <wp:wrapTight wrapText="bothSides">
              <wp:wrapPolygon>
                <wp:start x="0" y="0"/>
                <wp:lineTo x="0" y="21443"/>
                <wp:lineTo x="21516" y="21443"/>
                <wp:lineTo x="21516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</w:rPr>
        <w:t>成本指标：预算成本控制率≤100%，实际成本控制率＜100%。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社会效益指标：儿童关爱服务水平有所提升，实际通过系统培训、技能大赛及心理识别培训，有效提升了基层儿童工作队伍的专业能力和服务精准度。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满意度指标：培训学员满意度≥</w:t>
      </w:r>
      <w:r>
        <w:rPr>
          <w:rFonts w:hint="eastAsia" w:ascii="仿宋_GB2312" w:hAnsi="仿宋_GB2312" w:cs="仿宋_GB231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</w:rPr>
        <w:t>%，实际满意度</w:t>
      </w:r>
      <w:r>
        <w:rPr>
          <w:rFonts w:hint="eastAsia" w:ascii="仿宋_GB2312" w:hAnsi="仿宋_GB2312" w:cs="仿宋_GB231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</w:t>
      </w:r>
      <w:r>
        <w:rPr>
          <w:rFonts w:hint="eastAsia" w:ascii="黑体" w:hAnsi="黑体" w:eastAsia="黑体" w:cs="黑体"/>
          <w:sz w:val="32"/>
        </w:rPr>
        <w:t>、儿童关爱服务项目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（一）项目名称：儿童关爱服务项目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（二）预算规模：</w:t>
      </w:r>
      <w:r>
        <w:rPr>
          <w:rFonts w:hint="eastAsia" w:ascii="仿宋_GB2312" w:hAnsi="仿宋_GB2312" w:cs="仿宋_GB231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（三）项目周期：2025年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月1日—2025年12月31日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（四）项目负责人：</w:t>
      </w:r>
      <w:r>
        <w:rPr>
          <w:rFonts w:hint="eastAsia" w:ascii="仿宋_GB2312" w:hAnsi="仿宋_GB2312" w:cs="仿宋_GB2312"/>
          <w:lang w:val="en-US" w:eastAsia="zh-CN"/>
        </w:rPr>
        <w:t>黄女士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联系电话：0755-25109870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（五）支持内容、执行情况：该项目属于儿童福利类，主要用于资助2025年度儿童关爱服务项目。截至2025年12月31日，项目完成支付145</w:t>
      </w:r>
      <w:r>
        <w:rPr>
          <w:rFonts w:hint="eastAsia" w:ascii="仿宋_GB2312" w:hAnsi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</w:rPr>
        <w:t>739924万元，执行率为9</w:t>
      </w: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cs="仿宋_GB231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六）总体情况：2025年遴选支持了8个示范性菜单式关爱服务项目，并实施了5个具有可持续发展潜力的精品化服务项目。这些项目围绕心理关爱、安全教育等6大服务类别，通过标准化流程与菜单式活动设计，精准回应儿童成长需求，全年累计开展专项服务近500场次，直接服务儿童、儿童家庭及儿童工作者近10000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（七）绩效目标及目标完成情况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数量指标：</w:t>
      </w:r>
      <w:r>
        <w:rPr>
          <w:rFonts w:hint="eastAsia" w:ascii="仿宋_GB2312" w:hAnsi="仿宋_GB2312" w:cs="仿宋_GB2312"/>
          <w:lang w:eastAsia="zh-CN"/>
        </w:rPr>
        <w:t>落地实施</w:t>
      </w:r>
      <w:r>
        <w:rPr>
          <w:rFonts w:hint="eastAsia" w:ascii="仿宋_GB2312" w:hAnsi="仿宋_GB2312" w:eastAsia="仿宋_GB2312" w:cs="仿宋_GB2312"/>
        </w:rPr>
        <w:t>儿童关爱服务项目≥</w:t>
      </w:r>
      <w:r>
        <w:rPr>
          <w:rFonts w:hint="eastAsia" w:ascii="仿宋_GB2312" w:hAnsi="仿宋_GB2312" w:cs="仿宋_GB2312"/>
          <w:lang w:val="en-US" w:eastAsia="zh-CN"/>
        </w:rPr>
        <w:t>6个</w:t>
      </w:r>
      <w:r>
        <w:rPr>
          <w:rFonts w:hint="eastAsia" w:ascii="仿宋_GB2312" w:hAnsi="仿宋_GB2312" w:eastAsia="仿宋_GB2312" w:cs="仿宋_GB2312"/>
        </w:rPr>
        <w:t>，实际</w:t>
      </w:r>
      <w:r>
        <w:rPr>
          <w:rFonts w:hint="eastAsia" w:ascii="仿宋_GB2312" w:hAnsi="仿宋_GB2312" w:cs="仿宋_GB2312"/>
          <w:lang w:eastAsia="zh-CN"/>
        </w:rPr>
        <w:t>落地实施</w:t>
      </w:r>
      <w:r>
        <w:rPr>
          <w:rFonts w:hint="eastAsia" w:ascii="仿宋_GB2312" w:hAnsi="仿宋_GB2312" w:eastAsia="仿宋_GB2312" w:cs="仿宋_GB2312"/>
        </w:rPr>
        <w:t>13</w:t>
      </w:r>
      <w:r>
        <w:rPr>
          <w:rFonts w:hint="eastAsia" w:ascii="仿宋_GB2312" w:hAnsi="仿宋_GB2312" w:cs="仿宋_GB2312"/>
          <w:lang w:eastAsia="zh-CN"/>
        </w:rPr>
        <w:t>个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质量指标：</w:t>
      </w:r>
      <w:r>
        <w:rPr>
          <w:rFonts w:hint="eastAsia" w:ascii="仿宋_GB2312" w:hAnsi="仿宋_GB2312" w:cs="仿宋_GB2312"/>
          <w:lang w:eastAsia="zh-CN"/>
        </w:rPr>
        <w:t>项目验收合格率</w:t>
      </w:r>
      <w:r>
        <w:rPr>
          <w:rFonts w:hint="eastAsia" w:ascii="仿宋_GB2312" w:hAnsi="仿宋_GB2312" w:eastAsia="仿宋_GB2312" w:cs="仿宋_GB2312"/>
        </w:rPr>
        <w:t>≥</w:t>
      </w:r>
      <w:r>
        <w:rPr>
          <w:rFonts w:hint="eastAsia" w:ascii="仿宋_GB2312" w:hAnsi="仿宋_GB2312" w:cs="仿宋_GB231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</w:rPr>
        <w:t>%，实际</w:t>
      </w:r>
      <w:r>
        <w:rPr>
          <w:rFonts w:hint="eastAsia" w:ascii="仿宋_GB2312" w:hAnsi="仿宋_GB2312" w:cs="仿宋_GB2312"/>
          <w:lang w:eastAsia="zh-CN"/>
        </w:rPr>
        <w:t>合格</w:t>
      </w:r>
      <w:r>
        <w:rPr>
          <w:rFonts w:hint="eastAsia" w:ascii="仿宋_GB2312" w:hAnsi="仿宋_GB2312" w:eastAsia="仿宋_GB2312" w:cs="仿宋_GB2312"/>
        </w:rPr>
        <w:t>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时效指标：</w:t>
      </w:r>
      <w:r>
        <w:rPr>
          <w:rFonts w:hint="eastAsia" w:ascii="仿宋_GB2312" w:hAnsi="仿宋_GB2312" w:cs="仿宋_GB2312"/>
          <w:lang w:eastAsia="zh-CN"/>
        </w:rPr>
        <w:t>项目完成时间</w:t>
      </w:r>
      <w:r>
        <w:rPr>
          <w:rFonts w:hint="eastAsia" w:ascii="仿宋_GB2312" w:hAnsi="仿宋_GB2312" w:eastAsia="仿宋_GB2312" w:cs="仿宋_GB2312"/>
        </w:rPr>
        <w:t>为2025年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cs="仿宋_GB231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</w:rPr>
        <w:t>前，实际</w:t>
      </w:r>
      <w:r>
        <w:rPr>
          <w:rFonts w:hint="eastAsia" w:ascii="仿宋_GB2312" w:hAnsi="仿宋_GB2312" w:cs="仿宋_GB2312"/>
          <w:lang w:eastAsia="zh-CN"/>
        </w:rPr>
        <w:t>于</w:t>
      </w:r>
      <w:r>
        <w:rPr>
          <w:rFonts w:hint="eastAsia" w:ascii="仿宋_GB2312" w:hAnsi="仿宋_GB2312" w:eastAsia="仿宋_GB2312" w:cs="仿宋_GB2312"/>
        </w:rPr>
        <w:t>2025年12月</w:t>
      </w:r>
      <w:r>
        <w:rPr>
          <w:rFonts w:hint="eastAsia" w:ascii="仿宋_GB2312" w:hAnsi="仿宋_GB2312" w:cs="仿宋_GB231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</w:rPr>
        <w:t>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成本指标：</w:t>
      </w:r>
      <w:r>
        <w:rPr>
          <w:rFonts w:hint="eastAsia" w:ascii="仿宋_GB2312" w:hAnsi="仿宋_GB2312" w:cs="仿宋_GB2312"/>
          <w:lang w:eastAsia="zh-CN"/>
        </w:rPr>
        <w:t>单个项目预算</w:t>
      </w:r>
      <w:r>
        <w:rPr>
          <w:rFonts w:hint="eastAsia" w:ascii="仿宋_GB2312" w:hAnsi="仿宋_GB2312" w:eastAsia="仿宋_GB2312" w:cs="仿宋_GB2312"/>
        </w:rPr>
        <w:t>≤</w:t>
      </w:r>
      <w:r>
        <w:rPr>
          <w:rFonts w:hint="eastAsia" w:ascii="仿宋_GB2312" w:hAnsi="仿宋_GB2312" w:cs="仿宋_GB2312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</w:rPr>
        <w:t>，实际</w:t>
      </w:r>
      <w:r>
        <w:rPr>
          <w:rFonts w:hint="eastAsia" w:ascii="仿宋_GB2312" w:hAnsi="仿宋_GB2312" w:cs="仿宋_GB2312"/>
          <w:lang w:eastAsia="zh-CN"/>
        </w:rPr>
        <w:t>单个项目金额不超过</w:t>
      </w:r>
      <w:r>
        <w:rPr>
          <w:rFonts w:hint="eastAsia" w:ascii="仿宋_GB2312" w:hAnsi="仿宋_GB2312" w:cs="仿宋_GB2312"/>
          <w:lang w:val="en-US" w:eastAsia="zh-CN"/>
        </w:rPr>
        <w:t>20万元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社会效益指标：社会力量</w:t>
      </w:r>
      <w:r>
        <w:rPr>
          <w:rFonts w:hint="eastAsia" w:ascii="仿宋_GB2312" w:hAnsi="仿宋_GB2312" w:cs="仿宋_GB2312"/>
          <w:lang w:eastAsia="zh-CN"/>
        </w:rPr>
        <w:t>广泛</w:t>
      </w:r>
      <w:r>
        <w:rPr>
          <w:rFonts w:hint="eastAsia" w:ascii="仿宋_GB2312" w:hAnsi="仿宋_GB2312" w:eastAsia="仿宋_GB2312" w:cs="仿宋_GB2312"/>
        </w:rPr>
        <w:t>参与儿童服务，实际通过</w:t>
      </w:r>
      <w:r>
        <w:rPr>
          <w:rFonts w:hint="eastAsia" w:ascii="仿宋_GB2312" w:hAnsi="仿宋_GB2312" w:cs="仿宋_GB2312"/>
          <w:lang w:eastAsia="zh-CN"/>
        </w:rPr>
        <w:t>落地实施儿童关爱服务</w:t>
      </w:r>
      <w:r>
        <w:rPr>
          <w:rFonts w:hint="eastAsia" w:ascii="仿宋_GB2312" w:hAnsi="仿宋_GB2312" w:eastAsia="仿宋_GB2312" w:cs="仿宋_GB2312"/>
        </w:rPr>
        <w:t>，有效</w:t>
      </w:r>
      <w:r>
        <w:rPr>
          <w:rFonts w:hint="eastAsia" w:ascii="仿宋_GB2312" w:hAnsi="仿宋_GB2312" w:cs="仿宋_GB2312"/>
          <w:lang w:eastAsia="zh-CN"/>
        </w:rPr>
        <w:t>支持、引入</w:t>
      </w:r>
      <w:r>
        <w:rPr>
          <w:rFonts w:hint="eastAsia" w:ascii="仿宋_GB2312" w:hAnsi="仿宋_GB2312" w:eastAsia="仿宋_GB2312" w:cs="仿宋_GB2312"/>
        </w:rPr>
        <w:t>了社会力量</w:t>
      </w:r>
      <w:r>
        <w:rPr>
          <w:rFonts w:hint="eastAsia" w:ascii="仿宋_GB2312" w:hAnsi="仿宋_GB2312" w:cs="仿宋_GB2312"/>
          <w:lang w:eastAsia="zh-CN"/>
        </w:rPr>
        <w:t>广泛</w:t>
      </w:r>
      <w:r>
        <w:rPr>
          <w:rFonts w:hint="eastAsia" w:ascii="仿宋_GB2312" w:hAnsi="仿宋_GB2312" w:eastAsia="仿宋_GB2312" w:cs="仿宋_GB2312"/>
        </w:rPr>
        <w:t>参与儿童服务。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满意度指标：</w:t>
      </w:r>
      <w:r>
        <w:rPr>
          <w:rFonts w:hint="eastAsia" w:ascii="仿宋_GB2312" w:hAnsi="仿宋_GB2312" w:cs="仿宋_GB2312"/>
          <w:lang w:eastAsia="zh-CN"/>
        </w:rPr>
        <w:t>服务对象</w:t>
      </w:r>
      <w:r>
        <w:rPr>
          <w:rFonts w:hint="eastAsia" w:ascii="仿宋_GB2312" w:hAnsi="仿宋_GB2312" w:eastAsia="仿宋_GB2312" w:cs="仿宋_GB2312"/>
        </w:rPr>
        <w:t>满意度≥85%，实际满意度≥</w:t>
      </w:r>
      <w:r>
        <w:rPr>
          <w:rFonts w:hint="eastAsia" w:ascii="仿宋_GB2312" w:hAnsi="仿宋_GB2312" w:cs="仿宋_GB231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273685</wp:posOffset>
            </wp:positionV>
            <wp:extent cx="5065395" cy="3799205"/>
            <wp:effectExtent l="0" t="0" r="40005" b="48895"/>
            <wp:wrapTight wrapText="bothSides">
              <wp:wrapPolygon>
                <wp:start x="0" y="0"/>
                <wp:lineTo x="0" y="21445"/>
                <wp:lineTo x="21527" y="21445"/>
                <wp:lineTo x="21527" y="0"/>
                <wp:lineTo x="0" y="0"/>
              </wp:wrapPolygon>
            </wp:wrapTight>
            <wp:docPr id="1" name="图片 1" descr="20250420-“颐童城长”课堂——流动儿童社区文化共学活动项目-参与者在学习了解《百子衣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0420-“颐童城长”课堂——流动儿童社区文化共学活动项目-参与者在学习了解《百子衣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531" w:bottom="2098" w:left="1587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13EA"/>
    <w:rsid w:val="042F6FCB"/>
    <w:rsid w:val="04C038D9"/>
    <w:rsid w:val="10650AC0"/>
    <w:rsid w:val="12C61FDA"/>
    <w:rsid w:val="16344AE2"/>
    <w:rsid w:val="1A6213EA"/>
    <w:rsid w:val="1BC7029C"/>
    <w:rsid w:val="261E76B8"/>
    <w:rsid w:val="2BEF2FFA"/>
    <w:rsid w:val="3F346C78"/>
    <w:rsid w:val="46B22B22"/>
    <w:rsid w:val="59383E0F"/>
    <w:rsid w:val="5D2E4CAD"/>
    <w:rsid w:val="67F71850"/>
    <w:rsid w:val="6BFF1886"/>
    <w:rsid w:val="7324474A"/>
    <w:rsid w:val="78C63102"/>
    <w:rsid w:val="7A655BF2"/>
    <w:rsid w:val="7FBC6C3F"/>
    <w:rsid w:val="DEABE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828</Characters>
  <Lines>0</Lines>
  <Paragraphs>0</Paragraphs>
  <TotalTime>1</TotalTime>
  <ScaleCrop>false</ScaleCrop>
  <LinksUpToDate>false</LinksUpToDate>
  <CharactersWithSpaces>833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2026-06-03T16:58:00Z</dcterms:created>
  <dc:creator>陈艮渊</dc:creator>
  <cp:lastModifiedBy>郑锦婷</cp:lastModifiedBy>
  <dcterms:modified xsi:type="dcterms:W3CDTF">2026-06-09T17:10:47Z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45D133F2387D293497D8276ADAF5B862</vt:lpwstr>
  </property>
  <property fmtid="{D5CDD505-2E9C-101B-9397-08002B2CF9AE}" pid="4" name="KSOTemplateDocerSaveRecord">
    <vt:lpwstr>eyJoZGlkIjoiYjk5ODM0YmMxOWJiYWQyNDU4MGIzYWRmYTA0ZmI5NDciLCJ1c2VySWQiOiIxNTY4ODkyMjUzIn0=</vt:lpwstr>
  </property>
</Properties>
</file>