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579" w:lineRule="exact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pStyle w:val="10"/>
        <w:spacing w:line="20" w:lineRule="exact"/>
      </w:pP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KlyL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DBDFF2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CCEF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6</TotalTime>
  <ScaleCrop>false</ScaleCrop>
  <LinksUpToDate>false</LinksUpToDate>
  <CharactersWithSpaces>1035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2025-01-22T10:00:00Z</dcterms:created>
  <dc:creator>shengtao</dc:creator>
  <cp:lastModifiedBy>信息小组办文岗</cp:lastModifiedBy>
  <cp:lastPrinted>2025-01-24T15:02:00Z</cp:lastPrinted>
  <dcterms:modified xsi:type="dcterms:W3CDTF">2025-08-07T10:43:47Z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DD68C5F589D0C9A7E31294682A3B9FB2</vt:lpwstr>
  </property>
</Properties>
</file>