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color w:val="auto"/>
          <w:sz w:val="24"/>
          <w:lang w:val="en-US" w:eastAsia="zh-CN"/>
        </w:rPr>
      </w:pPr>
      <w:r>
        <w:rPr>
          <w:rFonts w:hint="eastAsia" w:ascii="宋体" w:hAnsi="宋体" w:cs="宋体"/>
          <w:color w:val="auto"/>
          <w:sz w:val="24"/>
          <w:lang w:val="en-US" w:eastAsia="zh-CN"/>
        </w:rPr>
        <w:t>附件2：投标文件相关模板</w:t>
      </w:r>
    </w:p>
    <w:p>
      <w:pPr>
        <w:pStyle w:val="2"/>
        <w:rPr>
          <w:rFonts w:hint="default"/>
          <w:lang w:val="en-US" w:eastAsia="zh-CN"/>
        </w:rPr>
      </w:pPr>
    </w:p>
    <w:p>
      <w:pPr>
        <w:jc w:val="center"/>
        <w:rPr>
          <w:rFonts w:ascii="宋体" w:hAnsi="宋体"/>
          <w:b/>
          <w:color w:val="auto"/>
        </w:rPr>
      </w:pPr>
      <w:r>
        <w:rPr>
          <w:rFonts w:hint="eastAsia" w:ascii="宋体" w:hAnsi="宋体" w:cs="宋体"/>
          <w:color w:val="auto"/>
          <w:sz w:val="24"/>
        </w:rPr>
        <w:t>政府采购投标及履约承诺函</w:t>
      </w:r>
    </w:p>
    <w:p>
      <w:pPr>
        <w:snapToGrid w:val="0"/>
        <w:spacing w:line="315" w:lineRule="auto"/>
        <w:rPr>
          <w:rFonts w:ascii="宋体" w:hAnsi="宋体"/>
          <w:b/>
          <w:color w:val="auto"/>
          <w:sz w:val="24"/>
        </w:rPr>
      </w:pPr>
      <w:r>
        <w:rPr>
          <w:rFonts w:hint="eastAsia" w:ascii="宋体" w:hAnsi="宋体"/>
          <w:b/>
          <w:color w:val="auto"/>
          <w:sz w:val="24"/>
        </w:rPr>
        <w:t>深圳市殡葬服务中心 ：</w:t>
      </w:r>
    </w:p>
    <w:p>
      <w:pPr>
        <w:snapToGrid w:val="0"/>
        <w:spacing w:line="315" w:lineRule="auto"/>
        <w:ind w:firstLine="480" w:firstLineChars="200"/>
        <w:rPr>
          <w:rFonts w:ascii="宋体" w:hAnsi="宋体" w:cs="宋体"/>
          <w:color w:val="auto"/>
          <w:sz w:val="24"/>
        </w:rPr>
      </w:pPr>
      <w:r>
        <w:rPr>
          <w:rFonts w:hint="eastAsia" w:ascii="宋体" w:hAnsi="宋体" w:cs="宋体"/>
          <w:color w:val="auto"/>
          <w:sz w:val="24"/>
        </w:rPr>
        <w:t>我单位深知本项目对采购</w:t>
      </w:r>
      <w:r>
        <w:rPr>
          <w:rFonts w:ascii="宋体" w:hAnsi="宋体" w:cs="宋体"/>
          <w:color w:val="auto"/>
          <w:sz w:val="24"/>
        </w:rPr>
        <w:t>人</w:t>
      </w:r>
      <w:r>
        <w:rPr>
          <w:rFonts w:hint="eastAsia" w:ascii="宋体" w:hAnsi="宋体" w:cs="宋体"/>
          <w:color w:val="auto"/>
          <w:sz w:val="24"/>
        </w:rPr>
        <w:t>的重要性和紧迫性，亦了解采购人的相关要求，因此我单位承诺如下：</w:t>
      </w:r>
    </w:p>
    <w:p>
      <w:pPr>
        <w:numPr>
          <w:ilvl w:val="0"/>
          <w:numId w:val="1"/>
        </w:numPr>
        <w:snapToGrid w:val="0"/>
        <w:spacing w:line="315" w:lineRule="auto"/>
        <w:ind w:firstLine="480" w:firstLineChars="200"/>
        <w:rPr>
          <w:rFonts w:ascii="宋体" w:hAnsi="宋体" w:cs="宋体"/>
          <w:color w:val="auto"/>
          <w:sz w:val="24"/>
        </w:rPr>
      </w:pPr>
      <w:r>
        <w:rPr>
          <w:rFonts w:hint="eastAsia" w:ascii="宋体" w:hAnsi="宋体" w:cs="宋体"/>
          <w:color w:val="auto"/>
          <w:sz w:val="24"/>
        </w:rPr>
        <w:t>我单位本招标项目所提供的货物或服务未侵犯知识产权。</w:t>
      </w:r>
    </w:p>
    <w:p>
      <w:pPr>
        <w:numPr>
          <w:ilvl w:val="0"/>
          <w:numId w:val="1"/>
        </w:numPr>
        <w:snapToGrid w:val="0"/>
        <w:spacing w:line="315" w:lineRule="auto"/>
        <w:ind w:firstLine="480" w:firstLineChars="200"/>
        <w:rPr>
          <w:rFonts w:ascii="宋体" w:hAnsi="宋体" w:cs="宋体"/>
          <w:color w:val="auto"/>
          <w:sz w:val="24"/>
        </w:rPr>
      </w:pPr>
      <w:r>
        <w:rPr>
          <w:rFonts w:hint="eastAsia" w:ascii="宋体" w:hAnsi="宋体" w:cs="宋体"/>
          <w:color w:val="auto"/>
          <w:sz w:val="24"/>
        </w:rPr>
        <w:t>我单位承诺我单位及</w:t>
      </w:r>
      <w:r>
        <w:rPr>
          <w:rFonts w:ascii="宋体" w:hAnsi="宋体" w:cs="宋体"/>
          <w:color w:val="auto"/>
          <w:sz w:val="24"/>
        </w:rPr>
        <w:t>我单位</w:t>
      </w:r>
      <w:r>
        <w:rPr>
          <w:rFonts w:hint="eastAsia" w:ascii="宋体" w:hAnsi="宋体" w:cs="宋体"/>
          <w:color w:val="auto"/>
          <w:sz w:val="24"/>
        </w:rPr>
        <w:t>的</w:t>
      </w:r>
      <w:r>
        <w:rPr>
          <w:rFonts w:ascii="宋体" w:hAnsi="宋体" w:cs="宋体"/>
          <w:color w:val="auto"/>
          <w:sz w:val="24"/>
        </w:rPr>
        <w:t>法定代表人</w:t>
      </w:r>
      <w:r>
        <w:rPr>
          <w:rFonts w:hint="eastAsia" w:ascii="宋体" w:hAnsi="宋体" w:cs="宋体"/>
          <w:color w:val="auto"/>
          <w:sz w:val="24"/>
        </w:rPr>
        <w:t>近三年内无行贿犯罪记录。</w:t>
      </w:r>
    </w:p>
    <w:p>
      <w:pPr>
        <w:numPr>
          <w:ilvl w:val="0"/>
          <w:numId w:val="1"/>
        </w:numPr>
        <w:snapToGrid w:val="0"/>
        <w:spacing w:line="315" w:lineRule="auto"/>
        <w:ind w:firstLine="480" w:firstLineChars="200"/>
        <w:rPr>
          <w:rFonts w:ascii="宋体" w:hAnsi="宋体" w:cs="宋体"/>
          <w:color w:val="auto"/>
          <w:sz w:val="24"/>
        </w:rPr>
      </w:pPr>
      <w:r>
        <w:rPr>
          <w:rFonts w:hint="eastAsia" w:ascii="宋体" w:hAnsi="宋体" w:cs="宋体"/>
          <w:color w:val="auto"/>
          <w:sz w:val="24"/>
        </w:rPr>
        <w:t>我单位参承诺与本项目投标前三年内我单位及我单位法定代表人，在经营活动中没有违法记录。</w:t>
      </w:r>
    </w:p>
    <w:p>
      <w:pPr>
        <w:numPr>
          <w:ilvl w:val="0"/>
          <w:numId w:val="1"/>
        </w:numPr>
        <w:snapToGrid w:val="0"/>
        <w:spacing w:line="315" w:lineRule="auto"/>
        <w:ind w:firstLine="480" w:firstLineChars="200"/>
        <w:rPr>
          <w:rFonts w:ascii="宋体" w:hAnsi="宋体" w:cs="宋体"/>
          <w:color w:val="auto"/>
          <w:sz w:val="24"/>
        </w:rPr>
      </w:pPr>
      <w:r>
        <w:rPr>
          <w:rFonts w:hint="eastAsia" w:ascii="宋体" w:hAnsi="宋体" w:cs="宋体"/>
          <w:color w:val="auto"/>
          <w:sz w:val="24"/>
        </w:rPr>
        <w:t>我单位参与本项目政府采购活动时不存在被有关部门禁止参与政府采购活动且在有效期内的情况。</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color w:val="auto"/>
          <w:sz w:val="24"/>
        </w:rPr>
        <w:t>本公司无因违反法律、法规规定而受到行政主</w:t>
      </w:r>
      <w:r>
        <w:rPr>
          <w:rFonts w:hint="eastAsia" w:ascii="宋体" w:hAnsi="宋体" w:cs="宋体"/>
          <w:sz w:val="24"/>
        </w:rPr>
        <w:t>管部门红色警示并正在红色警示期间的情况。</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我单位具备《中华人民共和国政府采购法》第二十二条第一款的条件。</w:t>
      </w:r>
    </w:p>
    <w:p>
      <w:pPr>
        <w:numPr>
          <w:ilvl w:val="0"/>
          <w:numId w:val="1"/>
        </w:numPr>
        <w:snapToGrid w:val="0"/>
        <w:spacing w:line="315" w:lineRule="auto"/>
        <w:ind w:firstLine="480" w:firstLineChars="200"/>
        <w:rPr>
          <w:rFonts w:ascii="宋体" w:hAnsi="宋体"/>
          <w:sz w:val="24"/>
        </w:rPr>
      </w:pPr>
      <w:r>
        <w:rPr>
          <w:rFonts w:hint="eastAsia" w:ascii="宋体" w:hAnsi="宋体" w:cs="宋体"/>
          <w:sz w:val="24"/>
        </w:rPr>
        <w:t>我单位承诺符合国家和深圳</w:t>
      </w:r>
      <w:r>
        <w:rPr>
          <w:rFonts w:ascii="宋体" w:hAnsi="宋体" w:cs="宋体"/>
          <w:sz w:val="24"/>
        </w:rPr>
        <w:t>市</w:t>
      </w:r>
      <w:r>
        <w:rPr>
          <w:rFonts w:hint="eastAsia" w:ascii="宋体" w:hAnsi="宋体" w:cs="宋体"/>
          <w:sz w:val="24"/>
        </w:rPr>
        <w:t>关于诚信管理的要求，至投标截止时间，我单位未被“信用中国”网（www.creditchina.gov.cn）、</w:t>
      </w:r>
      <w:r>
        <w:rPr>
          <w:rFonts w:hint="eastAsia" w:ascii="宋体" w:hAnsi="宋体"/>
          <w:sz w:val="24"/>
        </w:rPr>
        <w:t>中国政府采购网（www.ccgp.gov.cn）</w:t>
      </w:r>
      <w:r>
        <w:rPr>
          <w:rFonts w:hint="eastAsia" w:ascii="宋体" w:hAnsi="宋体" w:cs="宋体"/>
          <w:sz w:val="24"/>
        </w:rPr>
        <w:t>、</w:t>
      </w:r>
      <w:r>
        <w:rPr>
          <w:rFonts w:hint="eastAsia" w:ascii="宋体" w:hAnsi="宋体"/>
          <w:sz w:val="24"/>
        </w:rPr>
        <w:t>深圳市政府采购监督管理网（zfcg.sz.gov.cn）</w:t>
      </w:r>
      <w:r>
        <w:rPr>
          <w:rFonts w:hint="eastAsia" w:ascii="宋体" w:hAnsi="宋体" w:cs="宋体"/>
          <w:sz w:val="24"/>
        </w:rPr>
        <w:t>、</w:t>
      </w:r>
      <w:r>
        <w:rPr>
          <w:rFonts w:hint="eastAsia" w:ascii="宋体" w:hAnsi="宋体" w:cs="宋体"/>
          <w:kern w:val="0"/>
          <w:sz w:val="24"/>
        </w:rPr>
        <w:t>深圳公共资源交易中心市区政府采购统一平台</w:t>
      </w:r>
      <w:bookmarkStart w:id="0" w:name="_GoBack"/>
      <w:bookmarkEnd w:id="0"/>
      <w:r>
        <w:rPr>
          <w:rFonts w:hint="eastAsia" w:ascii="宋体" w:hAnsi="宋体" w:cs="宋体"/>
          <w:sz w:val="24"/>
        </w:rPr>
        <w:t>和“</w:t>
      </w:r>
      <w:r>
        <w:rPr>
          <w:rFonts w:hint="eastAsia" w:ascii="宋体" w:hAnsi="宋体"/>
          <w:sz w:val="24"/>
        </w:rPr>
        <w:t>国家企业信用信息公示系统（www.gsxt.gov.cn）</w:t>
      </w:r>
      <w:r>
        <w:rPr>
          <w:rFonts w:hint="eastAsia" w:ascii="宋体" w:hAnsi="宋体" w:cs="宋体"/>
          <w:sz w:val="24"/>
        </w:rPr>
        <w:t>等官网列入“失信被执行人、重大税收违法案件当事人名单、政府采购严重违法失信行为记录名单”。</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我单位如果中标，做到诚实守信，依照本项目招标文件需求内容、签署的采购合同及本单位在投标中所作的一切承诺履约。</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采购人及上级单位的处罚。</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采购人及上级单位的处罚。</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我单位承诺不非法转包、分包。</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我单位承诺未参与本项目的采购需求、技术指标、商务指标等内容的设定，不存在对其他投标单位不公平的行为。</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我单位承诺不对采购人进行贿赂，进行有偿报答。</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我单位承诺不对采购人进行任何形式的利益输送。</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我单位承诺不对采购人进行宴请和娱乐等消费活动。</w:t>
      </w:r>
    </w:p>
    <w:p>
      <w:pPr>
        <w:numPr>
          <w:ilvl w:val="0"/>
          <w:numId w:val="1"/>
        </w:numPr>
        <w:snapToGrid w:val="0"/>
        <w:spacing w:line="315" w:lineRule="auto"/>
        <w:ind w:firstLine="480" w:firstLineChars="200"/>
        <w:rPr>
          <w:rFonts w:ascii="宋体" w:hAnsi="宋体" w:cs="宋体"/>
          <w:sz w:val="24"/>
        </w:rPr>
      </w:pPr>
      <w:r>
        <w:rPr>
          <w:rFonts w:hint="eastAsia" w:ascii="宋体" w:hAnsi="宋体" w:cs="宋体"/>
          <w:sz w:val="24"/>
        </w:rPr>
        <w:t>我单位承诺不对采购人进行赠送各种礼品、现金、有价证券、中介费、好处费等行为。</w:t>
      </w:r>
    </w:p>
    <w:p>
      <w:pPr>
        <w:snapToGrid w:val="0"/>
        <w:spacing w:line="315" w:lineRule="auto"/>
        <w:ind w:firstLine="480" w:firstLineChars="200"/>
        <w:rPr>
          <w:rFonts w:ascii="宋体" w:hAnsi="宋体" w:cs="宋体"/>
          <w:sz w:val="24"/>
        </w:rPr>
      </w:pPr>
      <w:r>
        <w:rPr>
          <w:rFonts w:hint="eastAsia" w:ascii="宋体" w:hAnsi="宋体" w:cs="宋体"/>
          <w:sz w:val="24"/>
        </w:rPr>
        <w:t>以上承诺，如有违反，愿依照国家相关法律处理，并承担由此给采购人带来的损失。</w:t>
      </w:r>
    </w:p>
    <w:p>
      <w:pPr>
        <w:pStyle w:val="3"/>
        <w:snapToGrid w:val="0"/>
        <w:spacing w:line="315" w:lineRule="auto"/>
        <w:rPr>
          <w:rFonts w:cs="宋体"/>
          <w:b w:val="0"/>
          <w:bCs w:val="0"/>
          <w:sz w:val="24"/>
        </w:rPr>
      </w:pPr>
    </w:p>
    <w:p>
      <w:pPr>
        <w:snapToGrid w:val="0"/>
        <w:spacing w:line="315" w:lineRule="auto"/>
        <w:rPr>
          <w:b w:val="0"/>
          <w:bCs w:val="0"/>
          <w:sz w:val="24"/>
        </w:rPr>
      </w:pPr>
    </w:p>
    <w:p>
      <w:pPr>
        <w:tabs>
          <w:tab w:val="left" w:pos="4860"/>
        </w:tabs>
        <w:adjustRightInd w:val="0"/>
        <w:snapToGrid w:val="0"/>
        <w:spacing w:line="315" w:lineRule="auto"/>
        <w:ind w:right="105" w:rightChars="50" w:firstLine="3600" w:firstLineChars="1500"/>
        <w:rPr>
          <w:rFonts w:ascii="宋体" w:hAnsi="宋体"/>
          <w:b w:val="0"/>
          <w:bCs w:val="0"/>
          <w:sz w:val="24"/>
        </w:rPr>
      </w:pPr>
      <w:r>
        <w:rPr>
          <w:rFonts w:hint="eastAsia" w:ascii="宋体" w:hAnsi="宋体"/>
          <w:b w:val="0"/>
          <w:bCs w:val="0"/>
          <w:sz w:val="24"/>
        </w:rPr>
        <w:t>投标</w:t>
      </w:r>
      <w:r>
        <w:rPr>
          <w:rFonts w:ascii="宋体" w:hAnsi="宋体"/>
          <w:b w:val="0"/>
          <w:bCs w:val="0"/>
          <w:sz w:val="24"/>
        </w:rPr>
        <w:t>人</w:t>
      </w:r>
      <w:r>
        <w:rPr>
          <w:rFonts w:hint="eastAsia" w:ascii="宋体" w:hAnsi="宋体"/>
          <w:b w:val="0"/>
          <w:bCs w:val="0"/>
          <w:sz w:val="24"/>
        </w:rPr>
        <w:t>（盖章）：</w:t>
      </w:r>
    </w:p>
    <w:p>
      <w:pPr>
        <w:tabs>
          <w:tab w:val="left" w:pos="4860"/>
        </w:tabs>
        <w:adjustRightInd w:val="0"/>
        <w:snapToGrid w:val="0"/>
        <w:spacing w:line="315" w:lineRule="auto"/>
        <w:ind w:right="105" w:rightChars="50" w:firstLine="3600" w:firstLineChars="1500"/>
        <w:rPr>
          <w:rFonts w:ascii="宋体" w:hAnsi="宋体"/>
          <w:b w:val="0"/>
          <w:bCs w:val="0"/>
          <w:sz w:val="24"/>
        </w:rPr>
      </w:pPr>
      <w:r>
        <w:rPr>
          <w:rFonts w:hint="eastAsia" w:ascii="宋体" w:hAnsi="宋体"/>
          <w:b w:val="0"/>
          <w:bCs w:val="0"/>
          <w:sz w:val="24"/>
        </w:rPr>
        <w:t>日期：年 月 日</w:t>
      </w:r>
    </w:p>
    <w:p>
      <w:pPr>
        <w:rPr>
          <w:rFonts w:ascii="宋体" w:hAnsi="宋体" w:cs="宋体"/>
          <w:color w:val="auto"/>
          <w:sz w:val="24"/>
        </w:rPr>
      </w:pPr>
      <w:r>
        <w:rPr>
          <w:rFonts w:hint="eastAsia" w:ascii="宋体" w:hAnsi="宋体"/>
          <w:b w:val="0"/>
          <w:bCs w:val="0"/>
          <w:color w:val="auto"/>
          <w:sz w:val="24"/>
        </w:rPr>
        <w:t xml:space="preserve">  </w:t>
      </w: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1"/>
          <w:numId w:val="0"/>
        </w:numPr>
        <w:snapToGrid w:val="0"/>
        <w:spacing w:line="315" w:lineRule="auto"/>
        <w:ind w:left="0" w:firstLine="0" w:firstLineChars="0"/>
        <w:jc w:val="left"/>
        <w:rPr>
          <w:rFonts w:ascii="宋体" w:hAnsi="宋体" w:cs="宋体"/>
          <w:color w:val="auto"/>
          <w:sz w:val="24"/>
        </w:rPr>
      </w:pPr>
    </w:p>
    <w:p>
      <w:pPr>
        <w:pStyle w:val="10"/>
        <w:widowControl/>
        <w:numPr>
          <w:ilvl w:val="0"/>
          <w:numId w:val="2"/>
        </w:numPr>
        <w:snapToGrid w:val="0"/>
        <w:spacing w:line="315" w:lineRule="auto"/>
        <w:ind w:firstLineChars="0"/>
        <w:jc w:val="left"/>
        <w:rPr>
          <w:rFonts w:hint="eastAsia" w:ascii="宋体" w:hAnsi="宋体" w:cs="宋体"/>
          <w:color w:val="0000FF"/>
          <w:sz w:val="24"/>
        </w:rPr>
      </w:pPr>
      <w:r>
        <w:rPr>
          <w:rFonts w:hint="eastAsia" w:ascii="宋体" w:hAnsi="宋体" w:cs="宋体"/>
          <w:color w:val="0000FF"/>
          <w:sz w:val="24"/>
        </w:rPr>
        <w:t>投标响应报价表</w:t>
      </w:r>
    </w:p>
    <w:p>
      <w:pPr>
        <w:numPr>
          <w:ilvl w:val="0"/>
          <w:numId w:val="3"/>
        </w:numPr>
        <w:spacing w:line="360" w:lineRule="auto"/>
        <w:rPr>
          <w:rFonts w:hint="eastAsia" w:ascii="宋体" w:hAnsi="宋体" w:cs="宋体"/>
          <w:b/>
          <w:bCs/>
          <w:sz w:val="24"/>
          <w:shd w:val="clear" w:color="auto" w:fill="FFFFFF"/>
        </w:rPr>
      </w:pPr>
      <w:r>
        <w:rPr>
          <w:rFonts w:hint="eastAsia" w:ascii="宋体" w:hAnsi="宋体" w:cs="宋体"/>
          <w:b/>
          <w:bCs/>
          <w:sz w:val="24"/>
          <w:shd w:val="clear" w:color="auto" w:fill="FFFFFF"/>
          <w:lang w:eastAsia="zh-CN"/>
        </w:rPr>
        <w:t>文印设备全包</w:t>
      </w:r>
      <w:r>
        <w:rPr>
          <w:rFonts w:hint="eastAsia" w:ascii="宋体" w:hAnsi="宋体" w:cs="宋体"/>
          <w:b/>
          <w:bCs/>
          <w:sz w:val="24"/>
          <w:shd w:val="clear" w:color="auto" w:fill="FFFFFF"/>
        </w:rPr>
        <w:t>全保服务报价</w:t>
      </w:r>
    </w:p>
    <w:p>
      <w:pPr>
        <w:pStyle w:val="3"/>
        <w:numPr>
          <w:ilvl w:val="-1"/>
          <w:numId w:val="0"/>
        </w:numPr>
      </w:pPr>
      <w:r>
        <w:rPr>
          <w:rFonts w:hint="eastAsia" w:ascii="宋体" w:hAnsi="宋体" w:eastAsia="宋体" w:cs="宋体"/>
          <w:b/>
          <w:bCs/>
          <w:sz w:val="24"/>
          <w:szCs w:val="24"/>
          <w:lang w:eastAsia="zh-CN"/>
        </w:rPr>
        <w:t>★</w:t>
      </w:r>
      <w:r>
        <w:rPr>
          <w:rFonts w:hint="eastAsia" w:ascii="宋体" w:hAnsi="宋体" w:cs="宋体"/>
          <w:b/>
          <w:bCs/>
          <w:sz w:val="24"/>
          <w:szCs w:val="24"/>
          <w:shd w:val="clear" w:color="auto" w:fill="FFFFFF"/>
          <w:lang w:val="en-US" w:eastAsia="zh-CN"/>
        </w:rPr>
        <w:t>投标人按照以下表格模式，根据自身企业成本等综合因素报出折扣率，投标折扣率</w:t>
      </w:r>
      <w:r>
        <w:rPr>
          <w:rFonts w:hint="eastAsia" w:ascii="宋体" w:hAnsi="宋体" w:cs="宋体"/>
          <w:b/>
          <w:bCs/>
          <w:sz w:val="24"/>
          <w:szCs w:val="24"/>
          <w:lang w:eastAsia="zh-CN"/>
        </w:rPr>
        <w:t>大于</w:t>
      </w:r>
      <w:r>
        <w:rPr>
          <w:rFonts w:hint="eastAsia" w:ascii="宋体" w:hAnsi="宋体" w:cs="宋体"/>
          <w:b/>
          <w:bCs/>
          <w:sz w:val="24"/>
          <w:szCs w:val="24"/>
          <w:lang w:val="en-US" w:eastAsia="zh-CN"/>
        </w:rPr>
        <w:t>100%的无效。</w:t>
      </w:r>
    </w:p>
    <w:tbl>
      <w:tblPr>
        <w:tblStyle w:val="8"/>
        <w:tblpPr w:leftFromText="180" w:rightFromText="180" w:vertAnchor="text" w:horzAnchor="page" w:tblpX="1983" w:tblpY="43"/>
        <w:tblOverlap w:val="never"/>
        <w:tblW w:w="8228" w:type="dxa"/>
        <w:tblInd w:w="0" w:type="dxa"/>
        <w:tblLayout w:type="fixed"/>
        <w:tblCellMar>
          <w:top w:w="0" w:type="dxa"/>
          <w:left w:w="108" w:type="dxa"/>
          <w:bottom w:w="0" w:type="dxa"/>
          <w:right w:w="108" w:type="dxa"/>
        </w:tblCellMar>
      </w:tblPr>
      <w:tblGrid>
        <w:gridCol w:w="1362"/>
        <w:gridCol w:w="1396"/>
        <w:gridCol w:w="1210"/>
        <w:gridCol w:w="1387"/>
        <w:gridCol w:w="1627"/>
        <w:gridCol w:w="1246"/>
      </w:tblGrid>
      <w:tr>
        <w:tblPrEx>
          <w:tblCellMar>
            <w:top w:w="0" w:type="dxa"/>
            <w:left w:w="108" w:type="dxa"/>
            <w:bottom w:w="0" w:type="dxa"/>
            <w:right w:w="108" w:type="dxa"/>
          </w:tblCellMar>
        </w:tblPrEx>
        <w:trPr>
          <w:trHeight w:val="270" w:hRule="atLeast"/>
        </w:trPr>
        <w:tc>
          <w:tcPr>
            <w:tcW w:w="136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Cs/>
                <w:sz w:val="18"/>
                <w:szCs w:val="18"/>
              </w:rPr>
            </w:pPr>
            <w:r>
              <w:rPr>
                <w:rFonts w:hint="eastAsia" w:ascii="宋体" w:hAnsi="宋体" w:cs="宋体"/>
                <w:bCs/>
                <w:sz w:val="18"/>
                <w:szCs w:val="18"/>
                <w:lang w:eastAsia="zh-TW"/>
              </w:rPr>
              <w:t>服务模式</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Cs/>
                <w:sz w:val="18"/>
                <w:szCs w:val="18"/>
              </w:rPr>
            </w:pPr>
            <w:r>
              <w:rPr>
                <w:rFonts w:hint="eastAsia" w:ascii="宋体" w:hAnsi="宋体" w:cs="宋体"/>
                <w:bCs/>
                <w:sz w:val="18"/>
                <w:szCs w:val="18"/>
                <w:lang w:eastAsia="zh-TW"/>
              </w:rPr>
              <w:t>设备类型</w:t>
            </w:r>
          </w:p>
        </w:tc>
        <w:tc>
          <w:tcPr>
            <w:tcW w:w="121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cs="宋体"/>
                <w:bCs/>
                <w:sz w:val="18"/>
                <w:szCs w:val="18"/>
              </w:rPr>
            </w:pPr>
            <w:r>
              <w:rPr>
                <w:rFonts w:hint="eastAsia" w:ascii="宋体" w:hAnsi="宋体" w:cs="宋体"/>
                <w:bCs/>
                <w:sz w:val="18"/>
                <w:szCs w:val="18"/>
                <w:lang w:eastAsia="zh-TW"/>
              </w:rPr>
              <w:t>输出类型</w:t>
            </w:r>
          </w:p>
        </w:tc>
        <w:tc>
          <w:tcPr>
            <w:tcW w:w="138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bCs/>
                <w:sz w:val="18"/>
                <w:szCs w:val="18"/>
                <w:lang w:eastAsia="zh-CN"/>
              </w:rPr>
            </w:pPr>
            <w:r>
              <w:rPr>
                <w:rFonts w:hint="eastAsia" w:ascii="宋体" w:hAnsi="宋体" w:cs="宋体"/>
                <w:bCs/>
                <w:sz w:val="18"/>
                <w:szCs w:val="18"/>
                <w:lang w:eastAsia="zh-CN"/>
              </w:rPr>
              <w:t>分项</w:t>
            </w:r>
            <w:r>
              <w:rPr>
                <w:rFonts w:hint="eastAsia" w:ascii="宋体" w:hAnsi="宋体" w:cs="宋体"/>
                <w:bCs/>
                <w:sz w:val="18"/>
                <w:szCs w:val="18"/>
                <w:lang w:eastAsia="zh-TW"/>
              </w:rPr>
              <w:t>服务</w:t>
            </w:r>
            <w:r>
              <w:rPr>
                <w:rFonts w:hint="eastAsia" w:ascii="宋体" w:hAnsi="宋体" w:cs="宋体"/>
                <w:bCs/>
                <w:sz w:val="18"/>
                <w:szCs w:val="18"/>
                <w:lang w:eastAsia="zh-CN"/>
              </w:rPr>
              <w:t>价格</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
              <w:jc w:val="center"/>
              <w:rPr>
                <w:rFonts w:hint="eastAsia" w:ascii="宋体" w:hAnsi="宋体" w:cs="宋体"/>
                <w:bCs/>
                <w:sz w:val="18"/>
                <w:szCs w:val="18"/>
                <w:lang w:eastAsia="zh-CN"/>
              </w:rPr>
            </w:pPr>
            <w:r>
              <w:rPr>
                <w:rFonts w:hint="eastAsia" w:ascii="宋体" w:hAnsi="宋体" w:cs="宋体"/>
                <w:bCs/>
                <w:sz w:val="18"/>
                <w:szCs w:val="18"/>
                <w:lang w:eastAsia="zh-CN"/>
              </w:rPr>
              <w:t>投标人报折扣率</w:t>
            </w:r>
          </w:p>
          <w:p>
            <w:pPr>
              <w:pStyle w:val="3"/>
              <w:jc w:val="center"/>
              <w:rPr>
                <w:rFonts w:hint="eastAsia" w:ascii="宋体" w:hAnsi="宋体" w:cs="宋体"/>
                <w:bCs/>
                <w:sz w:val="18"/>
                <w:szCs w:val="18"/>
                <w:lang w:eastAsia="zh-CN"/>
              </w:rPr>
            </w:pPr>
            <w:r>
              <w:rPr>
                <w:rFonts w:hint="eastAsia" w:ascii="宋体" w:hAnsi="宋体" w:cs="宋体"/>
                <w:bCs/>
                <w:sz w:val="18"/>
                <w:szCs w:val="18"/>
                <w:lang w:eastAsia="zh-CN"/>
              </w:rPr>
              <w:t>（大于</w:t>
            </w:r>
            <w:r>
              <w:rPr>
                <w:rFonts w:hint="eastAsia" w:ascii="宋体" w:hAnsi="宋体" w:cs="宋体"/>
                <w:bCs/>
                <w:sz w:val="18"/>
                <w:szCs w:val="18"/>
                <w:lang w:val="en-US" w:eastAsia="zh-CN"/>
              </w:rPr>
              <w:t>100%无效</w:t>
            </w:r>
            <w:r>
              <w:rPr>
                <w:rFonts w:hint="eastAsia" w:ascii="宋体" w:hAnsi="宋体" w:cs="宋体"/>
                <w:bCs/>
                <w:sz w:val="18"/>
                <w:szCs w:val="18"/>
                <w:lang w:eastAsia="zh-CN"/>
              </w:rPr>
              <w:t>）</w:t>
            </w:r>
          </w:p>
        </w:tc>
        <w:tc>
          <w:tcPr>
            <w:tcW w:w="1246"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3"/>
              <w:jc w:val="center"/>
              <w:rPr>
                <w:rFonts w:hint="eastAsia" w:ascii="宋体" w:hAnsi="宋体" w:cs="宋体"/>
                <w:bCs/>
                <w:sz w:val="18"/>
                <w:szCs w:val="18"/>
                <w:lang w:eastAsia="zh-CN"/>
              </w:rPr>
            </w:pPr>
            <w:r>
              <w:rPr>
                <w:rFonts w:hint="eastAsia" w:ascii="宋体" w:hAnsi="宋体" w:cs="宋体"/>
                <w:bCs/>
                <w:sz w:val="18"/>
                <w:szCs w:val="18"/>
                <w:lang w:eastAsia="zh-CN"/>
              </w:rPr>
              <w:t>统一折扣后</w:t>
            </w:r>
          </w:p>
          <w:p>
            <w:pPr>
              <w:pStyle w:val="3"/>
              <w:jc w:val="center"/>
              <w:rPr>
                <w:rFonts w:hint="eastAsia"/>
                <w:sz w:val="18"/>
                <w:szCs w:val="18"/>
                <w:lang w:eastAsia="zh-CN"/>
              </w:rPr>
            </w:pPr>
            <w:r>
              <w:rPr>
                <w:rFonts w:hint="eastAsia" w:ascii="宋体" w:hAnsi="宋体" w:cs="宋体"/>
                <w:bCs/>
                <w:sz w:val="18"/>
                <w:szCs w:val="18"/>
                <w:lang w:eastAsia="zh-CN"/>
              </w:rPr>
              <w:t>分项报价</w:t>
            </w:r>
          </w:p>
        </w:tc>
      </w:tr>
      <w:tr>
        <w:tblPrEx>
          <w:tblCellMar>
            <w:top w:w="0" w:type="dxa"/>
            <w:left w:w="108" w:type="dxa"/>
            <w:bottom w:w="0" w:type="dxa"/>
            <w:right w:w="108" w:type="dxa"/>
          </w:tblCellMar>
        </w:tblPrEx>
        <w:trPr>
          <w:trHeight w:val="578" w:hRule="atLeast"/>
        </w:trPr>
        <w:tc>
          <w:tcPr>
            <w:tcW w:w="1362" w:type="dxa"/>
            <w:vMerge w:val="restart"/>
            <w:tcBorders>
              <w:top w:val="single" w:color="auto" w:sz="4" w:space="0"/>
              <w:left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 w:val="18"/>
                <w:szCs w:val="18"/>
                <w:lang w:eastAsia="zh-TW"/>
              </w:rPr>
              <w:t>全包</w:t>
            </w:r>
            <w:r>
              <w:rPr>
                <w:rFonts w:hint="eastAsia" w:ascii="宋体" w:hAnsi="宋体" w:cs="宋体"/>
                <w:color w:val="000000"/>
                <w:kern w:val="0"/>
                <w:sz w:val="18"/>
                <w:szCs w:val="18"/>
                <w:lang w:eastAsia="zh-CN"/>
              </w:rPr>
              <w:t>全保</w:t>
            </w:r>
          </w:p>
          <w:p>
            <w:pPr>
              <w:widowControl/>
              <w:ind w:left="0" w:left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TW"/>
              </w:rPr>
              <w:t>服务</w:t>
            </w:r>
          </w:p>
        </w:tc>
        <w:tc>
          <w:tcPr>
            <w:tcW w:w="1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ascii="宋体" w:hAnsi="宋体" w:eastAsia="宋体" w:cs="宋体"/>
                <w:color w:val="000000"/>
                <w:kern w:val="0"/>
                <w:sz w:val="18"/>
                <w:szCs w:val="18"/>
              </w:rPr>
              <w:t>A3复印机</w:t>
            </w:r>
          </w:p>
          <w:p>
            <w:pPr>
              <w:widowControl/>
              <w:jc w:val="center"/>
              <w:rPr>
                <w:rFonts w:ascii="宋体" w:hAnsi="宋体" w:eastAsia="宋体" w:cs="宋体"/>
                <w:color w:val="000000"/>
                <w:kern w:val="0"/>
                <w:sz w:val="18"/>
                <w:szCs w:val="18"/>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TW"/>
              </w:rPr>
              <w:t>黑白</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0.0</w:t>
            </w:r>
            <w:r>
              <w:rPr>
                <w:rFonts w:hint="eastAsia" w:ascii="宋体" w:hAnsi="宋体" w:cs="宋体"/>
                <w:color w:val="000000"/>
                <w:kern w:val="0"/>
                <w:sz w:val="18"/>
                <w:szCs w:val="18"/>
                <w:lang w:val="en-US" w:eastAsia="zh-CN"/>
              </w:rPr>
              <w:t>7</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c>
          <w:tcPr>
            <w:tcW w:w="1627"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p>
            <w:pPr>
              <w:pStyle w:val="3"/>
              <w:jc w:val="center"/>
              <w:rPr>
                <w:rFonts w:hint="eastAsia" w:ascii="宋体" w:hAnsi="宋体" w:cs="宋体"/>
                <w:bCs/>
                <w:sz w:val="18"/>
                <w:szCs w:val="18"/>
                <w:lang w:val="en-US" w:eastAsia="zh-CN"/>
              </w:rPr>
            </w:pPr>
            <w:r>
              <w:rPr>
                <w:rFonts w:hint="eastAsia" w:ascii="宋体" w:hAnsi="宋体" w:cs="宋体"/>
                <w:bCs/>
                <w:sz w:val="18"/>
                <w:szCs w:val="18"/>
                <w:lang w:val="en-US" w:eastAsia="zh-CN"/>
              </w:rPr>
              <w:t xml:space="preserve"> </w:t>
            </w:r>
            <w:r>
              <w:rPr>
                <w:rFonts w:hint="eastAsia" w:ascii="宋体" w:hAnsi="宋体" w:cs="宋体"/>
                <w:bCs/>
                <w:sz w:val="18"/>
                <w:szCs w:val="18"/>
                <w:u w:val="single"/>
                <w:lang w:val="en-US" w:eastAsia="zh-CN"/>
              </w:rPr>
              <w:t xml:space="preserve">        </w:t>
            </w:r>
            <w:r>
              <w:rPr>
                <w:rFonts w:hint="eastAsia" w:ascii="宋体" w:hAnsi="宋体" w:cs="宋体"/>
                <w:bCs/>
                <w:sz w:val="18"/>
                <w:szCs w:val="18"/>
                <w:lang w:val="en-US" w:eastAsia="zh-CN"/>
              </w:rPr>
              <w:t>%</w:t>
            </w:r>
          </w:p>
          <w:p>
            <w:pPr>
              <w:jc w:val="center"/>
              <w:rPr>
                <w:rFonts w:hint="default" w:ascii="宋体" w:hAnsi="宋体" w:eastAsia="宋体" w:cs="宋体"/>
                <w:color w:val="000000"/>
                <w:kern w:val="0"/>
                <w:sz w:val="18"/>
                <w:szCs w:val="18"/>
                <w:lang w:val="en-US" w:eastAsia="zh-CN"/>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r>
      <w:tr>
        <w:tblPrEx>
          <w:tblCellMar>
            <w:top w:w="0" w:type="dxa"/>
            <w:left w:w="108" w:type="dxa"/>
            <w:bottom w:w="0" w:type="dxa"/>
            <w:right w:w="108" w:type="dxa"/>
          </w:tblCellMar>
        </w:tblPrEx>
        <w:trPr>
          <w:trHeight w:val="507" w:hRule="atLeast"/>
        </w:trPr>
        <w:tc>
          <w:tcPr>
            <w:tcW w:w="1362"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color w:val="000000"/>
                <w:kern w:val="0"/>
                <w:sz w:val="18"/>
                <w:szCs w:val="18"/>
              </w:rPr>
            </w:pPr>
          </w:p>
        </w:tc>
        <w:tc>
          <w:tcPr>
            <w:tcW w:w="1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TW"/>
              </w:rPr>
              <w:t>彩色</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0.</w:t>
            </w:r>
            <w:r>
              <w:rPr>
                <w:rFonts w:hint="eastAsia" w:ascii="宋体" w:hAnsi="宋体" w:cs="宋体"/>
                <w:color w:val="000000"/>
                <w:kern w:val="0"/>
                <w:sz w:val="18"/>
                <w:szCs w:val="18"/>
                <w:lang w:val="en-US" w:eastAsia="zh-CN"/>
              </w:rPr>
              <w:t>70</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c>
          <w:tcPr>
            <w:tcW w:w="1627"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color w:val="000000"/>
                <w:kern w:val="0"/>
                <w:sz w:val="18"/>
                <w:szCs w:val="18"/>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kern w:val="0"/>
                <w:sz w:val="18"/>
                <w:szCs w:val="18"/>
              </w:rPr>
            </w:pPr>
            <w:r>
              <w:rPr>
                <w:rFonts w:hint="eastAsia" w:ascii="宋体" w:hAnsi="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r>
      <w:tr>
        <w:tblPrEx>
          <w:tblCellMar>
            <w:top w:w="0" w:type="dxa"/>
            <w:left w:w="108" w:type="dxa"/>
            <w:bottom w:w="0" w:type="dxa"/>
            <w:right w:w="108" w:type="dxa"/>
          </w:tblCellMar>
        </w:tblPrEx>
        <w:trPr>
          <w:trHeight w:val="540" w:hRule="atLeast"/>
        </w:trPr>
        <w:tc>
          <w:tcPr>
            <w:tcW w:w="1362"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39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A4激光打印机</w:t>
            </w:r>
            <w:r>
              <w:rPr>
                <w:rFonts w:hint="eastAsia" w:ascii="宋体" w:hAnsi="宋体" w:cs="宋体"/>
                <w:color w:val="000000"/>
                <w:kern w:val="0"/>
                <w:sz w:val="18"/>
                <w:szCs w:val="18"/>
                <w:lang w:eastAsia="zh-CN"/>
              </w:rPr>
              <w:t>及多功能一体机</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eastAsia="zh-TW"/>
              </w:rPr>
              <w:t>黑白</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0.</w:t>
            </w:r>
            <w:r>
              <w:rPr>
                <w:rFonts w:hint="eastAsia" w:ascii="宋体" w:hAnsi="宋体" w:cs="宋体"/>
                <w:color w:val="000000"/>
                <w:kern w:val="0"/>
                <w:sz w:val="18"/>
                <w:szCs w:val="18"/>
                <w:lang w:val="en-US" w:eastAsia="zh-CN"/>
              </w:rPr>
              <w:t>18</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c>
          <w:tcPr>
            <w:tcW w:w="1627" w:type="dxa"/>
            <w:vMerge w:val="continue"/>
            <w:tcBorders>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r>
      <w:tr>
        <w:tblPrEx>
          <w:tblCellMar>
            <w:top w:w="0" w:type="dxa"/>
            <w:left w:w="108" w:type="dxa"/>
            <w:bottom w:w="0" w:type="dxa"/>
            <w:right w:w="108" w:type="dxa"/>
          </w:tblCellMar>
        </w:tblPrEx>
        <w:trPr>
          <w:trHeight w:val="540" w:hRule="atLeast"/>
        </w:trPr>
        <w:tc>
          <w:tcPr>
            <w:tcW w:w="1362"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39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color w:val="auto"/>
                <w:kern w:val="2"/>
                <w:sz w:val="18"/>
                <w:szCs w:val="18"/>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lang w:eastAsia="zh-TW"/>
              </w:rPr>
            </w:pPr>
            <w:r>
              <w:rPr>
                <w:rFonts w:hint="eastAsia" w:ascii="宋体" w:hAnsi="宋体" w:eastAsia="宋体" w:cs="宋体"/>
                <w:color w:val="000000"/>
                <w:kern w:val="0"/>
                <w:sz w:val="18"/>
                <w:szCs w:val="18"/>
                <w:lang w:eastAsia="zh-TW"/>
              </w:rPr>
              <w:t>彩色</w:t>
            </w: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0.</w:t>
            </w:r>
            <w:r>
              <w:rPr>
                <w:rFonts w:hint="eastAsia" w:ascii="宋体" w:hAnsi="宋体" w:cs="宋体"/>
                <w:color w:val="000000"/>
                <w:kern w:val="0"/>
                <w:sz w:val="18"/>
                <w:szCs w:val="18"/>
                <w:lang w:val="en-US" w:eastAsia="zh-CN"/>
              </w:rPr>
              <w:t>70</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c>
          <w:tcPr>
            <w:tcW w:w="1627"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rPr>
              <w:t>元/</w:t>
            </w:r>
            <w:r>
              <w:rPr>
                <w:rFonts w:hint="eastAsia" w:ascii="宋体" w:hAnsi="宋体" w:cs="宋体"/>
                <w:color w:val="000000"/>
                <w:kern w:val="0"/>
                <w:sz w:val="18"/>
                <w:szCs w:val="18"/>
                <w:lang w:eastAsia="zh-CN"/>
              </w:rPr>
              <w:t>面</w:t>
            </w:r>
          </w:p>
        </w:tc>
      </w:tr>
    </w:tbl>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备注：</w:t>
      </w:r>
    </w:p>
    <w:p>
      <w:pPr>
        <w:snapToGrid w:val="0"/>
        <w:spacing w:line="315"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sz w:val="24"/>
        </w:rPr>
        <w:t>投标人</w:t>
      </w:r>
      <w:r>
        <w:rPr>
          <w:rFonts w:ascii="宋体" w:hAnsi="宋体"/>
          <w:sz w:val="24"/>
        </w:rPr>
        <w:t>必须</w:t>
      </w:r>
      <w:r>
        <w:rPr>
          <w:rFonts w:hint="eastAsia" w:ascii="宋体" w:hAnsi="宋体"/>
          <w:sz w:val="24"/>
        </w:rPr>
        <w:t>对打印输出设备</w:t>
      </w:r>
      <w:r>
        <w:rPr>
          <w:rFonts w:ascii="宋体" w:hAnsi="宋体"/>
          <w:sz w:val="24"/>
        </w:rPr>
        <w:t>提供按</w:t>
      </w:r>
      <w:r>
        <w:rPr>
          <w:rFonts w:hint="eastAsia" w:ascii="宋体" w:hAnsi="宋体"/>
          <w:sz w:val="24"/>
        </w:rPr>
        <w:t>面</w:t>
      </w:r>
      <w:r>
        <w:rPr>
          <w:rFonts w:ascii="宋体" w:hAnsi="宋体"/>
          <w:sz w:val="24"/>
        </w:rPr>
        <w:t>收费的全包全保模式，</w:t>
      </w:r>
      <w:r>
        <w:rPr>
          <w:rFonts w:hint="eastAsia" w:ascii="宋体" w:hAnsi="宋体" w:cs="宋体"/>
          <w:bCs/>
          <w:sz w:val="24"/>
        </w:rPr>
        <w:t>报价应包</w:t>
      </w:r>
      <w:r>
        <w:rPr>
          <w:rFonts w:hint="eastAsia" w:ascii="宋体" w:hAnsi="宋体" w:cs="宋体"/>
          <w:bCs/>
          <w:sz w:val="24"/>
          <w:lang w:eastAsia="zh-TW"/>
        </w:rPr>
        <w:t>含正常运行所需的耗材、</w:t>
      </w:r>
      <w:r>
        <w:rPr>
          <w:rFonts w:ascii="宋体" w:hAnsi="宋体"/>
          <w:sz w:val="24"/>
        </w:rPr>
        <w:t>零配件的更换、</w:t>
      </w:r>
      <w:r>
        <w:rPr>
          <w:rFonts w:hint="eastAsia" w:ascii="宋体" w:hAnsi="宋体" w:cs="宋体"/>
          <w:bCs/>
          <w:sz w:val="24"/>
        </w:rPr>
        <w:t>装订针、</w:t>
      </w:r>
      <w:r>
        <w:rPr>
          <w:rFonts w:ascii="宋体" w:hAnsi="宋体"/>
          <w:sz w:val="24"/>
        </w:rPr>
        <w:t>上门维修保养</w:t>
      </w:r>
      <w:r>
        <w:rPr>
          <w:rFonts w:hint="eastAsia" w:ascii="宋体" w:hAnsi="宋体"/>
          <w:sz w:val="24"/>
        </w:rPr>
        <w:t>、</w:t>
      </w:r>
      <w:r>
        <w:rPr>
          <w:rFonts w:hint="eastAsia" w:ascii="宋体" w:hAnsi="宋体" w:cs="宋体"/>
          <w:bCs/>
          <w:sz w:val="24"/>
          <w:lang w:eastAsia="zh-TW"/>
        </w:rPr>
        <w:t>人工等，</w:t>
      </w:r>
      <w:r>
        <w:rPr>
          <w:rFonts w:ascii="宋体" w:hAnsi="宋体"/>
          <w:sz w:val="24"/>
        </w:rPr>
        <w:t>使用纸张除外</w:t>
      </w:r>
      <w:r>
        <w:rPr>
          <w:rFonts w:hint="eastAsia" w:ascii="宋体" w:hAnsi="宋体"/>
          <w:sz w:val="24"/>
        </w:rPr>
        <w:t>，</w:t>
      </w:r>
      <w:r>
        <w:rPr>
          <w:rFonts w:hint="eastAsia" w:ascii="宋体" w:hAnsi="宋体" w:cs="宋体"/>
          <w:bCs/>
          <w:sz w:val="24"/>
        </w:rPr>
        <w:t>并</w:t>
      </w:r>
      <w:r>
        <w:rPr>
          <w:rFonts w:hint="eastAsia" w:ascii="宋体" w:hAnsi="宋体" w:cs="宋体"/>
          <w:bCs/>
          <w:sz w:val="24"/>
          <w:lang w:eastAsia="zh-TW"/>
        </w:rPr>
        <w:t>开具</w:t>
      </w:r>
      <w:r>
        <w:rPr>
          <w:rFonts w:hint="eastAsia" w:ascii="宋体" w:hAnsi="宋体" w:cs="宋体"/>
          <w:bCs/>
          <w:sz w:val="24"/>
        </w:rPr>
        <w:t>正规足额</w:t>
      </w:r>
      <w:r>
        <w:rPr>
          <w:rFonts w:hint="eastAsia" w:ascii="宋体" w:hAnsi="宋体" w:cs="宋体"/>
          <w:bCs/>
          <w:sz w:val="24"/>
          <w:lang w:eastAsia="zh-TW"/>
        </w:rPr>
        <w:t>发票</w:t>
      </w:r>
      <w:r>
        <w:rPr>
          <w:rFonts w:hint="eastAsia" w:ascii="宋体" w:hAnsi="宋体" w:cs="宋体"/>
          <w:bCs/>
          <w:sz w:val="24"/>
        </w:rPr>
        <w:t>；</w:t>
      </w:r>
    </w:p>
    <w:p>
      <w:pPr>
        <w:pStyle w:val="3"/>
        <w:snapToGrid w:val="0"/>
        <w:spacing w:after="0" w:line="315" w:lineRule="auto"/>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rPr>
        <w:t>（2）招标文件所述“面”是指：一、在复印机上，A4或A3纸张单面打印或复印计为1面，A4或A3纸张双面打印或复印计为2面；二、在打印机和多功能一体机上，单面打印或复印计为1面，A4纸张双面打印或复印计为2面；A3纸张单面打印或复印计为2面，双面打印或复印记为4面。</w:t>
      </w:r>
    </w:p>
    <w:p>
      <w:pPr>
        <w:widowControl/>
        <w:jc w:val="left"/>
        <w:rPr>
          <w:rFonts w:ascii="宋体" w:hAnsi="宋体" w:cs="宋体"/>
          <w:color w:val="000000"/>
          <w:kern w:val="0"/>
          <w:sz w:val="24"/>
        </w:rPr>
      </w:pPr>
    </w:p>
    <w:p>
      <w:pPr>
        <w:pStyle w:val="3"/>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pStyle w:val="4"/>
        <w:rPr>
          <w:rFonts w:ascii="宋体" w:hAnsi="宋体" w:cs="宋体"/>
          <w:color w:val="000000"/>
          <w:kern w:val="0"/>
          <w:sz w:val="24"/>
        </w:rPr>
      </w:pPr>
    </w:p>
    <w:p>
      <w:pPr>
        <w:rPr>
          <w:rFonts w:ascii="宋体" w:hAnsi="宋体" w:cs="宋体"/>
          <w:bCs/>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复印机原厂服务要求（格式自拟）</w:t>
      </w:r>
    </w:p>
    <w:p>
      <w:pPr>
        <w:pStyle w:val="10"/>
        <w:widowControl/>
        <w:numPr>
          <w:ilvl w:val="255"/>
          <w:numId w:val="0"/>
        </w:numPr>
        <w:snapToGrid w:val="0"/>
        <w:spacing w:line="315" w:lineRule="auto"/>
        <w:jc w:val="left"/>
        <w:rPr>
          <w:rFonts w:ascii="宋体" w:hAnsi="宋体" w:cs="宋体"/>
          <w:color w:val="0000FF"/>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打印机环保及质量要求（格式自拟）</w:t>
      </w:r>
    </w:p>
    <w:p>
      <w:pPr>
        <w:pStyle w:val="10"/>
        <w:widowControl/>
        <w:snapToGrid w:val="0"/>
        <w:spacing w:line="315" w:lineRule="auto"/>
        <w:ind w:left="825" w:firstLine="0" w:firstLineChars="0"/>
        <w:jc w:val="left"/>
        <w:rPr>
          <w:rFonts w:ascii="宋体" w:hAnsi="宋体" w:cs="宋体"/>
          <w:color w:val="0000FF"/>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耗材绿色环保回收要求（格式自拟）</w:t>
      </w:r>
    </w:p>
    <w:p>
      <w:pPr>
        <w:pStyle w:val="10"/>
        <w:widowControl/>
        <w:snapToGrid w:val="0"/>
        <w:spacing w:line="315" w:lineRule="auto"/>
        <w:ind w:left="825" w:firstLine="0" w:firstLineChars="0"/>
        <w:jc w:val="left"/>
        <w:rPr>
          <w:rFonts w:ascii="宋体" w:hAnsi="宋体" w:cs="宋体"/>
          <w:color w:val="0000FF"/>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技术方案（格式自拟，须包含配送服务方案、售后服务方案、拟投入本项目物流、拟投入本项目仓储面积、拟安排的项目团队成员情况等）</w:t>
      </w:r>
    </w:p>
    <w:p>
      <w:pPr>
        <w:pStyle w:val="10"/>
        <w:widowControl/>
        <w:snapToGrid w:val="0"/>
        <w:spacing w:line="315" w:lineRule="auto"/>
        <w:ind w:left="825" w:firstLine="0" w:firstLineChars="0"/>
        <w:jc w:val="left"/>
        <w:rPr>
          <w:rFonts w:ascii="宋体" w:hAnsi="宋体" w:cs="宋体"/>
          <w:color w:val="00B0F0"/>
          <w:sz w:val="24"/>
          <w14:textFill>
            <w14:gradFill>
              <w14:gsLst>
                <w14:gs w14:pos="0">
                  <w14:srgbClr w14:val="007BD3"/>
                </w14:gs>
                <w14:gs w14:pos="100000">
                  <w14:srgbClr w14:val="034373"/>
                </w14:gs>
              </w14:gsLst>
              <w14:lin w14:scaled="0"/>
            </w14:gradFill>
          </w14:textFill>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投标人自主知识产权证书（与客户服务、售后相关的软著）情况（格式自拟）</w:t>
      </w:r>
    </w:p>
    <w:p>
      <w:pPr>
        <w:pStyle w:val="10"/>
        <w:widowControl/>
        <w:snapToGrid w:val="0"/>
        <w:spacing w:line="315" w:lineRule="auto"/>
        <w:ind w:left="825" w:firstLine="0" w:firstLineChars="0"/>
        <w:jc w:val="left"/>
        <w:rPr>
          <w:rFonts w:ascii="宋体" w:hAnsi="宋体" w:cs="宋体"/>
          <w:color w:val="0000FF"/>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投标人同类项目业绩情况（格式自拟）</w:t>
      </w:r>
    </w:p>
    <w:p>
      <w:pPr>
        <w:pStyle w:val="10"/>
        <w:widowControl/>
        <w:snapToGrid w:val="0"/>
        <w:spacing w:line="315" w:lineRule="auto"/>
        <w:ind w:left="825" w:firstLine="0" w:firstLineChars="0"/>
        <w:jc w:val="left"/>
        <w:rPr>
          <w:rFonts w:ascii="宋体" w:hAnsi="宋体" w:cs="宋体"/>
          <w:color w:val="0000FF"/>
          <w:sz w:val="24"/>
        </w:rPr>
      </w:pPr>
    </w:p>
    <w:p>
      <w:pPr>
        <w:pStyle w:val="10"/>
        <w:widowControl/>
        <w:numPr>
          <w:ilvl w:val="0"/>
          <w:numId w:val="2"/>
        </w:numPr>
        <w:autoSpaceDE/>
        <w:autoSpaceDN/>
        <w:adjustRightInd/>
        <w:snapToGrid w:val="0"/>
        <w:spacing w:line="315" w:lineRule="auto"/>
        <w:ind w:firstLineChars="0"/>
        <w:jc w:val="left"/>
        <w:rPr>
          <w:rFonts w:hint="eastAsia" w:ascii="宋体" w:hAnsi="宋体" w:cs="宋体"/>
          <w:color w:val="0000FF"/>
          <w:sz w:val="24"/>
        </w:rPr>
      </w:pPr>
      <w:r>
        <w:rPr>
          <w:rFonts w:hint="eastAsia" w:ascii="宋体" w:hAnsi="宋体" w:cs="宋体"/>
          <w:color w:val="0000FF"/>
          <w:sz w:val="24"/>
        </w:rPr>
        <w:t>投标人通过相关认证情况（格式自拟）</w:t>
      </w:r>
    </w:p>
    <w:p>
      <w:pPr>
        <w:rPr>
          <w:rFonts w:ascii="宋体" w:hAnsi="宋体" w:cs="宋体"/>
          <w:color w:val="0000FF"/>
          <w:sz w:val="24"/>
        </w:rPr>
      </w:pPr>
    </w:p>
    <w:p>
      <w:pPr>
        <w:pStyle w:val="10"/>
        <w:widowControl/>
        <w:numPr>
          <w:ilvl w:val="0"/>
          <w:numId w:val="2"/>
        </w:numPr>
        <w:snapToGrid w:val="0"/>
        <w:spacing w:line="315" w:lineRule="auto"/>
        <w:ind w:firstLineChars="0"/>
        <w:jc w:val="left"/>
        <w:rPr>
          <w:rFonts w:ascii="宋体" w:hAnsi="宋体" w:cs="宋体"/>
          <w:color w:val="0000FF"/>
          <w:sz w:val="24"/>
        </w:rPr>
      </w:pPr>
      <w:r>
        <w:rPr>
          <w:rFonts w:hint="eastAsia" w:ascii="宋体" w:hAnsi="宋体" w:cs="宋体"/>
          <w:color w:val="0000FF"/>
          <w:sz w:val="24"/>
        </w:rPr>
        <w:t>商务条款偏离情况</w:t>
      </w:r>
    </w:p>
    <w:tbl>
      <w:tblPr>
        <w:tblStyle w:val="8"/>
        <w:tblW w:w="10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44"/>
        <w:gridCol w:w="2856"/>
        <w:gridCol w:w="173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序号</w:t>
            </w: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招标文件商务条款</w:t>
            </w: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投标文件商务条款</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偏离情况</w:t>
            </w: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c>
          <w:tcPr>
            <w:tcW w:w="17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pPr>
          </w:p>
        </w:tc>
      </w:tr>
    </w:tbl>
    <w:p>
      <w:pPr>
        <w:pStyle w:val="10"/>
        <w:widowControl/>
        <w:snapToGrid w:val="0"/>
        <w:spacing w:line="315" w:lineRule="auto"/>
        <w:jc w:val="left"/>
      </w:pPr>
    </w:p>
    <w:p>
      <w:pPr>
        <w:snapToGrid w:val="0"/>
        <w:spacing w:line="315" w:lineRule="auto"/>
        <w:ind w:left="718" w:hanging="718" w:hangingChars="342"/>
        <w:rPr>
          <w:color w:val="000000"/>
        </w:rPr>
      </w:pPr>
      <w:r>
        <w:rPr>
          <w:rFonts w:hint="eastAsia"/>
          <w:color w:val="000000"/>
        </w:rPr>
        <w:t>注：</w:t>
      </w:r>
    </w:p>
    <w:p>
      <w:pPr>
        <w:snapToGrid w:val="0"/>
        <w:spacing w:line="315" w:lineRule="auto"/>
      </w:pPr>
      <w:r>
        <w:t>1</w:t>
      </w:r>
      <w:r>
        <w:rPr>
          <w:rFonts w:hint="eastAsia"/>
        </w:rPr>
        <w:t>. 偏离项中填写“正”、“负”或“无”，“正”偏离或“负”偏离项，需在说明项中填写原因。</w:t>
      </w:r>
    </w:p>
    <w:p>
      <w:pPr>
        <w:snapToGrid w:val="0"/>
        <w:spacing w:line="315" w:lineRule="auto"/>
      </w:pPr>
      <w:r>
        <w:rPr>
          <w:rFonts w:hint="eastAsia"/>
        </w:rPr>
        <w:t xml:space="preserve">2.供应商应对照招标文件商务要求，逐条说明已对招标文件的商务内容做出了如实响应，并申明与招标文件的偏差和例外，如有负偏离，按以下情况处理： </w:t>
      </w:r>
    </w:p>
    <w:p>
      <w:pPr>
        <w:snapToGrid w:val="0"/>
        <w:spacing w:line="315" w:lineRule="auto"/>
      </w:pPr>
      <w:r>
        <w:rPr>
          <w:rFonts w:hint="eastAsia"/>
        </w:rPr>
        <w:t>2.1加注星号（★）的商务条款为实质性条款，如负偏离或供应商未在本表单中作出响应的，作无效投标响应处理；</w:t>
      </w:r>
    </w:p>
    <w:p>
      <w:pPr>
        <w:snapToGrid w:val="0"/>
        <w:spacing w:line="315" w:lineRule="auto"/>
        <w:rPr>
          <w:rFonts w:ascii="宋体" w:hAnsi="宋体" w:cs="宋体"/>
          <w:color w:val="0000FF"/>
          <w:sz w:val="24"/>
        </w:rPr>
      </w:pPr>
      <w:r>
        <w:rPr>
          <w:rFonts w:hint="eastAsia"/>
        </w:rPr>
        <w:t>2.2未加注星号（★）的商务条款为非实质性条款，凡供应商在本表单中没有填写或没有作出响应的，或偏离表虽有填写，但与响应文件其他部分内容描述存在不一致，导致评标委员会无法判断其是否满足招标要求的，视为供应商该项未响应，按负偏离扣分处理。</w:t>
      </w:r>
      <w:r>
        <w:rPr>
          <w:rFonts w:hint="eastAsia"/>
        </w:rPr>
        <w:br w:type="page"/>
      </w:r>
    </w:p>
    <w:p>
      <w:pPr>
        <w:pStyle w:val="10"/>
        <w:widowControl/>
        <w:numPr>
          <w:ilvl w:val="0"/>
          <w:numId w:val="2"/>
        </w:numPr>
        <w:snapToGrid w:val="0"/>
        <w:spacing w:line="315" w:lineRule="auto"/>
        <w:ind w:firstLineChars="0"/>
        <w:jc w:val="left"/>
        <w:rPr>
          <w:rFonts w:ascii="宋体" w:hAnsi="宋体" w:cs="宋体"/>
          <w:color w:val="0000FF"/>
          <w:sz w:val="24"/>
        </w:rPr>
      </w:pPr>
      <w:r>
        <w:rPr>
          <w:rFonts w:hint="default" w:ascii="宋体" w:hAnsi="宋体" w:cs="宋体"/>
          <w:color w:val="0000FF"/>
          <w:sz w:val="24"/>
        </w:rPr>
        <w:t>诚信情况承诺函</w:t>
      </w:r>
    </w:p>
    <w:p>
      <w:pPr>
        <w:widowControl/>
        <w:autoSpaceDE w:val="0"/>
        <w:autoSpaceDN w:val="0"/>
        <w:snapToGrid w:val="0"/>
        <w:spacing w:line="315" w:lineRule="auto"/>
        <w:ind w:left="357" w:right="28" w:hanging="357"/>
        <w:jc w:val="center"/>
        <w:textAlignment w:val="bottom"/>
        <w:rPr>
          <w:rFonts w:ascii="宋体" w:hAnsi="宋体"/>
          <w:b/>
          <w:sz w:val="24"/>
        </w:rPr>
      </w:pPr>
      <w:r>
        <w:rPr>
          <w:rFonts w:hint="eastAsia" w:ascii="宋体" w:hAnsi="宋体" w:cs="宋体"/>
          <w:color w:val="000000"/>
          <w:sz w:val="24"/>
        </w:rPr>
        <w:t>诚信情况承诺函</w:t>
      </w:r>
    </w:p>
    <w:p>
      <w:pPr>
        <w:widowControl/>
        <w:autoSpaceDE w:val="0"/>
        <w:autoSpaceDN w:val="0"/>
        <w:snapToGrid w:val="0"/>
        <w:spacing w:line="315" w:lineRule="auto"/>
        <w:ind w:left="357" w:right="28" w:hanging="357"/>
        <w:textAlignment w:val="bottom"/>
        <w:rPr>
          <w:rFonts w:ascii="宋体" w:hAnsi="宋体" w:cs="宋体"/>
          <w:sz w:val="24"/>
        </w:rPr>
      </w:pPr>
      <w:r>
        <w:rPr>
          <w:rFonts w:hint="eastAsia" w:ascii="宋体" w:hAnsi="宋体"/>
          <w:b/>
          <w:sz w:val="24"/>
        </w:rPr>
        <w:t>深圳市殡葬服务中心</w:t>
      </w:r>
      <w:r>
        <w:rPr>
          <w:rFonts w:hint="eastAsia" w:ascii="宋体" w:hAnsi="宋体" w:cs="宋体"/>
          <w:b/>
          <w:bCs/>
          <w:sz w:val="24"/>
        </w:rPr>
        <w:t>：</w:t>
      </w:r>
    </w:p>
    <w:p>
      <w:pPr>
        <w:widowControl/>
        <w:autoSpaceDE w:val="0"/>
        <w:autoSpaceDN w:val="0"/>
        <w:snapToGrid w:val="0"/>
        <w:spacing w:line="315" w:lineRule="auto"/>
        <w:ind w:left="17" w:right="28" w:firstLine="403"/>
        <w:textAlignment w:val="bottom"/>
        <w:rPr>
          <w:rFonts w:ascii="宋体" w:hAnsi="宋体" w:cs="宋体"/>
          <w:sz w:val="24"/>
        </w:rPr>
      </w:pPr>
      <w:r>
        <w:rPr>
          <w:rFonts w:hint="eastAsia" w:ascii="宋体" w:hAnsi="宋体" w:cs="宋体"/>
          <w:sz w:val="24"/>
        </w:rPr>
        <w:t>我公司参与贵单位组织的</w:t>
      </w:r>
      <w:r>
        <w:rPr>
          <w:rFonts w:hint="eastAsia" w:ascii="宋体" w:hAnsi="宋体" w:cs="宋体"/>
          <w:sz w:val="24"/>
          <w:u w:val="single"/>
        </w:rPr>
        <w:t xml:space="preserve">       项目</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）投标，现就企业诚信作如下声明与承诺：</w:t>
      </w:r>
    </w:p>
    <w:p>
      <w:pPr>
        <w:widowControl/>
        <w:autoSpaceDE w:val="0"/>
        <w:autoSpaceDN w:val="0"/>
        <w:snapToGrid w:val="0"/>
        <w:spacing w:line="315" w:lineRule="auto"/>
        <w:ind w:left="17" w:right="28" w:firstLine="403"/>
        <w:textAlignment w:val="bottom"/>
        <w:rPr>
          <w:rFonts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widowControl/>
        <w:autoSpaceDE w:val="0"/>
        <w:autoSpaceDN w:val="0"/>
        <w:snapToGrid w:val="0"/>
        <w:spacing w:line="315" w:lineRule="auto"/>
        <w:ind w:left="17" w:right="28" w:firstLine="403"/>
        <w:textAlignment w:val="bottom"/>
        <w:rPr>
          <w:rFonts w:ascii="宋体" w:hAnsi="宋体" w:cs="宋体"/>
          <w:sz w:val="24"/>
        </w:rPr>
      </w:pPr>
      <w:r>
        <w:rPr>
          <w:rFonts w:hint="eastAsia" w:ascii="宋体" w:hAnsi="宋体" w:cs="宋体"/>
          <w:sz w:val="24"/>
        </w:rPr>
        <w:t>我司对上述内容的真实性负责。如有虚假，将依法承担相应责任。</w:t>
      </w:r>
    </w:p>
    <w:p>
      <w:pPr>
        <w:widowControl/>
        <w:autoSpaceDE w:val="0"/>
        <w:autoSpaceDN w:val="0"/>
        <w:snapToGrid w:val="0"/>
        <w:spacing w:line="315" w:lineRule="auto"/>
        <w:ind w:left="17" w:right="28" w:firstLine="403"/>
        <w:textAlignment w:val="bottom"/>
        <w:rPr>
          <w:rFonts w:ascii="宋体" w:hAnsi="宋体" w:cs="宋体"/>
          <w:sz w:val="24"/>
        </w:rPr>
      </w:pPr>
      <w:r>
        <w:rPr>
          <w:rFonts w:hint="eastAsia" w:ascii="宋体" w:hAnsi="宋体" w:cs="宋体"/>
          <w:sz w:val="24"/>
        </w:rPr>
        <w:t>特此承诺！</w:t>
      </w:r>
    </w:p>
    <w:p>
      <w:pPr>
        <w:widowControl/>
        <w:autoSpaceDE w:val="0"/>
        <w:autoSpaceDN w:val="0"/>
        <w:snapToGrid w:val="0"/>
        <w:spacing w:line="315" w:lineRule="auto"/>
        <w:ind w:left="357" w:right="28" w:hanging="357"/>
        <w:textAlignment w:val="bottom"/>
        <w:rPr>
          <w:rFonts w:ascii="宋体" w:hAnsi="宋体" w:cs="宋体"/>
          <w:sz w:val="24"/>
        </w:rPr>
      </w:pPr>
    </w:p>
    <w:p>
      <w:pPr>
        <w:widowControl/>
        <w:autoSpaceDE w:val="0"/>
        <w:autoSpaceDN w:val="0"/>
        <w:snapToGrid w:val="0"/>
        <w:spacing w:line="315" w:lineRule="auto"/>
        <w:ind w:left="357" w:right="28" w:hanging="357"/>
        <w:textAlignment w:val="bottom"/>
        <w:rPr>
          <w:rFonts w:ascii="宋体" w:hAnsi="宋体" w:cs="宋体"/>
          <w:sz w:val="24"/>
          <w:u w:val="single"/>
        </w:rPr>
      </w:pPr>
      <w:r>
        <w:rPr>
          <w:rFonts w:hint="eastAsia" w:ascii="宋体" w:hAnsi="宋体" w:cs="宋体"/>
          <w:sz w:val="24"/>
        </w:rPr>
        <w:t xml:space="preserve">                                   承诺日期：  </w:t>
      </w:r>
      <w:r>
        <w:rPr>
          <w:rFonts w:hint="eastAsia" w:ascii="宋体" w:hAnsi="宋体" w:cs="宋体"/>
          <w:sz w:val="24"/>
          <w:u w:val="single"/>
        </w:rPr>
        <w:t>年    月    日</w:t>
      </w:r>
    </w:p>
    <w:p>
      <w:pPr>
        <w:pStyle w:val="7"/>
        <w:rPr>
          <w:rFonts w:ascii="宋体" w:hAnsi="宋体" w:cs="宋体"/>
          <w:sz w:val="24"/>
          <w:szCs w:val="24"/>
          <w:u w:val="single"/>
        </w:rPr>
      </w:pPr>
    </w:p>
    <w:p>
      <w:pPr>
        <w:pStyle w:val="7"/>
        <w:rPr>
          <w:rFonts w:ascii="宋体" w:hAnsi="宋体" w:cs="宋体"/>
          <w:sz w:val="24"/>
          <w:szCs w:val="24"/>
          <w:u w:val="single"/>
        </w:rPr>
      </w:pPr>
    </w:p>
    <w:p>
      <w:pPr>
        <w:snapToGrid w:val="0"/>
        <w:spacing w:line="315" w:lineRule="auto"/>
        <w:rPr>
          <w:rFonts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
      <w:pPr>
        <w:pStyle w:val="5"/>
      </w:pPr>
    </w:p>
    <w:p>
      <w:pPr>
        <w:pStyle w:val="10"/>
        <w:widowControl/>
        <w:snapToGrid w:val="0"/>
        <w:spacing w:line="315" w:lineRule="auto"/>
        <w:ind w:firstLine="0" w:firstLineChars="0"/>
        <w:jc w:val="left"/>
      </w:pPr>
    </w:p>
    <w:p>
      <w:pPr>
        <w:rPr>
          <w:rFonts w:hint="default" w:eastAsia="宋体"/>
          <w:lang w:val="en-US"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41AF"/>
    <w:multiLevelType w:val="singleLevel"/>
    <w:tmpl w:val="F88741AF"/>
    <w:lvl w:ilvl="0" w:tentative="0">
      <w:start w:val="1"/>
      <w:numFmt w:val="chineseCounting"/>
      <w:suff w:val="nothing"/>
      <w:lvlText w:val="（%1）"/>
      <w:lvlJc w:val="left"/>
      <w:rPr>
        <w:rFonts w:hint="eastAsia"/>
      </w:rPr>
    </w:lvl>
  </w:abstractNum>
  <w:abstractNum w:abstractNumId="1">
    <w:nsid w:val="33F262B6"/>
    <w:multiLevelType w:val="multilevel"/>
    <w:tmpl w:val="33F262B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456BEB84"/>
    <w:multiLevelType w:val="singleLevel"/>
    <w:tmpl w:val="456BEB84"/>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F3972"/>
    <w:rsid w:val="568F3972"/>
    <w:rsid w:val="56CACE7E"/>
    <w:rsid w:val="BDFF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3">
    <w:name w:val="Body Text"/>
    <w:basedOn w:val="1"/>
    <w:next w:val="4"/>
    <w:qFormat/>
    <w:uiPriority w:val="0"/>
    <w:pPr>
      <w:spacing w:after="120"/>
    </w:pPr>
  </w:style>
  <w:style w:type="paragraph" w:styleId="4">
    <w:name w:val="Body Text 2"/>
    <w:basedOn w:val="1"/>
    <w:qFormat/>
    <w:uiPriority w:val="0"/>
    <w:pPr>
      <w:spacing w:line="360" w:lineRule="auto"/>
    </w:pPr>
    <w:rPr>
      <w:sz w:val="24"/>
    </w:rPr>
  </w:style>
  <w:style w:type="paragraph" w:styleId="5">
    <w:name w:val="Plain Text"/>
    <w:basedOn w:val="1"/>
    <w:next w:val="6"/>
    <w:qFormat/>
    <w:uiPriority w:val="0"/>
    <w:rPr>
      <w:rFonts w:ascii="宋体" w:hAnsi="Courier New"/>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Balloon Text"/>
    <w:basedOn w:val="1"/>
    <w:semiHidden/>
    <w:qFormat/>
    <w:uiPriority w:val="99"/>
    <w:rPr>
      <w:sz w:val="18"/>
      <w:szCs w:val="18"/>
    </w:rPr>
  </w:style>
  <w:style w:type="paragraph" w:styleId="10">
    <w:name w:val="List Paragraph"/>
    <w:basedOn w:val="1"/>
    <w:qFormat/>
    <w:uiPriority w:val="0"/>
    <w:pPr>
      <w:autoSpaceDE/>
      <w:autoSpaceDN/>
      <w:adjustRightInd/>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2023-06-19T19:34:00Z</dcterms:created>
  <dc:creator> </dc:creator>
  <cp:lastModifiedBy>郑锦婷</cp:lastModifiedBy>
  <dcterms:modified xsi:type="dcterms:W3CDTF">2025-02-26T18:04:00Z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FF99FCD7B216FAAF10E7BE67565D5D52</vt:lpwstr>
  </property>
</Properties>
</file>