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深圳市社会组织注销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流程</w:t>
      </w:r>
      <w:r>
        <w:rPr>
          <w:rFonts w:hint="eastAsia" w:ascii="方正小标宋简体" w:eastAsia="方正小标宋简体"/>
          <w:sz w:val="44"/>
          <w:szCs w:val="44"/>
        </w:rPr>
        <w:t>指引</w:t>
      </w:r>
    </w:p>
    <w:p>
      <w:pPr>
        <w:widowControl/>
        <w:wordWrap w:val="0"/>
        <w:spacing w:line="480" w:lineRule="auto"/>
        <w:ind w:firstLine="465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（持续更新）</w:t>
      </w:r>
    </w:p>
    <w:p>
      <w:pPr>
        <w:widowControl/>
        <w:wordWrap w:val="0"/>
        <w:spacing w:line="480" w:lineRule="auto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>
      <w:pPr>
        <w:widowControl/>
        <w:wordWrap w:val="0"/>
        <w:spacing w:line="480" w:lineRule="auto"/>
        <w:ind w:firstLine="465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　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、办理流程 </w:t>
      </w:r>
    </w:p>
    <w:p>
      <w:pPr>
        <w:widowControl/>
        <w:wordWrap w:val="0"/>
        <w:spacing w:line="480" w:lineRule="auto"/>
        <w:ind w:firstLine="465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（一）形成注销决议。</w:t>
      </w:r>
      <w:r>
        <w:rPr>
          <w:rFonts w:hint="eastAsia" w:ascii="仿宋_GB2312" w:eastAsia="仿宋_GB2312"/>
          <w:sz w:val="32"/>
          <w:szCs w:val="32"/>
        </w:rPr>
        <w:t>社会团体（行业协会、异地商会）召开会员（会员代表）大会、民办非企业单位、基金会召开理事会形成注销决议（出席会员（会员代表）大会或理事会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人数必须符合法定人数，所作出的注销决议才合法有效）。</w:t>
      </w:r>
    </w:p>
    <w:p>
      <w:pPr>
        <w:widowControl/>
        <w:wordWrap w:val="0"/>
        <w:spacing w:line="480" w:lineRule="auto"/>
        <w:ind w:firstLine="465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（二）市级以上报纸进行注销</w:t>
      </w:r>
      <w:r>
        <w:rPr>
          <w:rFonts w:ascii="楷体" w:hAnsi="楷体" w:eastAsia="楷体" w:cs="宋体"/>
          <w:color w:val="333333"/>
          <w:kern w:val="0"/>
          <w:sz w:val="32"/>
          <w:szCs w:val="32"/>
        </w:rPr>
        <w:t>登报声明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市级以上报纸包括《</w:t>
      </w:r>
      <w:r>
        <w:fldChar w:fldCharType="begin"/>
      </w:r>
      <w:r>
        <w:instrText xml:space="preserve"> HYPERLINK "https://baike.baidu.com/item/%E6%B7%B1%E5%9C%B3%E7%89%B9%E5%8C%BA%E6%8A%A5/6622445?fromModule=lemma_inlink" \t "_blank"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深圳特区报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》《</w:t>
      </w:r>
      <w:r>
        <w:fldChar w:fldCharType="begin"/>
      </w:r>
      <w:r>
        <w:instrText xml:space="preserve"> HYPERLINK "https://baike.baidu.com/item/%E6%B7%B1%E5%9C%B3%E5%95%86%E6%8A%A5/6622579?fromModule=lemma_inlink" \t "_blank"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深圳商报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》《</w:t>
      </w:r>
      <w:r>
        <w:fldChar w:fldCharType="begin"/>
      </w:r>
      <w:r>
        <w:instrText xml:space="preserve"> HYPERLINK "https://baike.baidu.com/item/%E6%B7%B1%E5%9C%B3%E6%99%9A%E6%8A%A5/6620455?fromModule=lemma_inlink" \t "_blank"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深圳晚报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》《</w:t>
      </w:r>
      <w:r>
        <w:fldChar w:fldCharType="begin"/>
      </w:r>
      <w:r>
        <w:instrText xml:space="preserve"> HYPERLINK "https://baike.baidu.com/item/%E6%99%B6%E6%8A%A5/309986?fromModule=lemma_inlink" \t "_blank"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晶报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》等。注销声明内容包括但不限于社会组织基本信息、注销的原因、债权债务的处理情况等内容。内容参考</w:t>
      </w:r>
      <w:r>
        <w:rPr>
          <w:rFonts w:hint="eastAsia" w:ascii="仿宋_GB2312" w:eastAsia="仿宋_GB2312"/>
          <w:sz w:val="32"/>
          <w:szCs w:val="32"/>
          <w:lang w:eastAsia="zh-CN"/>
        </w:rPr>
        <w:t>见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注销登记申请范本（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）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广东政务网提出注销申请。</w:t>
      </w:r>
      <w:r>
        <w:rPr>
          <w:rFonts w:hint="eastAsia" w:ascii="仿宋_GB2312" w:eastAsia="仿宋_GB2312"/>
          <w:sz w:val="32"/>
          <w:szCs w:val="32"/>
        </w:rPr>
        <w:t>市民政局</w:t>
      </w:r>
      <w:r>
        <w:rPr>
          <w:rFonts w:hint="eastAsia" w:ascii="仿宋_GB2312" w:eastAsia="仿宋_GB2312"/>
          <w:sz w:val="32"/>
          <w:szCs w:val="32"/>
          <w:lang w:eastAsia="zh-CN"/>
        </w:rPr>
        <w:t>根据申请</w:t>
      </w:r>
      <w:r>
        <w:rPr>
          <w:rFonts w:hint="eastAsia" w:ascii="仿宋_GB2312" w:eastAsia="仿宋_GB2312"/>
          <w:sz w:val="32"/>
          <w:szCs w:val="32"/>
        </w:rPr>
        <w:t>安排会计师事务所指导社会组织清算</w:t>
      </w:r>
      <w:r>
        <w:rPr>
          <w:rFonts w:hint="eastAsia" w:ascii="仿宋_GB2312" w:eastAsia="仿宋_GB2312"/>
          <w:sz w:val="32"/>
          <w:szCs w:val="32"/>
          <w:lang w:eastAsia="zh-CN"/>
        </w:rPr>
        <w:t>并进行注销审计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wordWrap w:val="0"/>
        <w:spacing w:line="480" w:lineRule="auto"/>
        <w:ind w:firstLine="480" w:firstLineChars="15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）成立清算组，开展清算工作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。社会组织履行完内部表决程序后，应在业务主管单位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会计师事务所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指导下，组成清算组，完成清算工作。如社会组织不及时组成清算组，业务主管单位可以指定有关人员组成清算组。清算结束后，清算组应形成清算报告书并编制清算期间的收支报表和账务账册。没有业务主管单位，则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由市民政局委托的</w:t>
      </w:r>
      <w:r>
        <w:rPr>
          <w:rFonts w:hint="eastAsia" w:ascii="仿宋_GB2312" w:eastAsia="仿宋_GB2312"/>
          <w:sz w:val="32"/>
          <w:szCs w:val="32"/>
        </w:rPr>
        <w:t>会计师事务所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参与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组成清算组完成清算工作。清算期间不得开展清算以外的活动。</w:t>
      </w:r>
    </w:p>
    <w:p>
      <w:pPr>
        <w:widowControl/>
        <w:wordWrap w:val="0"/>
        <w:spacing w:line="480" w:lineRule="auto"/>
        <w:ind w:firstLine="320" w:firstLineChars="100"/>
        <w:rPr>
          <w:rFonts w:hint="eastAsia" w:ascii="华文楷体" w:hAnsi="华文楷体" w:eastAsia="华文楷体" w:cs="华文楷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  <w:lang w:eastAsia="zh-CN"/>
        </w:rPr>
        <w:t>五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）</w:t>
      </w:r>
      <w:r>
        <w:rPr>
          <w:rFonts w:hint="eastAsia" w:ascii="华文楷体" w:hAnsi="华文楷体" w:eastAsia="华文楷体" w:cs="华文楷体"/>
          <w:color w:val="333333"/>
          <w:kern w:val="0"/>
          <w:sz w:val="32"/>
          <w:szCs w:val="32"/>
        </w:rPr>
        <w:t>按照《民法典》</w:t>
      </w:r>
      <w:r>
        <w:rPr>
          <w:rFonts w:hint="eastAsia" w:ascii="华文楷体" w:hAnsi="华文楷体" w:eastAsia="华文楷体" w:cs="华文楷体"/>
          <w:color w:val="333333"/>
          <w:kern w:val="0"/>
          <w:sz w:val="32"/>
          <w:szCs w:val="32"/>
          <w:lang w:eastAsia="zh-CN"/>
        </w:rPr>
        <w:t>以及本组织章程</w:t>
      </w:r>
      <w:r>
        <w:rPr>
          <w:rFonts w:hint="eastAsia" w:ascii="华文楷体" w:hAnsi="华文楷体" w:eastAsia="华文楷体" w:cs="华文楷体"/>
          <w:color w:val="333333"/>
          <w:kern w:val="0"/>
          <w:sz w:val="32"/>
          <w:szCs w:val="32"/>
        </w:rPr>
        <w:t>规定处理清算后的剩余财产。</w:t>
      </w:r>
    </w:p>
    <w:p>
      <w:pPr>
        <w:widowControl/>
        <w:wordWrap w:val="0"/>
        <w:spacing w:line="480" w:lineRule="auto"/>
        <w:ind w:firstLine="320" w:firstLineChars="100"/>
        <w:rPr>
          <w:rFonts w:hint="eastAsia" w:ascii="楷体" w:hAnsi="楷体" w:eastAsia="楷体" w:cs="宋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华文楷体" w:hAnsi="华文楷体" w:eastAsia="华文楷体" w:cs="华文楷体"/>
          <w:color w:val="333333"/>
          <w:kern w:val="0"/>
          <w:sz w:val="32"/>
          <w:szCs w:val="32"/>
          <w:lang w:eastAsia="zh-CN"/>
        </w:rPr>
        <w:t>六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注销银行账户，取得银行销户证明。</w:t>
      </w:r>
    </w:p>
    <w:p>
      <w:pPr>
        <w:widowControl/>
        <w:wordWrap w:val="0"/>
        <w:spacing w:line="480" w:lineRule="auto"/>
        <w:ind w:firstLine="320" w:firstLineChars="1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  <w:lang w:eastAsia="zh-CN"/>
        </w:rPr>
        <w:t>七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）办理税务注销手续，取得税务部门出具的注销通知书。</w:t>
      </w:r>
    </w:p>
    <w:p>
      <w:pPr>
        <w:widowControl/>
        <w:wordWrap w:val="0"/>
        <w:spacing w:line="480" w:lineRule="auto"/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  <w:lang w:eastAsia="zh-CN"/>
        </w:rPr>
        <w:t>八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）审计完成</w:t>
      </w:r>
      <w:r>
        <w:rPr>
          <w:rFonts w:hint="eastAsia" w:ascii="仿宋_GB2312" w:eastAsia="仿宋_GB2312"/>
          <w:sz w:val="32"/>
          <w:szCs w:val="32"/>
        </w:rPr>
        <w:t>后，会计师事务所向社会组织出具审计报告。</w:t>
      </w:r>
    </w:p>
    <w:p>
      <w:pPr>
        <w:widowControl/>
        <w:wordWrap w:val="0"/>
        <w:spacing w:line="480" w:lineRule="auto"/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（九）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业务主管单位审查。</w:t>
      </w:r>
      <w:r>
        <w:rPr>
          <w:rFonts w:hint="eastAsia" w:ascii="仿宋_GB2312" w:eastAsia="仿宋_GB2312"/>
          <w:sz w:val="32"/>
          <w:szCs w:val="32"/>
        </w:rPr>
        <w:t>有业务主管单位的社会组织，</w:t>
      </w:r>
      <w:r>
        <w:rPr>
          <w:rFonts w:hint="eastAsia" w:ascii="仿宋_GB2312" w:eastAsia="仿宋_GB2312"/>
          <w:sz w:val="32"/>
          <w:szCs w:val="32"/>
          <w:lang w:eastAsia="zh-CN"/>
        </w:rPr>
        <w:t>须</w:t>
      </w:r>
      <w:r>
        <w:rPr>
          <w:rFonts w:hint="eastAsia" w:ascii="仿宋_GB2312" w:eastAsia="仿宋_GB2312"/>
          <w:sz w:val="32"/>
          <w:szCs w:val="32"/>
        </w:rPr>
        <w:t>取得业务主管单位审查同意的文件（没有业务主管单位的社会组织忽略此步骤）。</w:t>
      </w:r>
    </w:p>
    <w:p>
      <w:pPr>
        <w:widowControl/>
        <w:wordWrap w:val="0"/>
        <w:spacing w:line="48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  <w:lang w:eastAsia="zh-CN"/>
        </w:rPr>
        <w:t>十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）在广东政务网提出注销申请。</w:t>
      </w:r>
      <w:r>
        <w:rPr>
          <w:rFonts w:hint="eastAsia" w:ascii="仿宋" w:hAnsi="仿宋" w:eastAsia="仿宋" w:cs="仿宋"/>
          <w:sz w:val="32"/>
          <w:szCs w:val="32"/>
        </w:rPr>
        <w:t>社会组织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广东政务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提交注销申请，并按照材料清单要求上传所有材料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wordWrap w:val="0"/>
        <w:spacing w:line="480" w:lineRule="auto"/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  <w:lang w:eastAsia="zh-CN"/>
        </w:rPr>
        <w:t>十一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）现场提交纸质申请材料。</w:t>
      </w:r>
      <w:r>
        <w:rPr>
          <w:rFonts w:hint="eastAsia" w:ascii="仿宋_GB2312" w:eastAsia="仿宋_GB2312"/>
          <w:sz w:val="32"/>
          <w:szCs w:val="32"/>
        </w:rPr>
        <w:t>收到短信通知注销申请预审通过后，前往市民中心B区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政务服务中心</w:t>
      </w:r>
      <w:r>
        <w:rPr>
          <w:rFonts w:hint="eastAsia" w:ascii="仿宋_GB2312" w:eastAsia="仿宋_GB2312"/>
          <w:sz w:val="32"/>
          <w:szCs w:val="32"/>
        </w:rPr>
        <w:t>西厅现场提交所有纸质申请材料。</w:t>
      </w:r>
    </w:p>
    <w:p>
      <w:pPr>
        <w:widowControl/>
        <w:wordWrap w:val="0"/>
        <w:spacing w:line="480" w:lineRule="auto"/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（十二）登记管理机关</w:t>
      </w:r>
      <w:r>
        <w:rPr>
          <w:rFonts w:hint="eastAsia" w:ascii="仿宋_GB2312" w:eastAsia="仿宋_GB2312"/>
          <w:sz w:val="32"/>
          <w:szCs w:val="32"/>
        </w:rPr>
        <w:t>审批通过后</w:t>
      </w:r>
      <w:r>
        <w:rPr>
          <w:rFonts w:hint="eastAsia" w:ascii="仿宋_GB2312" w:eastAsia="仿宋_GB2312"/>
          <w:sz w:val="32"/>
          <w:szCs w:val="32"/>
          <w:lang w:eastAsia="zh-CN"/>
        </w:rPr>
        <w:t>，登录“深圳市社会组织工作平台”下载</w:t>
      </w:r>
      <w:r>
        <w:rPr>
          <w:rFonts w:hint="eastAsia" w:ascii="仿宋_GB2312" w:eastAsia="仿宋_GB2312"/>
          <w:sz w:val="32"/>
          <w:szCs w:val="32"/>
        </w:rPr>
        <w:t>社会组织注销批复</w:t>
      </w:r>
      <w:r>
        <w:rPr>
          <w:rFonts w:hint="eastAsia" w:ascii="仿宋_GB2312" w:eastAsia="仿宋_GB2312"/>
          <w:sz w:val="32"/>
          <w:szCs w:val="32"/>
          <w:lang w:eastAsia="zh-CN"/>
        </w:rPr>
        <w:t>电子文件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wordWrap w:val="0"/>
        <w:spacing w:line="480" w:lineRule="auto"/>
        <w:ind w:firstLine="320" w:firstLineChars="100"/>
        <w:rPr>
          <w:rFonts w:ascii="楷体" w:hAnsi="楷体" w:eastAsia="楷体" w:cs="宋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  <w:lang w:eastAsia="zh-CN"/>
        </w:rPr>
        <w:t>十三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）前往公安部门授权的正规刻章点申请销毁印章。</w:t>
      </w:r>
    </w:p>
    <w:p>
      <w:pPr>
        <w:widowControl/>
        <w:wordWrap w:val="0"/>
        <w:spacing w:line="480" w:lineRule="auto"/>
        <w:ind w:firstLine="800" w:firstLineChars="25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二、申请材料 </w:t>
      </w:r>
    </w:p>
    <w:p>
      <w:pPr>
        <w:widowControl/>
        <w:wordWrap w:val="0"/>
        <w:spacing w:line="480" w:lineRule="auto"/>
        <w:ind w:firstLine="48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　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（一）注销登记申请表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原件1份，须有法定代表人亲笔签名、社会组织盖章及业务主管单位（如有）盖章；</w:t>
      </w:r>
    </w:p>
    <w:p>
      <w:pPr>
        <w:widowControl/>
        <w:wordWrap w:val="0"/>
        <w:spacing w:line="480" w:lineRule="auto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（二）会议纪要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原件1份，社会团体提供会员（会员代表）大会会议纪要，民办非企业单位、基金会提供理事会会议纪要，会议纪要须有法定代表人及监事会（不设监事会的则由监事）成员亲笔签名、社会组织盖章和会议签到表,并且载明剩余资金、债权债务处理情况；</w:t>
      </w:r>
    </w:p>
    <w:p>
      <w:pPr>
        <w:widowControl/>
        <w:wordWrap w:val="0"/>
        <w:spacing w:line="480" w:lineRule="auto"/>
        <w:ind w:firstLine="64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（三）社会组织注销</w:t>
      </w:r>
      <w:r>
        <w:rPr>
          <w:rFonts w:ascii="楷体" w:hAnsi="楷体" w:eastAsia="楷体" w:cs="宋体"/>
          <w:color w:val="333333"/>
          <w:kern w:val="0"/>
          <w:sz w:val="32"/>
          <w:szCs w:val="32"/>
        </w:rPr>
        <w:t>登报声明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>报纸原件1份</w:t>
      </w:r>
      <w:r>
        <w:rPr>
          <w:rFonts w:hint="eastAsia" w:ascii="仿宋_GB2312" w:eastAsia="仿宋_GB2312"/>
          <w:sz w:val="30"/>
          <w:szCs w:val="30"/>
          <w:lang w:eastAsia="zh-CN"/>
        </w:rPr>
        <w:t>；</w:t>
      </w:r>
    </w:p>
    <w:p>
      <w:pPr>
        <w:widowControl/>
        <w:wordWrap w:val="0"/>
        <w:spacing w:line="480" w:lineRule="auto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（四）银行销户证明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原件1份；</w:t>
      </w:r>
    </w:p>
    <w:p>
      <w:pPr>
        <w:widowControl/>
        <w:wordWrap w:val="0"/>
        <w:spacing w:line="480" w:lineRule="auto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（五）税务部门出具的注销通知书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原件1份；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</w:p>
    <w:p>
      <w:pPr>
        <w:widowControl/>
        <w:wordWrap w:val="0"/>
        <w:spacing w:line="480" w:lineRule="auto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（六）社会组织清算组的清算报告书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>原件1份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（七）市民政局委托的会计师事务所出具的注销清算审计报告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原件1份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widowControl/>
        <w:wordWrap w:val="0"/>
        <w:spacing w:line="480" w:lineRule="auto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（八）业务主管单位审查同意的文件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原件1份，若属直接登记无业务主管单位的社会组织，则无须提供；</w:t>
      </w:r>
    </w:p>
    <w:p>
      <w:pPr>
        <w:spacing w:line="560" w:lineRule="exact"/>
        <w:ind w:left="602"/>
        <w:rPr>
          <w:rFonts w:hint="eastAsia" w:ascii="仿宋_GB2312" w:eastAsia="仿宋_GB2312"/>
          <w:sz w:val="30"/>
          <w:szCs w:val="30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（九）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社会组织（法人）登记证书正副本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fldChar w:fldCharType="end"/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>原件1份。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三、系统填报流程指引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</w:rPr>
        <w:t>（一）</w:t>
      </w:r>
      <w:r>
        <w:rPr>
          <w:rFonts w:hint="eastAsia" w:ascii="楷体" w:hAnsi="楷体" w:eastAsia="楷体" w:cs="宋体"/>
          <w:color w:val="333333"/>
          <w:kern w:val="0"/>
          <w:sz w:val="32"/>
          <w:szCs w:val="32"/>
          <w:lang w:val="en-US" w:eastAsia="zh-CN"/>
        </w:rPr>
        <w:t>办理注销登记流程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登录广东政务服务网官网，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网址：https://www.gdzwfw.gov.cn/</w:t>
      </w:r>
    </w:p>
    <w:p>
      <w:pPr>
        <w:rPr>
          <w:b w:val="0"/>
          <w:bCs/>
          <w:sz w:val="32"/>
          <w:szCs w:val="32"/>
        </w:rPr>
      </w:pPr>
      <w:r>
        <w:drawing>
          <wp:inline distT="0" distB="0" distL="114300" distR="114300">
            <wp:extent cx="5544185" cy="2172970"/>
            <wp:effectExtent l="0" t="0" r="18415" b="1778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rcRect b="20824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eastAsia="zh-CN"/>
        </w:rPr>
        <w:t>点击切换区域为：广东省</w:t>
      </w: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 w:cs="仿宋_GB2312"/>
          <w:b w:val="0"/>
          <w:bCs/>
          <w:sz w:val="32"/>
          <w:szCs w:val="32"/>
          <w:lang w:eastAsia="zh-CN"/>
        </w:rPr>
        <w:t>深圳市：</w:t>
      </w:r>
    </w:p>
    <w:p>
      <w:pPr>
        <w:rPr>
          <w:rFonts w:hint="eastAsia" w:ascii="仿宋_GB2312" w:eastAsia="仿宋_GB2312" w:cs="仿宋_GB2312"/>
          <w:b/>
          <w:sz w:val="30"/>
          <w:szCs w:val="30"/>
          <w:lang w:eastAsia="zh-CN"/>
        </w:rPr>
      </w:pPr>
      <w:r>
        <w:drawing>
          <wp:inline distT="0" distB="0" distL="114300" distR="114300">
            <wp:extent cx="5544185" cy="1399540"/>
            <wp:effectExtent l="0" t="0" r="18415" b="1016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rcRect b="46466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页面跳转为此再点击市民政局（注意市级业务申办请勿点击各区级</w:t>
      </w:r>
      <w:r>
        <w:drawing>
          <wp:inline distT="0" distB="0" distL="114300" distR="114300">
            <wp:extent cx="5434965" cy="2155825"/>
            <wp:effectExtent l="0" t="0" r="13335" b="1587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b="11068"/>
                    <a:stretch>
                      <a:fillRect/>
                    </a:stretch>
                  </pic:blipFill>
                  <pic:spPr>
                    <a:xfrm>
                      <a:off x="0" y="0"/>
                      <a:ext cx="5434965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在“实施清单列表”的“行政许可”搜索需办理事项的关键字，按对应的社会组织类型选择“在线办理”</w:t>
      </w:r>
      <w:r>
        <w:drawing>
          <wp:inline distT="0" distB="0" distL="114300" distR="114300">
            <wp:extent cx="5271135" cy="3326765"/>
            <wp:effectExtent l="0" t="0" r="5715" b="6985"/>
            <wp:docPr id="4" name="图片 4" descr="2564707426979726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5647074269797264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2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点击“在线办理”后登录，选择“法人登录”“账号密码”，登陆成功后填写相应表单上传附件材料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b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drawing>
          <wp:inline distT="0" distB="0" distL="114300" distR="114300">
            <wp:extent cx="2899410" cy="3184525"/>
            <wp:effectExtent l="0" t="0" r="1524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b="7911"/>
                    <a:stretch>
                      <a:fillRect/>
                    </a:stretch>
                  </pic:blipFill>
                  <pic:spPr>
                    <a:xfrm>
                      <a:off x="0" y="0"/>
                      <a:ext cx="2899410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楷体" w:hAnsi="楷体" w:eastAsia="楷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  <w:lang w:val="en-US" w:eastAsia="zh-CN"/>
        </w:rPr>
        <w:t>（二）查询（已暂存、已办结或被驳回的）业务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广东政务服务网首页，点击“切换区域和部门”，选择“深圳市”“市民政局”，找到“办事记录”：</w:t>
      </w:r>
      <w:r>
        <w:drawing>
          <wp:inline distT="0" distB="0" distL="114300" distR="114300">
            <wp:extent cx="5191125" cy="1317625"/>
            <wp:effectExtent l="0" t="0" r="9525" b="1587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rcRect r="523" b="46466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03190" cy="2320925"/>
            <wp:effectExtent l="0" t="0" r="16510" b="3175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319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drawing>
          <wp:inline distT="0" distB="0" distL="114300" distR="114300">
            <wp:extent cx="5213350" cy="2195195"/>
            <wp:effectExtent l="0" t="0" r="6350" b="14605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3350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找到对应的业务，根据对应情况自行选择修改、再次办理或查看驳回详情等。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楷体" w:hAnsi="楷体" w:eastAsia="楷体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宋体"/>
          <w:color w:val="333333"/>
          <w:kern w:val="0"/>
          <w:sz w:val="32"/>
          <w:szCs w:val="32"/>
          <w:lang w:eastAsia="zh-CN"/>
        </w:rPr>
        <w:t>（三）咨询电话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社会团体（含行业协会）、基金会：88127479；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民办非企业单位、异地商会：88127480。</w:t>
      </w:r>
    </w:p>
    <w:p>
      <w:pPr>
        <w:spacing w:line="560" w:lineRule="exact"/>
        <w:ind w:left="602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</w:p>
    <w:p>
      <w:pPr>
        <w:widowControl/>
        <w:wordWrap w:val="0"/>
        <w:spacing w:line="480" w:lineRule="auto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、注意事项</w:t>
      </w:r>
    </w:p>
    <w:p>
      <w:pPr>
        <w:widowControl/>
        <w:wordWrap w:val="0"/>
        <w:spacing w:line="480" w:lineRule="auto"/>
        <w:ind w:firstLine="800" w:firstLineChars="25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（一）根据《深圳市民政局关于委托有关机构开展市级社会组织审计工作的公告》，市民政局委托第三方机构为社会组织免费提供注销审计，社会组织无需自行委托会计师事务所。</w:t>
      </w:r>
    </w:p>
    <w:p>
      <w:pPr>
        <w:widowControl/>
        <w:wordWrap w:val="0"/>
        <w:spacing w:line="480" w:lineRule="auto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（二）根据《民法典》关于非营利法人的相关规定，社会组织注销登记前，剩余资产应当捐赠给性质、宗旨相似的社会组织。不得转移给出资人、举办者或社会组织负责人。清算期间，不得开展清算以外的活动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widowControl/>
        <w:wordWrap w:val="0"/>
        <w:spacing w:line="480" w:lineRule="auto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（三）根据《民法典》第六十八条“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依法完成清算、注销登记的，法人终止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”规定，社会组织法人资格终止后即不可恢复。</w:t>
      </w:r>
    </w:p>
    <w:p>
      <w:pPr>
        <w:widowControl/>
        <w:wordWrap w:val="0"/>
        <w:spacing w:line="480" w:lineRule="auto"/>
        <w:ind w:firstLine="48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（四）业务咨询电话及办公时间。</w:t>
      </w:r>
    </w:p>
    <w:p>
      <w:pPr>
        <w:spacing w:line="56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1.咨询电话</w:t>
      </w:r>
      <w:r>
        <w:rPr>
          <w:rFonts w:hint="eastAsia" w:ascii="仿宋" w:hAnsi="仿宋" w:eastAsia="仿宋" w:cs="仿宋"/>
          <w:sz w:val="32"/>
          <w:szCs w:val="32"/>
        </w:rPr>
        <w:t>。社会团体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行业协会、基金会</w:t>
      </w:r>
      <w:r>
        <w:rPr>
          <w:rFonts w:hint="eastAsia" w:ascii="仿宋" w:hAnsi="仿宋" w:eastAsia="仿宋" w:cs="仿宋"/>
          <w:sz w:val="32"/>
          <w:szCs w:val="32"/>
        </w:rPr>
        <w:t>业务88127479；民办非企业单位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异地商会</w:t>
      </w:r>
      <w:r>
        <w:rPr>
          <w:rFonts w:hint="eastAsia" w:ascii="仿宋" w:hAnsi="仿宋" w:eastAsia="仿宋" w:cs="仿宋"/>
          <w:sz w:val="32"/>
          <w:szCs w:val="32"/>
        </w:rPr>
        <w:t>业务88127480。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广东政务网系统或账号登陆等</w:t>
      </w:r>
      <w:r>
        <w:rPr>
          <w:rFonts w:hint="eastAsia" w:ascii="仿宋" w:hAnsi="仿宋" w:eastAsia="仿宋" w:cs="仿宋"/>
          <w:sz w:val="32"/>
          <w:szCs w:val="32"/>
        </w:rPr>
        <w:t>问题技术咨询电话：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88127853，88127847,88127848。</w:t>
      </w:r>
    </w:p>
    <w:p>
      <w:pPr>
        <w:widowControl/>
        <w:wordWrap w:val="0"/>
        <w:spacing w:line="480" w:lineRule="auto"/>
        <w:ind w:firstLine="642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  <w:t>2.市民中心办公时间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。周一至周五上午9时至11时45分，下午14时至17时45分（法定节假日除外）。因每天市民中心接待办事人员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数量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存在不确定性，请办事人员尽量在上午11时前、下午17时30分前前来办理业务，以免当天无法办结完成所有业务流程。</w:t>
      </w:r>
    </w:p>
    <w:p>
      <w:pPr>
        <w:spacing w:line="560" w:lineRule="exact"/>
        <w:ind w:left="602"/>
        <w:rPr>
          <w:rFonts w:hint="eastAsia" w:ascii="仿宋_GB2312" w:eastAsia="仿宋_GB2312"/>
          <w:sz w:val="30"/>
          <w:szCs w:val="30"/>
          <w:lang w:val="en-US" w:eastAsia="zh-CN"/>
        </w:rPr>
      </w:pPr>
    </w:p>
    <w:p>
      <w:pPr>
        <w:widowControl/>
        <w:wordWrap w:val="0"/>
        <w:spacing w:line="480" w:lineRule="auto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Y2RjY2E4ODdmMjVjMWJjMjkxZWMzNjY0YmFjMDkifQ=="/>
  </w:docVars>
  <w:rsids>
    <w:rsidRoot w:val="00C44EB2"/>
    <w:rsid w:val="0000630D"/>
    <w:rsid w:val="0001247D"/>
    <w:rsid w:val="0005023C"/>
    <w:rsid w:val="00104498"/>
    <w:rsid w:val="00176124"/>
    <w:rsid w:val="00185719"/>
    <w:rsid w:val="0019558A"/>
    <w:rsid w:val="001B1097"/>
    <w:rsid w:val="00233DE0"/>
    <w:rsid w:val="00241A0F"/>
    <w:rsid w:val="00285370"/>
    <w:rsid w:val="0034021E"/>
    <w:rsid w:val="003437CE"/>
    <w:rsid w:val="003C253D"/>
    <w:rsid w:val="004449AE"/>
    <w:rsid w:val="0045004C"/>
    <w:rsid w:val="00491C89"/>
    <w:rsid w:val="00492B3C"/>
    <w:rsid w:val="004C465D"/>
    <w:rsid w:val="00541C08"/>
    <w:rsid w:val="0059156A"/>
    <w:rsid w:val="005E1C91"/>
    <w:rsid w:val="005E59C2"/>
    <w:rsid w:val="005E68D8"/>
    <w:rsid w:val="00630F7E"/>
    <w:rsid w:val="00636410"/>
    <w:rsid w:val="006941B5"/>
    <w:rsid w:val="00806F63"/>
    <w:rsid w:val="00877E80"/>
    <w:rsid w:val="00910BF1"/>
    <w:rsid w:val="009864F0"/>
    <w:rsid w:val="00A44247"/>
    <w:rsid w:val="00A772FF"/>
    <w:rsid w:val="00A839C7"/>
    <w:rsid w:val="00B64844"/>
    <w:rsid w:val="00BA32E1"/>
    <w:rsid w:val="00BD68F2"/>
    <w:rsid w:val="00BE34A1"/>
    <w:rsid w:val="00C13CFC"/>
    <w:rsid w:val="00C44BA5"/>
    <w:rsid w:val="00C44EB2"/>
    <w:rsid w:val="00E17DF6"/>
    <w:rsid w:val="00EA3604"/>
    <w:rsid w:val="00EB2F44"/>
    <w:rsid w:val="00F623D4"/>
    <w:rsid w:val="01D70B95"/>
    <w:rsid w:val="15043754"/>
    <w:rsid w:val="1D922077"/>
    <w:rsid w:val="1E4C45DD"/>
    <w:rsid w:val="2C866FA2"/>
    <w:rsid w:val="35896E01"/>
    <w:rsid w:val="36FE3B55"/>
    <w:rsid w:val="388F68BD"/>
    <w:rsid w:val="3EAFAF32"/>
    <w:rsid w:val="3EDF4716"/>
    <w:rsid w:val="4CBF7684"/>
    <w:rsid w:val="4EC07DC7"/>
    <w:rsid w:val="500F5F58"/>
    <w:rsid w:val="5D341C02"/>
    <w:rsid w:val="5ECD3A53"/>
    <w:rsid w:val="67FED998"/>
    <w:rsid w:val="706C3C4C"/>
    <w:rsid w:val="77773398"/>
    <w:rsid w:val="7B7D5061"/>
    <w:rsid w:val="7BFF65EA"/>
    <w:rsid w:val="7D9B7B01"/>
    <w:rsid w:val="7DBBB9D4"/>
    <w:rsid w:val="7FFD6B05"/>
    <w:rsid w:val="9E760148"/>
    <w:rsid w:val="AFD43B67"/>
    <w:rsid w:val="B9EF612E"/>
    <w:rsid w:val="D7EB943D"/>
    <w:rsid w:val="DF973D46"/>
    <w:rsid w:val="E7BFBC4C"/>
    <w:rsid w:val="EFFDB022"/>
    <w:rsid w:val="F6B9ECF4"/>
    <w:rsid w:val="F6F3C1F4"/>
    <w:rsid w:val="F7FD5A06"/>
    <w:rsid w:val="FDFD660E"/>
    <w:rsid w:val="FFB7F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4"/>
    <w:next w:val="1"/>
    <w:unhideWhenUsed/>
    <w:qFormat/>
    <w:uiPriority w:val="0"/>
    <w:pPr>
      <w:keepNext/>
      <w:keepLines/>
      <w:widowControl w:val="0"/>
      <w:spacing w:before="280" w:beforeLines="0" w:beforeAutospacing="0" w:after="290" w:afterLines="0" w:afterAutospacing="0" w:line="372" w:lineRule="auto"/>
      <w:jc w:val="both"/>
      <w:outlineLvl w:val="3"/>
    </w:pPr>
    <w:rPr>
      <w:rFonts w:ascii="Arial" w:hAnsi="Arial" w:eastAsia="黑体" w:cstheme="minorBidi"/>
      <w:b/>
      <w:kern w:val="2"/>
      <w:sz w:val="28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5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正文文本首行缩进 21"/>
    <w:qFormat/>
    <w:uiPriority w:val="0"/>
    <w:pPr>
      <w:widowControl w:val="0"/>
      <w:spacing w:line="360" w:lineRule="auto"/>
      <w:ind w:firstLine="420" w:firstLineChars="200"/>
      <w:jc w:val="both"/>
      <w:textAlignment w:val="baseline"/>
    </w:pPr>
    <w:rPr>
      <w:rFonts w:ascii="Calibri" w:hAnsi="Calibri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7">
    <w:name w:val="正文文本缩进1"/>
    <w:qFormat/>
    <w:uiPriority w:val="0"/>
    <w:pPr>
      <w:widowControl w:val="0"/>
      <w:spacing w:line="150" w:lineRule="atLeast"/>
      <w:ind w:firstLine="420" w:firstLineChars="200"/>
      <w:jc w:val="both"/>
      <w:textAlignment w:val="baseline"/>
    </w:pPr>
    <w:rPr>
      <w:rFonts w:ascii="Calibri" w:hAnsi="Calibri" w:eastAsiaTheme="minorEastAsia" w:cstheme="minorBidi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2819</Words>
  <Characters>2870</Characters>
  <Lines>21</Lines>
  <Paragraphs>6</Paragraphs>
  <TotalTime>4</TotalTime>
  <ScaleCrop>false</ScaleCrop>
  <LinksUpToDate>false</LinksUpToDate>
  <CharactersWithSpaces>2890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2023-07-02T18:03:00Z</dcterms:created>
  <dc:creator>蔡目目</dc:creator>
  <cp:lastModifiedBy>郑锦婷</cp:lastModifiedBy>
  <dcterms:modified xsi:type="dcterms:W3CDTF">2025-02-17T14:49:13Z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0A4C4BAD2FB2C657E9DBB267046488FE</vt:lpwstr>
  </property>
  <property fmtid="{D5CDD505-2E9C-101B-9397-08002B2CF9AE}" pid="4" name="KSOTemplateDocerSaveRecord">
    <vt:lpwstr>eyJoZGlkIjoiMmM3YjQxY2NmNjU5Zjc3ZWZjZmI1MzU2YzdiN2Y0MzQifQ==</vt:lpwstr>
  </property>
</Properties>
</file>