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2024年度社会组织登记引导便民服务项目</w:t>
      </w:r>
      <w:r>
        <w:rPr>
          <w:rFonts w:hint="eastAsia" w:ascii="黑体" w:hAnsi="黑体" w:eastAsia="黑体"/>
          <w:b/>
          <w:sz w:val="32"/>
          <w:szCs w:val="32"/>
        </w:rPr>
        <w:t>中标结果公示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一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项目编号：SZZZ2023-QC0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504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项目名称：</w:t>
      </w:r>
      <w:r>
        <w:rPr>
          <w:rFonts w:hint="eastAsia" w:asciiTheme="minorEastAsia" w:hAnsiTheme="minorEastAsia" w:eastAsiaTheme="minorEastAsia"/>
          <w:b/>
          <w:szCs w:val="21"/>
          <w:lang w:eastAsia="zh-CN"/>
        </w:rPr>
        <w:t>2024年度社会组织登记引导便民服务项目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三、投标供应商名称及报价</w:t>
      </w:r>
    </w:p>
    <w:tbl>
      <w:tblPr>
        <w:tblStyle w:val="13"/>
        <w:tblW w:w="52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073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2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  <w:lang w:val="en-US" w:eastAsia="zh-CN"/>
              </w:rPr>
              <w:t>总价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(人民币元)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盛威国际财税顾问(深圳)有限公司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736,000.00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深圳市宝安区旅游行业协会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735,900.00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深圳市宝安区企业服务行业协会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733,991.16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深圳市中深人才发展有限公司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698,888.00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四、候选中标供应商名单</w:t>
      </w:r>
    </w:p>
    <w:tbl>
      <w:tblPr>
        <w:tblStyle w:val="13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5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5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深圳市宝安区企业服务行业协会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五、中标信息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1、供应商名称：</w:t>
      </w:r>
      <w:r>
        <w:rPr>
          <w:rFonts w:hint="eastAsia" w:asciiTheme="minorEastAsia" w:hAnsiTheme="minorEastAsia" w:eastAsiaTheme="minorEastAsia"/>
          <w:snapToGrid w:val="0"/>
          <w:kern w:val="0"/>
          <w:szCs w:val="21"/>
        </w:rPr>
        <w:t>深圳市宝安区企业服务行业协会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2、供应商地址：深圳市宝安23区创业路东南侧东联工业区五栋七层710号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3、中标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金额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人民币733,991.16</w:t>
      </w:r>
      <w:r>
        <w:rPr>
          <w:rFonts w:hint="eastAsia" w:asciiTheme="minorEastAsia" w:hAnsiTheme="minorEastAsia" w:eastAsiaTheme="minorEastAsia"/>
          <w:snapToGrid w:val="0"/>
          <w:kern w:val="0"/>
          <w:szCs w:val="21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六、主要标的信息</w:t>
      </w:r>
    </w:p>
    <w:tbl>
      <w:tblPr>
        <w:tblStyle w:val="14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名称：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2024年度社会组织登记引导便民服务项目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范围：为方便群众办事，提高行政服务效率，现拟委托专业机构承接社会组织登记引导便民服务项目，及时解答社会各方和市民对有关社会组织问题的咨询和疑问，引导申请者按照规定的流程和要求进行社会组织登记申请，审核及受理进驻窗口的各项社会组织业务，受理材料分类处理、整理及流转，系统及网站涉及社会组织数据汇总及报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详见招标文件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服务要求：详见招标文件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期限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：2024年1月至2024年12月。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本项目为长期服务项目，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服务期满后，采购人可根据中标人履约情况确定合同期限是否延长，续签合同须保证原合同中的实际性条款不变，续签合同不超过2次，合同总期限最长不超过三十六个月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b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服务标准：详见招投标文件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七、评审委员会成员名单及打分明细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委员会成员名单：</w:t>
      </w:r>
      <w:r>
        <w:rPr>
          <w:rFonts w:hint="eastAsia" w:cs="宋体" w:asciiTheme="minorEastAsia" w:hAnsiTheme="minorEastAsia" w:eastAsiaTheme="minorEastAsia"/>
          <w:bCs/>
          <w:szCs w:val="21"/>
          <w:lang w:val="en-US" w:eastAsia="zh-CN"/>
        </w:rPr>
        <w:t>陈鸿辉、杨晓燕、李梅、刘俊杰、陈慧琳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2、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委员会打分明细：</w:t>
      </w:r>
    </w:p>
    <w:tbl>
      <w:tblPr>
        <w:tblStyle w:val="13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016"/>
        <w:gridCol w:w="913"/>
        <w:gridCol w:w="913"/>
        <w:gridCol w:w="781"/>
        <w:gridCol w:w="970"/>
        <w:gridCol w:w="899"/>
        <w:gridCol w:w="972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42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1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投标供应商名称</w:t>
            </w:r>
          </w:p>
        </w:tc>
        <w:tc>
          <w:tcPr>
            <w:tcW w:w="250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评审委员会技术、商务、价格打分汇总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Cs w:val="21"/>
              </w:rPr>
              <w:t>评审得分</w:t>
            </w:r>
          </w:p>
        </w:tc>
        <w:tc>
          <w:tcPr>
            <w:tcW w:w="3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4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陈鸿辉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杨晓燕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李梅</w:t>
            </w:r>
          </w:p>
        </w:tc>
        <w:tc>
          <w:tcPr>
            <w:tcW w:w="5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刘俊杰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陈慧</w:t>
            </w:r>
            <w:r>
              <w:rPr>
                <w:rFonts w:hint="default" w:cs="Times New Roman" w:asciiTheme="minorEastAsia" w:hAnsiTheme="minorEastAsia" w:eastAsiaTheme="minorEastAsia"/>
                <w:b/>
                <w:bCs/>
                <w:szCs w:val="21"/>
                <w:lang w:eastAsia="zh-CN"/>
              </w:rPr>
              <w:t>玲</w:t>
            </w:r>
          </w:p>
        </w:tc>
        <w:tc>
          <w:tcPr>
            <w:tcW w:w="5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盛威国际财税顾问(深圳)有限公司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80.00 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82.00 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72.00 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78.00 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82.00 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78.80</w:t>
            </w:r>
          </w:p>
        </w:tc>
        <w:tc>
          <w:tcPr>
            <w:tcW w:w="3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深圳市宝安区企业服务行业协会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90.57 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92.57 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92.57 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94.57 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94.57 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92.97</w:t>
            </w:r>
          </w:p>
        </w:tc>
        <w:tc>
          <w:tcPr>
            <w:tcW w:w="3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深圳市中深人才发展有限公司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82.00 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82.00 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82.00 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86.00 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82.00 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82.80</w:t>
            </w:r>
          </w:p>
        </w:tc>
        <w:tc>
          <w:tcPr>
            <w:tcW w:w="3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napToGrid w:val="0"/>
          <w:kern w:val="0"/>
          <w:szCs w:val="21"/>
        </w:rPr>
        <w:t>八、代理服务收费标准及金额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4" w:firstLineChars="202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按深财购[2018]27号文件的代理费用参考标准及招标文件约定，本项目招标代理服务费金额为:人民币11009.87元，向中标供应商收取。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九</w:t>
      </w:r>
      <w:r>
        <w:rPr>
          <w:rFonts w:hint="eastAsia" w:asciiTheme="minorEastAsia" w:hAnsiTheme="minorEastAsia" w:eastAsiaTheme="minorEastAsia"/>
          <w:b/>
          <w:szCs w:val="21"/>
        </w:rPr>
        <w:t>、公示期限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4" w:firstLineChars="202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Cs w:val="21"/>
        </w:rPr>
        <w:t>日至202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</w:t>
      </w:r>
      <w:r>
        <w:rPr>
          <w:rFonts w:hint="eastAsia" w:cs="仿宋" w:asciiTheme="minorEastAsia" w:hAnsiTheme="minorEastAsia" w:eastAsiaTheme="minorEastAsia"/>
          <w:b/>
          <w:szCs w:val="21"/>
        </w:rPr>
        <w:t>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b w:val="0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bCs/>
          <w:kern w:val="0"/>
          <w:szCs w:val="21"/>
        </w:rPr>
        <w:t>深圳市宝安区旅游行业协会带★的指标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Cs w:val="21"/>
          <w:lang w:val="en-US" w:eastAsia="zh-CN"/>
        </w:rPr>
        <w:t>未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Cs w:val="21"/>
        </w:rPr>
        <w:t>响应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Cs w:val="21"/>
          <w:lang w:val="en-US" w:eastAsia="zh-CN"/>
        </w:rPr>
        <w:t>符合性审查不通过。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十一、凡对本次公示内容提出询问，请按以下方式联系。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1、采购人信息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default" w:ascii="宋体" w:hAnsi="宋体" w:eastAsia="宋体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社会组织管理局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地址：深圳市罗湖区笋岗路12号中民时代广场A座15楼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陈工，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0755-25837436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2、采购代理机构信息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名称：深圳市中正招标有限公司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地址：深圳市福田区民田路171号新华保险大厦903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周小姐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，0755-83026699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3、项目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联系方式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default" w:ascii="宋体" w:hAnsi="宋体" w:eastAsia="宋体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项目联系人：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周小姐</w:t>
      </w:r>
    </w:p>
    <w:p>
      <w:pPr>
        <w:pStyle w:val="2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电话：0755-83026699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十二、附件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1、招标文件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、投标供应商资格响应文件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（附件内容请登录</w:t>
      </w:r>
      <w:bookmarkStart w:id="0" w:name="_GoBack"/>
      <w:bookmarkEnd w:id="0"/>
      <w:r>
        <w:rPr>
          <w:rFonts w:hint="eastAsia" w:ascii="宋体" w:hAnsi="宋体"/>
          <w:snapToGrid w:val="0"/>
          <w:szCs w:val="21"/>
        </w:rPr>
        <w:t>招标代理机构公司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网站查阅）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2"/>
        <w:jc w:val="righ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深圳市中正招标有限公司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2"/>
        <w:jc w:val="righ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276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TA2MGI3MGFmOGU0NTE2YWU2ZGI5ZDJmMmNkMGUifQ=="/>
  </w:docVars>
  <w:rsids>
    <w:rsidRoot w:val="00172A27"/>
    <w:rsid w:val="00024D8E"/>
    <w:rsid w:val="00041035"/>
    <w:rsid w:val="00052761"/>
    <w:rsid w:val="00067654"/>
    <w:rsid w:val="00085EA0"/>
    <w:rsid w:val="000C0EAA"/>
    <w:rsid w:val="000D3BE2"/>
    <w:rsid w:val="000D688A"/>
    <w:rsid w:val="00102ADA"/>
    <w:rsid w:val="00114A85"/>
    <w:rsid w:val="001575AE"/>
    <w:rsid w:val="00171C02"/>
    <w:rsid w:val="001759CF"/>
    <w:rsid w:val="001A43A4"/>
    <w:rsid w:val="001A5F4D"/>
    <w:rsid w:val="001B09BD"/>
    <w:rsid w:val="001F0523"/>
    <w:rsid w:val="001F0E92"/>
    <w:rsid w:val="002049C4"/>
    <w:rsid w:val="00206F7C"/>
    <w:rsid w:val="002177E4"/>
    <w:rsid w:val="00261ECF"/>
    <w:rsid w:val="00274A80"/>
    <w:rsid w:val="002A0CE2"/>
    <w:rsid w:val="002C3C5E"/>
    <w:rsid w:val="002E041B"/>
    <w:rsid w:val="002E3783"/>
    <w:rsid w:val="002E5558"/>
    <w:rsid w:val="00312DB2"/>
    <w:rsid w:val="00325C47"/>
    <w:rsid w:val="00326D1B"/>
    <w:rsid w:val="0034170D"/>
    <w:rsid w:val="0034432C"/>
    <w:rsid w:val="003759BD"/>
    <w:rsid w:val="00376FB8"/>
    <w:rsid w:val="00392547"/>
    <w:rsid w:val="003A0F0A"/>
    <w:rsid w:val="003D65C8"/>
    <w:rsid w:val="00401AB0"/>
    <w:rsid w:val="00410A3B"/>
    <w:rsid w:val="00424371"/>
    <w:rsid w:val="00434B62"/>
    <w:rsid w:val="00445FED"/>
    <w:rsid w:val="00474498"/>
    <w:rsid w:val="00474D67"/>
    <w:rsid w:val="004A68CA"/>
    <w:rsid w:val="004D2C9E"/>
    <w:rsid w:val="004F1B26"/>
    <w:rsid w:val="004F4364"/>
    <w:rsid w:val="004F5F4F"/>
    <w:rsid w:val="00500E5E"/>
    <w:rsid w:val="005073CA"/>
    <w:rsid w:val="00530FEA"/>
    <w:rsid w:val="0053305D"/>
    <w:rsid w:val="005527E4"/>
    <w:rsid w:val="00556D5C"/>
    <w:rsid w:val="005619C4"/>
    <w:rsid w:val="0058187B"/>
    <w:rsid w:val="00581C6F"/>
    <w:rsid w:val="0058402D"/>
    <w:rsid w:val="00584849"/>
    <w:rsid w:val="00584A2D"/>
    <w:rsid w:val="005B4157"/>
    <w:rsid w:val="005B4D37"/>
    <w:rsid w:val="005C2A05"/>
    <w:rsid w:val="005E3383"/>
    <w:rsid w:val="0060108C"/>
    <w:rsid w:val="00604E0D"/>
    <w:rsid w:val="006050AC"/>
    <w:rsid w:val="006211C6"/>
    <w:rsid w:val="0063529C"/>
    <w:rsid w:val="006503B8"/>
    <w:rsid w:val="0065081B"/>
    <w:rsid w:val="0066275E"/>
    <w:rsid w:val="006752F5"/>
    <w:rsid w:val="006A45A7"/>
    <w:rsid w:val="006B6FAB"/>
    <w:rsid w:val="007001F8"/>
    <w:rsid w:val="00724257"/>
    <w:rsid w:val="007725A4"/>
    <w:rsid w:val="007870A2"/>
    <w:rsid w:val="00797B95"/>
    <w:rsid w:val="007C3C89"/>
    <w:rsid w:val="007D22ED"/>
    <w:rsid w:val="007E644F"/>
    <w:rsid w:val="007E7FAB"/>
    <w:rsid w:val="007F4C1E"/>
    <w:rsid w:val="00832109"/>
    <w:rsid w:val="00854974"/>
    <w:rsid w:val="00855B9F"/>
    <w:rsid w:val="008568B6"/>
    <w:rsid w:val="00857A7B"/>
    <w:rsid w:val="00863515"/>
    <w:rsid w:val="00866522"/>
    <w:rsid w:val="00875DBB"/>
    <w:rsid w:val="00876257"/>
    <w:rsid w:val="008923BC"/>
    <w:rsid w:val="00897C92"/>
    <w:rsid w:val="008A1B74"/>
    <w:rsid w:val="008B42F3"/>
    <w:rsid w:val="008D2D25"/>
    <w:rsid w:val="009301F4"/>
    <w:rsid w:val="0094094B"/>
    <w:rsid w:val="00947D0E"/>
    <w:rsid w:val="009529D6"/>
    <w:rsid w:val="009708D4"/>
    <w:rsid w:val="00981211"/>
    <w:rsid w:val="00985BAC"/>
    <w:rsid w:val="00996381"/>
    <w:rsid w:val="009A7A31"/>
    <w:rsid w:val="009B2EA4"/>
    <w:rsid w:val="009B77C4"/>
    <w:rsid w:val="009C0090"/>
    <w:rsid w:val="009D3773"/>
    <w:rsid w:val="009D4F91"/>
    <w:rsid w:val="00A13051"/>
    <w:rsid w:val="00A169CA"/>
    <w:rsid w:val="00A338FD"/>
    <w:rsid w:val="00A53965"/>
    <w:rsid w:val="00A56924"/>
    <w:rsid w:val="00A56C81"/>
    <w:rsid w:val="00A77DBA"/>
    <w:rsid w:val="00A85C3B"/>
    <w:rsid w:val="00AA1983"/>
    <w:rsid w:val="00AB0025"/>
    <w:rsid w:val="00AB4C67"/>
    <w:rsid w:val="00AF18FF"/>
    <w:rsid w:val="00B13129"/>
    <w:rsid w:val="00B4143F"/>
    <w:rsid w:val="00B64762"/>
    <w:rsid w:val="00BA397E"/>
    <w:rsid w:val="00C041B2"/>
    <w:rsid w:val="00C301D0"/>
    <w:rsid w:val="00C501F9"/>
    <w:rsid w:val="00C73D5B"/>
    <w:rsid w:val="00C825F8"/>
    <w:rsid w:val="00C93121"/>
    <w:rsid w:val="00CA19FF"/>
    <w:rsid w:val="00CB2D32"/>
    <w:rsid w:val="00CB676E"/>
    <w:rsid w:val="00CE63FE"/>
    <w:rsid w:val="00CF6478"/>
    <w:rsid w:val="00D10CD9"/>
    <w:rsid w:val="00D11114"/>
    <w:rsid w:val="00D16E64"/>
    <w:rsid w:val="00D3356D"/>
    <w:rsid w:val="00D37757"/>
    <w:rsid w:val="00D45D2F"/>
    <w:rsid w:val="00D853A9"/>
    <w:rsid w:val="00DA24E4"/>
    <w:rsid w:val="00DA2F56"/>
    <w:rsid w:val="00DB07E6"/>
    <w:rsid w:val="00DC1168"/>
    <w:rsid w:val="00DC68D0"/>
    <w:rsid w:val="00DE19E9"/>
    <w:rsid w:val="00DE7C06"/>
    <w:rsid w:val="00E067F5"/>
    <w:rsid w:val="00E26FB9"/>
    <w:rsid w:val="00E33B78"/>
    <w:rsid w:val="00E61DE3"/>
    <w:rsid w:val="00E77319"/>
    <w:rsid w:val="00EB14C8"/>
    <w:rsid w:val="00ED74B9"/>
    <w:rsid w:val="00EF2405"/>
    <w:rsid w:val="00F97B01"/>
    <w:rsid w:val="00FA137C"/>
    <w:rsid w:val="00FB620B"/>
    <w:rsid w:val="00FB69D2"/>
    <w:rsid w:val="00FF0C59"/>
    <w:rsid w:val="033B5193"/>
    <w:rsid w:val="1A876C13"/>
    <w:rsid w:val="1FFDE83F"/>
    <w:rsid w:val="3C52739B"/>
    <w:rsid w:val="3D5860C4"/>
    <w:rsid w:val="46A82FFE"/>
    <w:rsid w:val="48984255"/>
    <w:rsid w:val="48E53E62"/>
    <w:rsid w:val="4ABA3D35"/>
    <w:rsid w:val="4D1076A6"/>
    <w:rsid w:val="4F555931"/>
    <w:rsid w:val="52E742F2"/>
    <w:rsid w:val="5F0A25D8"/>
    <w:rsid w:val="742C33B3"/>
    <w:rsid w:val="79BBB8DF"/>
    <w:rsid w:val="7F240CF9"/>
    <w:rsid w:val="7FEB0354"/>
    <w:rsid w:val="BAF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21"/>
    <w:unhideWhenUsed/>
    <w:qFormat/>
    <w:uiPriority w:val="99"/>
    <w:rPr>
      <w:rFonts w:ascii="宋体" w:hAnsi="Courier New" w:cs="黑体"/>
      <w:szCs w:val="22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rPr>
      <w:sz w:val="28"/>
      <w:szCs w:val="20"/>
    </w:rPr>
  </w:style>
  <w:style w:type="paragraph" w:styleId="12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table" w:styleId="14">
    <w:name w:val="Table Grid"/>
    <w:basedOn w:val="13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5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字符"/>
    <w:basedOn w:val="15"/>
    <w:link w:val="7"/>
    <w:qFormat/>
    <w:uiPriority w:val="99"/>
    <w:rPr>
      <w:rFonts w:ascii="宋体" w:hAnsi="Courier New" w:eastAsia="宋体" w:cs="黑体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character" w:customStyle="1" w:styleId="23">
    <w:name w:val="文档结构图 字符"/>
    <w:basedOn w:val="15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4">
    <w:name w:val="批注文字 字符"/>
    <w:basedOn w:val="15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5">
    <w:name w:val="批注主题 字符"/>
    <w:basedOn w:val="24"/>
    <w:link w:val="12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6">
    <w:name w:val="批注框文本 字符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paragraph" w:customStyle="1" w:styleId="28">
    <w:name w:val="Ｒ07-正!!文"/>
    <w:qFormat/>
    <w:uiPriority w:val="0"/>
    <w:pPr>
      <w:wordWrap w:val="0"/>
      <w:spacing w:afterLines="20" w:line="312" w:lineRule="auto"/>
      <w:ind w:firstLine="496" w:firstLineChars="200"/>
    </w:pPr>
    <w:rPr>
      <w:rFonts w:ascii="宋体" w:hAnsi="宋体" w:eastAsia="宋体" w:cs="宋体"/>
      <w:snapToGrid w:val="0"/>
      <w:spacing w:val="4"/>
      <w:kern w:val="2"/>
      <w:sz w:val="24"/>
      <w:szCs w:val="24"/>
      <w:lang w:val="en-US" w:eastAsia="zh-CN" w:bidi="ar-SA"/>
    </w:rPr>
  </w:style>
  <w:style w:type="paragraph" w:customStyle="1" w:styleId="29">
    <w:name w:val=".正文"/>
    <w:basedOn w:val="1"/>
    <w:qFormat/>
    <w:uiPriority w:val="0"/>
    <w:pPr>
      <w:spacing w:beforeLines="50"/>
      <w:ind w:firstLine="200" w:firstLineChars="200"/>
    </w:pPr>
    <w:rPr>
      <w:rFonts w:ascii="Calibri" w:hAnsi="Calibri" w:eastAsia="华文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997</Words>
  <Characters>1193</Characters>
  <Lines>7</Lines>
  <Paragraphs>2</Paragraphs>
  <TotalTime>0</TotalTime>
  <ScaleCrop>false</ScaleCrop>
  <LinksUpToDate>false</LinksUpToDate>
  <CharactersWithSpaces>1213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2020-10-31T00:45:00Z</dcterms:created>
  <dc:creator>Administrator</dc:creator>
  <cp:lastModifiedBy>郑锦婷</cp:lastModifiedBy>
  <cp:lastPrinted>2023-11-01T08:36:00Z</cp:lastPrinted>
  <dcterms:modified xsi:type="dcterms:W3CDTF">2025-01-24T11:56:04Z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E6D1A3CBCE045651540F9367E73FB7E3</vt:lpwstr>
  </property>
</Properties>
</file>