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3F5BC">
      <w:pPr>
        <w:pStyle w:val="3"/>
        <w:jc w:val="center"/>
        <w:rPr>
          <w:rFonts w:hint="eastAsia" w:ascii="宋体" w:hAnsi="宋体" w:eastAsia="宋体" w:cs="宋体"/>
          <w:b/>
          <w:bCs/>
        </w:rPr>
      </w:pPr>
      <w:r>
        <w:rPr>
          <w:rFonts w:hint="eastAsia" w:ascii="宋体" w:hAnsi="宋体" w:eastAsia="宋体" w:cs="宋体"/>
          <w:b/>
          <w:bCs/>
        </w:rPr>
        <w:t xml:space="preserve"> 招标公告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ED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05AAD53">
            <w:pPr>
              <w:spacing w:line="400" w:lineRule="exact"/>
              <w:rPr>
                <w:rFonts w:hint="eastAsia" w:ascii="宋体" w:hAnsi="宋体" w:eastAsia="宋体" w:cs="宋体"/>
                <w:sz w:val="24"/>
              </w:rPr>
            </w:pPr>
            <w:r>
              <w:rPr>
                <w:rFonts w:hint="eastAsia" w:ascii="宋体" w:hAnsi="宋体" w:eastAsia="宋体" w:cs="宋体"/>
                <w:sz w:val="24"/>
              </w:rPr>
              <w:t>项目概况</w:t>
            </w:r>
          </w:p>
          <w:p w14:paraId="395917BA">
            <w:pPr>
              <w:spacing w:line="400" w:lineRule="exact"/>
              <w:ind w:firstLine="480" w:firstLineChars="200"/>
              <w:rPr>
                <w:rFonts w:hint="eastAsia" w:ascii="宋体" w:hAnsi="宋体" w:eastAsia="宋体" w:cs="宋体"/>
                <w:szCs w:val="21"/>
              </w:rPr>
            </w:pPr>
            <w:r>
              <w:rPr>
                <w:rFonts w:hint="eastAsia" w:ascii="宋体" w:hAnsi="宋体" w:cs="宋体"/>
                <w:sz w:val="24"/>
                <w:u w:val="single"/>
                <w:lang w:eastAsia="zh-CN"/>
              </w:rPr>
              <w:t>深圳市民政局基建技术及造价咨询服务</w:t>
            </w:r>
            <w:r>
              <w:rPr>
                <w:rFonts w:hint="eastAsia" w:ascii="宋体" w:hAnsi="宋体" w:eastAsia="宋体" w:cs="宋体"/>
                <w:sz w:val="24"/>
              </w:rPr>
              <w:t>的潜在投标人应在</w:t>
            </w:r>
            <w:r>
              <w:rPr>
                <w:rFonts w:hint="eastAsia" w:ascii="宋体" w:hAnsi="宋体" w:eastAsia="宋体" w:cs="宋体"/>
                <w:sz w:val="24"/>
                <w:u w:val="single"/>
              </w:rPr>
              <w:t>友和保险经纪有限公司</w:t>
            </w:r>
            <w:r>
              <w:rPr>
                <w:rFonts w:hint="eastAsia" w:ascii="宋体" w:hAnsi="宋体" w:eastAsia="宋体" w:cs="宋体"/>
                <w:sz w:val="24"/>
              </w:rPr>
              <w:t>获取招标文件，并于</w:t>
            </w:r>
            <w:r>
              <w:rPr>
                <w:rFonts w:hint="eastAsia" w:ascii="宋体" w:hAnsi="宋体" w:eastAsia="宋体" w:cs="宋体"/>
                <w:sz w:val="24"/>
                <w:u w:val="single"/>
              </w:rPr>
              <w:t>2023年</w:t>
            </w:r>
            <w:r>
              <w:rPr>
                <w:rFonts w:hint="eastAsia" w:ascii="宋体" w:hAnsi="宋体" w:cs="宋体"/>
                <w:sz w:val="24"/>
                <w:u w:val="single"/>
                <w:lang w:val="en-US" w:eastAsia="zh-CN"/>
              </w:rPr>
              <w:t>11</w:t>
            </w:r>
            <w:r>
              <w:rPr>
                <w:rFonts w:hint="eastAsia" w:ascii="宋体" w:hAnsi="宋体" w:cs="宋体"/>
                <w:sz w:val="24"/>
                <w:u w:val="single"/>
                <w:lang w:eastAsia="zh-CN"/>
              </w:rPr>
              <w:t>月</w:t>
            </w:r>
            <w:r>
              <w:rPr>
                <w:rFonts w:hint="eastAsia" w:ascii="宋体" w:hAnsi="宋体" w:cs="宋体"/>
                <w:sz w:val="24"/>
                <w:u w:val="single"/>
                <w:lang w:val="en-US" w:eastAsia="zh-CN"/>
              </w:rPr>
              <w:t>22</w:t>
            </w:r>
            <w:r>
              <w:rPr>
                <w:rFonts w:hint="eastAsia" w:ascii="宋体" w:hAnsi="宋体" w:cs="宋体"/>
                <w:sz w:val="24"/>
                <w:u w:val="single"/>
                <w:lang w:eastAsia="zh-CN"/>
              </w:rPr>
              <w:t>日</w:t>
            </w:r>
            <w:r>
              <w:rPr>
                <w:rFonts w:hint="eastAsia" w:ascii="宋体" w:hAnsi="宋体" w:cs="宋体"/>
                <w:sz w:val="24"/>
                <w:u w:val="single"/>
                <w:lang w:val="en-US" w:eastAsia="zh-CN"/>
              </w:rPr>
              <w:t>10</w:t>
            </w:r>
            <w:r>
              <w:rPr>
                <w:rFonts w:hint="eastAsia" w:ascii="宋体" w:hAnsi="宋体" w:eastAsia="宋体" w:cs="宋体"/>
                <w:sz w:val="24"/>
                <w:u w:val="single"/>
              </w:rPr>
              <w:t>点</w:t>
            </w:r>
            <w:r>
              <w:rPr>
                <w:rFonts w:hint="eastAsia" w:ascii="宋体" w:hAnsi="宋体" w:cs="宋体"/>
                <w:sz w:val="24"/>
                <w:u w:val="single"/>
                <w:lang w:val="en-US" w:eastAsia="zh-CN"/>
              </w:rPr>
              <w:t>00</w:t>
            </w:r>
            <w:r>
              <w:rPr>
                <w:rFonts w:hint="eastAsia" w:ascii="宋体" w:hAnsi="宋体" w:eastAsia="宋体" w:cs="宋体"/>
                <w:sz w:val="24"/>
                <w:u w:val="single"/>
              </w:rPr>
              <w:t>分00秒</w:t>
            </w:r>
            <w:r>
              <w:rPr>
                <w:rFonts w:hint="eastAsia" w:ascii="宋体" w:hAnsi="宋体" w:eastAsia="宋体" w:cs="宋体"/>
                <w:sz w:val="24"/>
              </w:rPr>
              <w:t>（北京时间）前递交投标文件。</w:t>
            </w:r>
          </w:p>
        </w:tc>
      </w:tr>
    </w:tbl>
    <w:p w14:paraId="64BBF208">
      <w:pPr>
        <w:adjustRightInd w:val="0"/>
        <w:snapToGrid w:val="0"/>
        <w:spacing w:line="360" w:lineRule="auto"/>
        <w:jc w:val="left"/>
        <w:rPr>
          <w:rFonts w:hint="eastAsia" w:ascii="宋体" w:hAnsi="宋体" w:eastAsia="宋体" w:cs="宋体"/>
          <w:szCs w:val="21"/>
        </w:rPr>
      </w:pPr>
    </w:p>
    <w:p w14:paraId="7D738DD2">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一、 项目基本情况</w:t>
      </w:r>
    </w:p>
    <w:p w14:paraId="1E568804">
      <w:pPr>
        <w:adjustRightInd w:val="0"/>
        <w:snapToGrid w:val="0"/>
        <w:spacing w:line="40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项目编</w:t>
      </w:r>
      <w:r>
        <w:rPr>
          <w:rFonts w:hint="eastAsia" w:ascii="宋体" w:hAnsi="宋体" w:eastAsia="宋体" w:cs="宋体"/>
          <w:bCs/>
          <w:sz w:val="24"/>
        </w:rPr>
        <w:t>号：</w:t>
      </w:r>
      <w:r>
        <w:rPr>
          <w:rFonts w:hint="eastAsia" w:ascii="宋体" w:hAnsi="宋体" w:cs="宋体"/>
          <w:bCs/>
          <w:sz w:val="24"/>
          <w:u w:val="single"/>
          <w:lang w:eastAsia="zh-CN"/>
        </w:rPr>
        <w:t>UHOSZC20230940</w:t>
      </w:r>
    </w:p>
    <w:p w14:paraId="5D90CA5E">
      <w:pPr>
        <w:adjustRightInd w:val="0"/>
        <w:snapToGrid w:val="0"/>
        <w:spacing w:line="40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u w:val="single"/>
          <w:lang w:eastAsia="zh-CN"/>
        </w:rPr>
        <w:t>深圳市民政局基建技术及造价咨询服务</w:t>
      </w:r>
    </w:p>
    <w:p w14:paraId="5B693751">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预算金额：人民币420,000.00元整[其中，叁拾陆万元为基建技术咨询服务费用，陆万元为造价咨询费用（按实结算）]</w:t>
      </w:r>
    </w:p>
    <w:p w14:paraId="4EC5941F">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最高限价：人民币420,000.00元整</w:t>
      </w:r>
    </w:p>
    <w:p w14:paraId="3C113623">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采购需求：详见招标文件。</w:t>
      </w:r>
    </w:p>
    <w:p w14:paraId="7EC9B926">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合同履行期限：详见招标文件。</w:t>
      </w:r>
    </w:p>
    <w:p w14:paraId="6F800AE6">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二、 申请人的资格要求：</w:t>
      </w:r>
    </w:p>
    <w:p w14:paraId="75F1CEC5">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7D05E3B">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（二）</w:t>
      </w:r>
      <w:r>
        <w:rPr>
          <w:rFonts w:hint="eastAsia" w:ascii="宋体" w:hAnsi="宋体" w:eastAsia="宋体" w:cs="宋体"/>
          <w:sz w:val="24"/>
          <w:highlight w:val="none"/>
          <w:lang w:val="en-US" w:eastAsia="zh-CN"/>
        </w:rPr>
        <w:t>参与本项目投标前三年内，在经营活动中没有重大违法记录（由供应商在《投标人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B7D4BF7">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（三）</w:t>
      </w:r>
      <w:r>
        <w:rPr>
          <w:rFonts w:hint="eastAsia" w:ascii="宋体" w:hAnsi="宋体" w:eastAsia="宋体" w:cs="宋体"/>
          <w:sz w:val="24"/>
          <w:highlight w:val="none"/>
          <w:lang w:val="en-US" w:eastAsia="zh-CN"/>
        </w:rPr>
        <w:t>参与本项目采购活动时不存在被有关部门禁止参与政府采购活动且在有效期内的情况（由供应商在《投标人资格声明函》中作出声明）。</w:t>
      </w:r>
    </w:p>
    <w:p w14:paraId="42349D36">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（四）</w:t>
      </w:r>
      <w:r>
        <w:rPr>
          <w:rFonts w:hint="eastAsia" w:ascii="宋体" w:hAnsi="宋体" w:eastAsia="宋体" w:cs="宋体"/>
          <w:sz w:val="24"/>
          <w:highlight w:val="none"/>
          <w:lang w:val="en-US" w:eastAsia="zh-CN"/>
        </w:rPr>
        <w:t>为采购项目提供整体设计、规范编制或者项目管理、监理、检测等服务的供应商，不得再参加该采购项目同一合同项下的其他采购活动（由供应商在《投标人资格声明函》中作出声明）。</w:t>
      </w:r>
    </w:p>
    <w:p w14:paraId="09D48D3C">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（五）</w:t>
      </w:r>
      <w:r>
        <w:rPr>
          <w:rFonts w:hint="eastAsia" w:ascii="宋体" w:hAnsi="宋体" w:eastAsia="宋体" w:cs="宋体"/>
          <w:sz w:val="24"/>
          <w:highlight w:val="none"/>
          <w:lang w:val="en-US" w:eastAsia="zh-CN"/>
        </w:rPr>
        <w:t>单位负责人为同一人或者存在直接控股、管理关系的不同供应商，不得参加同一合同项下的采购活动（由供应商在《投标人资格声明函》中作出声明）。</w:t>
      </w:r>
    </w:p>
    <w:p w14:paraId="69498808">
      <w:pPr>
        <w:pStyle w:val="8"/>
        <w:adjustRightInd w:val="0"/>
        <w:snapToGrid w:val="0"/>
        <w:spacing w:line="400" w:lineRule="exact"/>
        <w:ind w:firstLine="480"/>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（六）</w:t>
      </w:r>
      <w:r>
        <w:rPr>
          <w:rFonts w:hint="eastAsia" w:ascii="宋体" w:hAnsi="宋体" w:eastAsia="宋体" w:cs="宋体"/>
          <w:sz w:val="24"/>
          <w:highlight w:val="none"/>
          <w:lang w:val="en-US" w:eastAsia="zh-CN"/>
        </w:rPr>
        <w:t>未被列入失信被执行人、重大税收违法案件当事人名单（税收违法黑名单）、政府采购严重违法失信行为记录名单（由供应商在《投标人资格声明函》中作出声明）。</w:t>
      </w:r>
    </w:p>
    <w:p w14:paraId="6FC22DD1">
      <w:pPr>
        <w:pStyle w:val="8"/>
        <w:adjustRightInd w:val="0"/>
        <w:snapToGrid w:val="0"/>
        <w:spacing w:line="400" w:lineRule="exact"/>
        <w:ind w:firstLine="480"/>
        <w:jc w:val="left"/>
        <w:rPr>
          <w:rFonts w:hint="eastAsia" w:ascii="宋体" w:hAnsi="宋体" w:eastAsia="宋体" w:cs="宋体"/>
          <w:sz w:val="24"/>
          <w:lang w:val="en-US" w:eastAsia="zh-CN"/>
        </w:rPr>
      </w:pPr>
      <w:r>
        <w:rPr>
          <w:rFonts w:hint="eastAsia" w:ascii="宋体" w:hAnsi="宋体" w:eastAsia="宋体" w:cs="宋体"/>
          <w:sz w:val="24"/>
          <w:lang w:val="en-US" w:eastAsia="zh-CN"/>
        </w:rPr>
        <w:t>注：</w:t>
      </w:r>
      <w:r>
        <w:rPr>
          <w:rFonts w:hint="eastAsia" w:ascii="宋体" w:hAnsi="宋体" w:cs="宋体"/>
          <w:sz w:val="24"/>
          <w:lang w:val="en-US" w:eastAsia="zh-CN"/>
        </w:rPr>
        <w:t>（1）</w:t>
      </w:r>
      <w:r>
        <w:rPr>
          <w:rFonts w:hint="eastAsia" w:ascii="宋体" w:hAnsi="宋体" w:eastAsia="宋体" w:cs="宋体"/>
          <w:sz w:val="24"/>
          <w:lang w:val="en-US" w:eastAsia="zh-CN"/>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5DBF2B29">
      <w:pPr>
        <w:pStyle w:val="8"/>
        <w:adjustRightInd w:val="0"/>
        <w:snapToGrid w:val="0"/>
        <w:spacing w:line="400" w:lineRule="exact"/>
        <w:ind w:firstLine="480"/>
        <w:jc w:val="left"/>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14:paraId="4C6A678E">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lang w:val="en-US" w:eastAsia="zh-CN"/>
        </w:rPr>
        <w:t>7.本项目不接受联合体投标</w:t>
      </w:r>
      <w:r>
        <w:rPr>
          <w:rFonts w:hint="eastAsia" w:ascii="宋体" w:hAnsi="宋体" w:cs="宋体"/>
          <w:sz w:val="24"/>
          <w:lang w:val="en-US" w:eastAsia="zh-CN"/>
        </w:rPr>
        <w:t>、不允许违法分包</w:t>
      </w:r>
      <w:r>
        <w:rPr>
          <w:rFonts w:hint="eastAsia" w:ascii="宋体" w:hAnsi="宋体" w:eastAsia="宋体" w:cs="宋体"/>
          <w:sz w:val="24"/>
          <w:lang w:val="en-US" w:eastAsia="zh-CN"/>
        </w:rPr>
        <w:t>。</w:t>
      </w:r>
    </w:p>
    <w:p w14:paraId="6C879AB3">
      <w:pPr>
        <w:adjustRightInd w:val="0"/>
        <w:snapToGrid w:val="0"/>
        <w:spacing w:line="400" w:lineRule="exact"/>
        <w:jc w:val="left"/>
        <w:rPr>
          <w:rFonts w:hint="eastAsia" w:ascii="宋体" w:hAnsi="宋体" w:eastAsia="宋体" w:cs="宋体"/>
          <w:b/>
          <w:sz w:val="24"/>
          <w:highlight w:val="none"/>
        </w:rPr>
      </w:pPr>
      <w:r>
        <w:rPr>
          <w:rFonts w:hint="eastAsia" w:ascii="宋体" w:hAnsi="宋体" w:eastAsia="宋体" w:cs="宋体"/>
          <w:b/>
          <w:sz w:val="24"/>
          <w:highlight w:val="none"/>
        </w:rPr>
        <w:t>三、 获取招标文件</w:t>
      </w:r>
    </w:p>
    <w:p w14:paraId="39348C3E">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highlight w:val="none"/>
        </w:rPr>
        <w:t>1.时间：2023年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13</w:t>
      </w:r>
      <w:r>
        <w:rPr>
          <w:rFonts w:hint="eastAsia" w:ascii="宋体" w:hAnsi="宋体" w:eastAsia="宋体" w:cs="宋体"/>
          <w:sz w:val="24"/>
          <w:highlight w:val="none"/>
        </w:rPr>
        <w:t>日起至2023年</w:t>
      </w:r>
      <w:r>
        <w:rPr>
          <w:rFonts w:hint="eastAsia" w:ascii="宋体" w:hAnsi="宋体" w:cs="宋体"/>
          <w:sz w:val="24"/>
          <w:highlight w:val="none"/>
          <w:lang w:val="en-US" w:eastAsia="zh-CN"/>
        </w:rPr>
        <w:t>11</w:t>
      </w:r>
      <w:r>
        <w:rPr>
          <w:rFonts w:hint="eastAsia" w:ascii="宋体" w:hAnsi="宋体" w:eastAsia="宋体" w:cs="宋体"/>
          <w:sz w:val="24"/>
          <w:highlight w:val="none"/>
        </w:rPr>
        <w:t>月</w:t>
      </w:r>
      <w:r>
        <w:rPr>
          <w:rFonts w:hint="eastAsia" w:ascii="宋体" w:hAnsi="宋体" w:cs="宋体"/>
          <w:sz w:val="24"/>
          <w:highlight w:val="none"/>
          <w:lang w:val="en-US" w:eastAsia="zh-CN"/>
        </w:rPr>
        <w:t>17</w:t>
      </w:r>
      <w:r>
        <w:rPr>
          <w:rFonts w:hint="eastAsia" w:ascii="宋体" w:hAnsi="宋体" w:eastAsia="宋体" w:cs="宋体"/>
          <w:sz w:val="24"/>
          <w:highlight w:val="none"/>
        </w:rPr>
        <w:t>日止,</w:t>
      </w:r>
      <w:r>
        <w:rPr>
          <w:rFonts w:hint="eastAsia" w:ascii="宋体" w:hAnsi="宋体" w:eastAsia="宋体" w:cs="宋体"/>
          <w:sz w:val="24"/>
        </w:rPr>
        <w:t>上午9:00-11:30,下午14:00-17:00（公休日及节假日除外，招标文件中时间均为北京时间）；</w:t>
      </w:r>
    </w:p>
    <w:p w14:paraId="6FF5D63C">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rPr>
        <w:t>2.地点：深圳市福田区福田体育公园西北角友和招标代理服务中心（靠近北门）；</w:t>
      </w:r>
    </w:p>
    <w:p w14:paraId="4055984E">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rPr>
        <w:t>3.报名方式：线上报名，具体操作请登录“友和招标代理服务网”（网址：http://yhzb.uho.cn/）的“重要通知”中查看《关于采用线上报名方式的通知》；</w:t>
      </w:r>
    </w:p>
    <w:p w14:paraId="0F4B36AB">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rPr>
        <w:t>4.售价：本招标文件每套售价人民币600元，售后不退；如需邮寄，均以“到付”为邮寄费的付费方式。</w:t>
      </w:r>
    </w:p>
    <w:p w14:paraId="02425CC7">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rPr>
        <w:t>5.招标文件售卖咨询电话：0755-83881111</w:t>
      </w:r>
    </w:p>
    <w:p w14:paraId="225BAAB0">
      <w:pPr>
        <w:pStyle w:val="8"/>
        <w:adjustRightInd w:val="0"/>
        <w:snapToGrid w:val="0"/>
        <w:spacing w:line="400" w:lineRule="exact"/>
        <w:ind w:firstLine="480"/>
        <w:jc w:val="left"/>
        <w:rPr>
          <w:rFonts w:hint="eastAsia" w:ascii="宋体" w:hAnsi="宋体" w:eastAsia="宋体" w:cs="宋体"/>
          <w:sz w:val="24"/>
        </w:rPr>
      </w:pPr>
      <w:r>
        <w:rPr>
          <w:rFonts w:hint="eastAsia" w:ascii="宋体" w:hAnsi="宋体" w:eastAsia="宋体" w:cs="宋体"/>
          <w:sz w:val="24"/>
        </w:rPr>
        <w:t>6.购买招标文件所需资料：</w:t>
      </w:r>
    </w:p>
    <w:p w14:paraId="2A460741">
      <w:pPr>
        <w:pStyle w:val="8"/>
        <w:adjustRightInd w:val="0"/>
        <w:snapToGrid w:val="0"/>
        <w:spacing w:line="400" w:lineRule="exact"/>
        <w:ind w:left="420" w:leftChars="200" w:firstLine="0" w:firstLineChars="0"/>
        <w:jc w:val="left"/>
        <w:rPr>
          <w:rFonts w:hint="eastAsia" w:ascii="宋体" w:hAnsi="宋体" w:eastAsia="宋体" w:cs="宋体"/>
          <w:sz w:val="24"/>
        </w:rPr>
      </w:pPr>
      <w:r>
        <w:rPr>
          <w:rFonts w:hint="eastAsia" w:ascii="宋体" w:hAnsi="宋体" w:eastAsia="宋体" w:cs="宋体"/>
          <w:sz w:val="24"/>
        </w:rPr>
        <w:t>（1）法定代表人证明书原件及身份证扫描件（加盖公章）；</w:t>
      </w:r>
    </w:p>
    <w:p w14:paraId="7616D2E0">
      <w:pPr>
        <w:pStyle w:val="8"/>
        <w:adjustRightInd w:val="0"/>
        <w:snapToGrid w:val="0"/>
        <w:spacing w:line="400" w:lineRule="exact"/>
        <w:ind w:left="420" w:leftChars="200" w:firstLine="0" w:firstLineChars="0"/>
        <w:jc w:val="left"/>
        <w:rPr>
          <w:rFonts w:hint="eastAsia" w:ascii="宋体" w:hAnsi="宋体" w:eastAsia="宋体" w:cs="宋体"/>
          <w:sz w:val="24"/>
        </w:rPr>
      </w:pPr>
      <w:r>
        <w:rPr>
          <w:rFonts w:hint="eastAsia" w:ascii="宋体" w:hAnsi="宋体" w:eastAsia="宋体" w:cs="宋体"/>
          <w:sz w:val="24"/>
        </w:rPr>
        <w:t>（2）法定代表人授权委托书原件及被授权人身份证扫描件（加盖公章）；</w:t>
      </w:r>
    </w:p>
    <w:p w14:paraId="1AA42863">
      <w:pPr>
        <w:pStyle w:val="8"/>
        <w:adjustRightInd w:val="0"/>
        <w:snapToGrid w:val="0"/>
        <w:spacing w:line="400" w:lineRule="exact"/>
        <w:ind w:left="420" w:leftChars="200" w:firstLine="0" w:firstLineChars="0"/>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）上述“二、申请人的资格要求”中第</w:t>
      </w:r>
      <w:r>
        <w:rPr>
          <w:rFonts w:hint="eastAsia" w:ascii="宋体" w:hAnsi="宋体" w:cs="宋体"/>
          <w:sz w:val="24"/>
          <w:lang w:val="en-US" w:eastAsia="zh-CN"/>
        </w:rPr>
        <w:t>1</w:t>
      </w:r>
      <w:r>
        <w:rPr>
          <w:rFonts w:hint="eastAsia" w:ascii="宋体" w:hAnsi="宋体" w:eastAsia="宋体" w:cs="宋体"/>
          <w:sz w:val="24"/>
        </w:rPr>
        <w:t>项证明文件。</w:t>
      </w:r>
    </w:p>
    <w:p w14:paraId="0FDB4B1B">
      <w:pPr>
        <w:widowControl/>
        <w:snapToGrid w:val="0"/>
        <w:spacing w:line="400" w:lineRule="exact"/>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温馨提示：</w:t>
      </w:r>
    </w:p>
    <w:p w14:paraId="02C7E42A">
      <w:pPr>
        <w:widowControl/>
        <w:snapToGrid w:val="0"/>
        <w:spacing w:line="40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1.以上材料投标时需同时放入投标文件中作为资格审查材料。</w:t>
      </w:r>
    </w:p>
    <w:p w14:paraId="14ED964F">
      <w:pPr>
        <w:widowControl/>
        <w:snapToGrid w:val="0"/>
        <w:spacing w:line="400" w:lineRule="exact"/>
        <w:ind w:firstLine="420" w:firstLineChars="200"/>
        <w:jc w:val="left"/>
        <w:rPr>
          <w:rFonts w:hint="eastAsia" w:ascii="宋体" w:hAnsi="宋体" w:eastAsia="宋体" w:cs="宋体"/>
          <w:kern w:val="0"/>
          <w:sz w:val="24"/>
        </w:rPr>
      </w:pPr>
      <w:r>
        <w:rPr>
          <w:rFonts w:hint="eastAsia" w:ascii="宋体" w:hAnsi="宋体" w:eastAsia="宋体" w:cs="宋体"/>
        </w:rPr>
        <w:fldChar w:fldCharType="begin"/>
      </w:r>
      <w:r>
        <w:rPr>
          <w:rFonts w:hint="eastAsia" w:ascii="宋体" w:hAnsi="宋体" w:eastAsia="宋体" w:cs="宋体"/>
        </w:rPr>
        <w:instrText xml:space="preserve"> HYPERLINK "mailto:2.投标报名审核通过后，招标文件电子版将通过邮箱（uhocai@163.com）发送到投标报名表上填写的邮箱中。" </w:instrText>
      </w:r>
      <w:r>
        <w:rPr>
          <w:rFonts w:hint="eastAsia" w:ascii="宋体" w:hAnsi="宋体" w:eastAsia="宋体" w:cs="宋体"/>
        </w:rPr>
        <w:fldChar w:fldCharType="separate"/>
      </w:r>
      <w:r>
        <w:rPr>
          <w:rFonts w:hint="eastAsia" w:ascii="宋体" w:hAnsi="宋体" w:eastAsia="宋体" w:cs="宋体"/>
          <w:kern w:val="0"/>
          <w:sz w:val="24"/>
        </w:rPr>
        <w:t>2.投标报名审核通过后，招标文件电子版将通过邮箱（uhocai@163.com）发送到投标报名表上填写的邮箱中。</w:t>
      </w:r>
      <w:r>
        <w:rPr>
          <w:rFonts w:hint="eastAsia" w:ascii="宋体" w:hAnsi="宋体" w:eastAsia="宋体" w:cs="宋体"/>
        </w:rPr>
        <w:fldChar w:fldCharType="end"/>
      </w:r>
    </w:p>
    <w:p w14:paraId="56AE635A">
      <w:pPr>
        <w:widowControl/>
        <w:snapToGri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3.投标人请在投标截止时间前登录深圳公共资源交易网（http://www.szggzy.com/）办理供应商注册手续，以便评标时工作人员进行诚信情况查询。</w:t>
      </w:r>
    </w:p>
    <w:p w14:paraId="3D764258">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四、提交投标文件截止时间、 开标时间和地点</w:t>
      </w:r>
    </w:p>
    <w:p w14:paraId="68F849A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递交投标文件时间：</w:t>
      </w:r>
      <w:r>
        <w:rPr>
          <w:rFonts w:hint="eastAsia" w:ascii="宋体" w:hAnsi="宋体" w:eastAsia="宋体" w:cs="宋体"/>
          <w:sz w:val="24"/>
        </w:rPr>
        <w:t>2023年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22</w:t>
      </w:r>
      <w:r>
        <w:rPr>
          <w:rFonts w:hint="eastAsia" w:ascii="宋体" w:hAnsi="宋体" w:cs="宋体"/>
          <w:sz w:val="24"/>
          <w:lang w:eastAsia="zh-CN"/>
        </w:rPr>
        <w:t>日</w:t>
      </w:r>
      <w:r>
        <w:rPr>
          <w:rFonts w:hint="eastAsia" w:ascii="宋体" w:hAnsi="宋体" w:cs="宋体"/>
          <w:bCs/>
          <w:sz w:val="24"/>
          <w:lang w:val="en-US" w:eastAsia="zh-CN"/>
        </w:rPr>
        <w:t>9</w:t>
      </w:r>
      <w:r>
        <w:rPr>
          <w:rFonts w:hint="eastAsia" w:ascii="宋体" w:hAnsi="宋体" w:eastAsia="宋体" w:cs="宋体"/>
          <w:bCs/>
          <w:sz w:val="24"/>
        </w:rPr>
        <w:t>:</w:t>
      </w:r>
      <w:r>
        <w:rPr>
          <w:rFonts w:hint="eastAsia" w:ascii="宋体" w:hAnsi="宋体" w:cs="宋体"/>
          <w:bCs/>
          <w:sz w:val="24"/>
          <w:lang w:val="en-US" w:eastAsia="zh-CN"/>
        </w:rPr>
        <w:t>3</w:t>
      </w:r>
      <w:r>
        <w:rPr>
          <w:rFonts w:hint="eastAsia" w:ascii="宋体" w:hAnsi="宋体" w:eastAsia="宋体" w:cs="宋体"/>
          <w:bCs/>
          <w:sz w:val="24"/>
        </w:rPr>
        <w:t>0:00-</w:t>
      </w:r>
      <w:r>
        <w:rPr>
          <w:rFonts w:hint="eastAsia" w:ascii="宋体" w:hAnsi="宋体" w:cs="宋体"/>
          <w:bCs/>
          <w:sz w:val="24"/>
          <w:lang w:val="en-US" w:eastAsia="zh-CN"/>
        </w:rPr>
        <w:t>10</w:t>
      </w:r>
      <w:r>
        <w:rPr>
          <w:rFonts w:hint="eastAsia" w:ascii="宋体" w:hAnsi="宋体" w:eastAsia="宋体" w:cs="宋体"/>
          <w:bCs/>
          <w:sz w:val="24"/>
        </w:rPr>
        <w:t>:</w:t>
      </w:r>
      <w:r>
        <w:rPr>
          <w:rFonts w:hint="eastAsia" w:ascii="宋体" w:hAnsi="宋体" w:cs="宋体"/>
          <w:bCs/>
          <w:sz w:val="24"/>
          <w:lang w:val="en-US" w:eastAsia="zh-CN"/>
        </w:rPr>
        <w:t>0</w:t>
      </w:r>
      <w:r>
        <w:rPr>
          <w:rFonts w:hint="eastAsia" w:ascii="宋体" w:hAnsi="宋体" w:eastAsia="宋体" w:cs="宋体"/>
          <w:bCs/>
          <w:sz w:val="24"/>
        </w:rPr>
        <w:t>0:00</w:t>
      </w:r>
    </w:p>
    <w:p w14:paraId="128A84BF">
      <w:pPr>
        <w:spacing w:line="400" w:lineRule="exact"/>
        <w:ind w:firstLine="480" w:firstLineChars="200"/>
        <w:rPr>
          <w:rFonts w:hint="eastAsia" w:ascii="宋体" w:hAnsi="宋体" w:eastAsia="宋体" w:cs="宋体"/>
          <w:sz w:val="24"/>
        </w:rPr>
      </w:pPr>
      <w:r>
        <w:rPr>
          <w:rFonts w:hint="eastAsia" w:ascii="宋体" w:hAnsi="宋体" w:eastAsia="宋体" w:cs="宋体"/>
          <w:bCs/>
          <w:sz w:val="24"/>
        </w:rPr>
        <w:t>投标截止时间：</w:t>
      </w:r>
      <w:r>
        <w:rPr>
          <w:rFonts w:hint="eastAsia" w:ascii="宋体" w:hAnsi="宋体" w:eastAsia="宋体" w:cs="宋体"/>
          <w:sz w:val="24"/>
        </w:rPr>
        <w:t>2023年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22</w:t>
      </w:r>
      <w:r>
        <w:rPr>
          <w:rFonts w:hint="eastAsia" w:ascii="宋体" w:hAnsi="宋体" w:cs="宋体"/>
          <w:sz w:val="24"/>
          <w:lang w:eastAsia="zh-CN"/>
        </w:rPr>
        <w:t>日</w:t>
      </w:r>
      <w:r>
        <w:rPr>
          <w:rFonts w:hint="eastAsia" w:ascii="宋体" w:hAnsi="宋体" w:cs="宋体"/>
          <w:sz w:val="24"/>
          <w:lang w:val="en-US" w:eastAsia="zh-CN"/>
        </w:rPr>
        <w:t>10</w:t>
      </w:r>
      <w:r>
        <w:rPr>
          <w:rFonts w:hint="eastAsia" w:ascii="宋体" w:hAnsi="宋体" w:eastAsia="宋体" w:cs="宋体"/>
          <w:sz w:val="24"/>
        </w:rPr>
        <w:t>时</w:t>
      </w:r>
      <w:r>
        <w:rPr>
          <w:rFonts w:hint="eastAsia" w:ascii="宋体" w:hAnsi="宋体" w:cs="宋体"/>
          <w:sz w:val="24"/>
          <w:lang w:val="en-US" w:eastAsia="zh-CN"/>
        </w:rPr>
        <w:t>00</w:t>
      </w:r>
      <w:r>
        <w:rPr>
          <w:rFonts w:hint="eastAsia" w:ascii="宋体" w:hAnsi="宋体" w:eastAsia="宋体" w:cs="宋体"/>
          <w:sz w:val="24"/>
        </w:rPr>
        <w:t>分00秒（北京时间）</w:t>
      </w:r>
    </w:p>
    <w:p w14:paraId="180B4CEC">
      <w:pPr>
        <w:spacing w:line="400" w:lineRule="exact"/>
        <w:ind w:firstLine="480" w:firstLineChars="200"/>
        <w:rPr>
          <w:rFonts w:hint="eastAsia" w:ascii="宋体" w:hAnsi="宋体" w:eastAsia="宋体" w:cs="宋体"/>
        </w:rPr>
      </w:pPr>
      <w:r>
        <w:rPr>
          <w:rFonts w:hint="eastAsia" w:ascii="宋体" w:hAnsi="宋体" w:eastAsia="宋体" w:cs="宋体"/>
          <w:sz w:val="24"/>
        </w:rPr>
        <w:t>开标时间：2023年</w:t>
      </w:r>
      <w:r>
        <w:rPr>
          <w:rFonts w:hint="eastAsia" w:ascii="宋体" w:hAnsi="宋体" w:cs="宋体"/>
          <w:sz w:val="24"/>
          <w:lang w:val="en-US" w:eastAsia="zh-CN"/>
        </w:rPr>
        <w:t>11</w:t>
      </w:r>
      <w:r>
        <w:rPr>
          <w:rFonts w:hint="eastAsia" w:ascii="宋体" w:hAnsi="宋体" w:cs="宋体"/>
          <w:sz w:val="24"/>
          <w:lang w:eastAsia="zh-CN"/>
        </w:rPr>
        <w:t>月</w:t>
      </w:r>
      <w:r>
        <w:rPr>
          <w:rFonts w:hint="eastAsia" w:ascii="宋体" w:hAnsi="宋体" w:cs="宋体"/>
          <w:sz w:val="24"/>
          <w:lang w:val="en-US" w:eastAsia="zh-CN"/>
        </w:rPr>
        <w:t>22</w:t>
      </w:r>
      <w:r>
        <w:rPr>
          <w:rFonts w:hint="eastAsia" w:ascii="宋体" w:hAnsi="宋体" w:cs="宋体"/>
          <w:sz w:val="24"/>
          <w:lang w:eastAsia="zh-CN"/>
        </w:rPr>
        <w:t>日</w:t>
      </w:r>
      <w:r>
        <w:rPr>
          <w:rFonts w:hint="eastAsia" w:ascii="宋体" w:hAnsi="宋体" w:cs="宋体"/>
          <w:sz w:val="24"/>
          <w:lang w:val="en-US" w:eastAsia="zh-CN"/>
        </w:rPr>
        <w:t>10</w:t>
      </w:r>
      <w:r>
        <w:rPr>
          <w:rFonts w:hint="eastAsia" w:ascii="宋体" w:hAnsi="宋体" w:eastAsia="宋体" w:cs="宋体"/>
          <w:sz w:val="24"/>
        </w:rPr>
        <w:t>时</w:t>
      </w:r>
      <w:r>
        <w:rPr>
          <w:rFonts w:hint="eastAsia" w:ascii="宋体" w:hAnsi="宋体" w:cs="宋体"/>
          <w:sz w:val="24"/>
          <w:lang w:val="en-US" w:eastAsia="zh-CN"/>
        </w:rPr>
        <w:t>0</w:t>
      </w:r>
      <w:r>
        <w:rPr>
          <w:rFonts w:hint="eastAsia" w:ascii="宋体" w:hAnsi="宋体" w:eastAsia="宋体" w:cs="宋体"/>
          <w:sz w:val="24"/>
        </w:rPr>
        <w:t>0分00秒（北京时间）</w:t>
      </w:r>
    </w:p>
    <w:p w14:paraId="5990A365">
      <w:pPr>
        <w:spacing w:line="400" w:lineRule="exact"/>
        <w:ind w:firstLine="480" w:firstLineChars="200"/>
        <w:rPr>
          <w:rFonts w:hint="eastAsia" w:ascii="宋体" w:hAnsi="宋体" w:eastAsia="宋体" w:cs="宋体"/>
          <w:lang w:val="zh-CN"/>
        </w:rPr>
      </w:pPr>
      <w:r>
        <w:rPr>
          <w:rFonts w:hint="eastAsia" w:ascii="宋体" w:hAnsi="宋体" w:eastAsia="宋体" w:cs="宋体"/>
          <w:sz w:val="24"/>
        </w:rPr>
        <w:t>地点：</w:t>
      </w:r>
      <w:r>
        <w:rPr>
          <w:rFonts w:hint="eastAsia" w:ascii="宋体" w:hAnsi="宋体" w:eastAsia="宋体" w:cs="宋体"/>
          <w:snapToGrid w:val="0"/>
          <w:sz w:val="24"/>
          <w:lang w:val="zh-CN"/>
        </w:rPr>
        <w:t>深圳市福田区福田体育公园西北角友和招标代理服务中心（靠近北门）</w:t>
      </w:r>
    </w:p>
    <w:p w14:paraId="5E4D7976">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五、 公告期限</w:t>
      </w:r>
    </w:p>
    <w:p w14:paraId="7A5B5377">
      <w:pPr>
        <w:adjustRightInd w:val="0"/>
        <w:snapToGrid w:val="0"/>
        <w:spacing w:line="400" w:lineRule="exact"/>
        <w:ind w:firstLine="480" w:firstLineChars="200"/>
        <w:jc w:val="left"/>
        <w:rPr>
          <w:rFonts w:hint="eastAsia" w:ascii="宋体" w:hAnsi="宋体" w:eastAsia="宋体" w:cs="宋体"/>
          <w:sz w:val="24"/>
          <w:u w:val="none"/>
        </w:rPr>
      </w:pPr>
      <w:r>
        <w:rPr>
          <w:rFonts w:hint="eastAsia" w:ascii="宋体" w:hAnsi="宋体" w:eastAsia="宋体" w:cs="宋体"/>
          <w:sz w:val="24"/>
          <w:u w:val="none"/>
        </w:rPr>
        <w:t>自本公告发布之日起 5 个工作日。</w:t>
      </w:r>
    </w:p>
    <w:p w14:paraId="2D7BF6A1">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六、 其他补充事宜：</w:t>
      </w:r>
    </w:p>
    <w:p w14:paraId="3429D6A5">
      <w:pPr>
        <w:pStyle w:val="9"/>
        <w:numPr>
          <w:ilvl w:val="0"/>
          <w:numId w:val="1"/>
        </w:numPr>
        <w:adjustRightInd w:val="0"/>
        <w:snapToGrid w:val="0"/>
        <w:spacing w:line="400" w:lineRule="exact"/>
        <w:ind w:left="0" w:firstLine="482"/>
        <w:jc w:val="left"/>
        <w:rPr>
          <w:rFonts w:hint="eastAsia" w:ascii="宋体" w:hAnsi="宋体" w:eastAsia="宋体" w:cs="宋体"/>
          <w:b/>
          <w:sz w:val="24"/>
        </w:rPr>
      </w:pPr>
      <w:r>
        <w:rPr>
          <w:rFonts w:hint="eastAsia" w:ascii="宋体" w:hAnsi="宋体" w:eastAsia="宋体" w:cs="宋体"/>
          <w:b/>
          <w:sz w:val="24"/>
        </w:rPr>
        <w:t>澄清及答疑事项：</w:t>
      </w:r>
    </w:p>
    <w:p w14:paraId="1E69D5E6">
      <w:pPr>
        <w:pStyle w:val="4"/>
        <w:snapToGrid w:val="0"/>
        <w:spacing w:line="400" w:lineRule="exact"/>
        <w:ind w:firstLine="480"/>
        <w:rPr>
          <w:rFonts w:hint="eastAsia" w:ascii="宋体" w:hAnsi="宋体" w:eastAsia="宋体" w:cs="宋体"/>
          <w:snapToGrid w:val="0"/>
          <w:sz w:val="24"/>
          <w:lang w:val="zh-CN"/>
        </w:rPr>
      </w:pPr>
      <w:r>
        <w:rPr>
          <w:rFonts w:hint="eastAsia" w:ascii="宋体" w:hAnsi="宋体" w:eastAsia="宋体" w:cs="宋体"/>
          <w:snapToGrid w:val="0"/>
          <w:sz w:val="24"/>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14:paraId="6818D623">
      <w:pPr>
        <w:pStyle w:val="9"/>
        <w:numPr>
          <w:ilvl w:val="0"/>
          <w:numId w:val="1"/>
        </w:numPr>
        <w:adjustRightInd w:val="0"/>
        <w:snapToGrid w:val="0"/>
        <w:spacing w:line="400" w:lineRule="exact"/>
        <w:ind w:left="0" w:firstLine="482"/>
        <w:jc w:val="left"/>
        <w:rPr>
          <w:rFonts w:hint="eastAsia" w:ascii="宋体" w:hAnsi="宋体" w:eastAsia="宋体" w:cs="宋体"/>
          <w:sz w:val="24"/>
        </w:rPr>
      </w:pPr>
      <w:r>
        <w:rPr>
          <w:rFonts w:hint="eastAsia" w:ascii="宋体" w:hAnsi="宋体" w:eastAsia="宋体" w:cs="宋体"/>
          <w:b/>
          <w:bCs/>
          <w:sz w:val="24"/>
        </w:rPr>
        <w:t>重要提示：</w:t>
      </w:r>
    </w:p>
    <w:p w14:paraId="7FADC1FF">
      <w:pPr>
        <w:pStyle w:val="9"/>
        <w:adjustRightInd w:val="0"/>
        <w:snapToGrid w:val="0"/>
        <w:spacing w:line="400" w:lineRule="exact"/>
        <w:ind w:firstLine="480"/>
        <w:jc w:val="left"/>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投标人有义务在招标活动期间浏览下述“相关项目信息查询网址”中各网站信息，招标人在相关网站上公布的与本次招标项目有关的信息视为已送达各投标人。招标人恕不再行电话通知各投标人。</w:t>
      </w:r>
    </w:p>
    <w:p w14:paraId="12410A30">
      <w:pPr>
        <w:pStyle w:val="9"/>
        <w:adjustRightInd w:val="0"/>
        <w:snapToGrid w:val="0"/>
        <w:spacing w:line="400" w:lineRule="exact"/>
        <w:ind w:firstLine="480"/>
        <w:jc w:val="left"/>
        <w:rPr>
          <w:rFonts w:hint="eastAsia" w:ascii="宋体" w:hAnsi="宋体" w:eastAsia="宋体" w:cs="宋体"/>
          <w:b/>
          <w:sz w:val="24"/>
        </w:rPr>
      </w:pPr>
      <w:r>
        <w:rPr>
          <w:rFonts w:hint="eastAsia" w:ascii="宋体" w:hAnsi="宋体" w:eastAsia="宋体" w:cs="宋体"/>
          <w:b/>
          <w:sz w:val="24"/>
        </w:rPr>
        <w:t>七、对本次招标提出询问， 请按以下方式联系。</w:t>
      </w:r>
    </w:p>
    <w:p w14:paraId="514199D6">
      <w:pPr>
        <w:pStyle w:val="8"/>
        <w:numPr>
          <w:ilvl w:val="0"/>
          <w:numId w:val="2"/>
        </w:numPr>
        <w:adjustRightInd w:val="0"/>
        <w:snapToGrid w:val="0"/>
        <w:spacing w:line="400" w:lineRule="exact"/>
        <w:ind w:left="0" w:firstLine="480"/>
        <w:jc w:val="left"/>
        <w:rPr>
          <w:rFonts w:hint="eastAsia" w:ascii="宋体" w:hAnsi="宋体" w:eastAsia="宋体" w:cs="宋体"/>
          <w:sz w:val="24"/>
        </w:rPr>
      </w:pPr>
      <w:r>
        <w:rPr>
          <w:rFonts w:hint="eastAsia" w:ascii="宋体" w:hAnsi="宋体" w:eastAsia="宋体" w:cs="宋体"/>
          <w:sz w:val="24"/>
        </w:rPr>
        <w:t>采购人信息</w:t>
      </w:r>
    </w:p>
    <w:p w14:paraId="67F6AF38">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名    称：</w:t>
      </w:r>
      <w:r>
        <w:rPr>
          <w:rFonts w:hint="eastAsia" w:ascii="宋体" w:hAnsi="宋体" w:cs="宋体"/>
          <w:snapToGrid w:val="0"/>
          <w:kern w:val="0"/>
          <w:sz w:val="24"/>
          <w:lang w:val="zh-CN"/>
        </w:rPr>
        <w:t>深圳市民政局</w:t>
      </w:r>
    </w:p>
    <w:p w14:paraId="1435F485">
      <w:pPr>
        <w:adjustRightInd w:val="0"/>
        <w:snapToGrid w:val="0"/>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地    址：</w:t>
      </w:r>
      <w:r>
        <w:rPr>
          <w:rFonts w:hint="eastAsia" w:ascii="宋体" w:hAnsi="宋体" w:eastAsia="宋体" w:cs="宋体"/>
          <w:color w:val="auto"/>
          <w:sz w:val="24"/>
          <w:szCs w:val="24"/>
        </w:rPr>
        <w:t>广东省深圳市罗湖区笋岗东路</w:t>
      </w:r>
      <w:r>
        <w:rPr>
          <w:rFonts w:hint="eastAsia" w:ascii="宋体" w:hAnsi="宋体" w:cs="宋体"/>
          <w:color w:val="auto"/>
          <w:sz w:val="24"/>
          <w:szCs w:val="24"/>
          <w:lang w:eastAsia="zh-CN"/>
        </w:rPr>
        <w:t>中民时代广场</w:t>
      </w:r>
      <w:r>
        <w:rPr>
          <w:rFonts w:hint="eastAsia" w:ascii="宋体" w:hAnsi="宋体" w:cs="宋体"/>
          <w:color w:val="auto"/>
          <w:sz w:val="24"/>
          <w:szCs w:val="24"/>
          <w:lang w:val="en-US" w:eastAsia="zh-CN"/>
        </w:rPr>
        <w:t>14楼</w:t>
      </w:r>
    </w:p>
    <w:p w14:paraId="43400D14">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联 系 人：</w:t>
      </w:r>
      <w:r>
        <w:rPr>
          <w:rFonts w:hint="eastAsia" w:ascii="宋体" w:hAnsi="宋体" w:cs="宋体"/>
          <w:sz w:val="24"/>
          <w:lang w:val="en-US" w:eastAsia="zh-CN"/>
        </w:rPr>
        <w:t>郑工</w:t>
      </w:r>
    </w:p>
    <w:p w14:paraId="0DBD02BA">
      <w:pPr>
        <w:adjustRightInd w:val="0"/>
        <w:snapToGrid w:val="0"/>
        <w:spacing w:line="400" w:lineRule="exact"/>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联系方式：0755-25832771</w:t>
      </w:r>
    </w:p>
    <w:p w14:paraId="1416BD84">
      <w:pPr>
        <w:pStyle w:val="8"/>
        <w:numPr>
          <w:ilvl w:val="0"/>
          <w:numId w:val="2"/>
        </w:numPr>
        <w:adjustRightInd w:val="0"/>
        <w:snapToGrid w:val="0"/>
        <w:spacing w:line="400" w:lineRule="exact"/>
        <w:ind w:left="0" w:firstLine="480"/>
        <w:jc w:val="left"/>
        <w:rPr>
          <w:rFonts w:hint="eastAsia" w:ascii="宋体" w:hAnsi="宋体" w:eastAsia="宋体" w:cs="宋体"/>
          <w:sz w:val="24"/>
        </w:rPr>
      </w:pPr>
      <w:r>
        <w:rPr>
          <w:rFonts w:hint="eastAsia" w:ascii="宋体" w:hAnsi="宋体" w:eastAsia="宋体" w:cs="宋体"/>
          <w:sz w:val="24"/>
        </w:rPr>
        <w:t>采购代理机构信息</w:t>
      </w:r>
    </w:p>
    <w:p w14:paraId="744B21AA">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none"/>
        </w:rPr>
        <w:t>友和保险经纪有限公司</w:t>
      </w:r>
    </w:p>
    <w:p w14:paraId="5AB82B22">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地    址：深圳市福田区福田体育公园西北角友和招标代理服务中心（靠近北门）</w:t>
      </w:r>
    </w:p>
    <w:p w14:paraId="167085EA">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联系方式：0755-83881281                     </w:t>
      </w:r>
    </w:p>
    <w:p w14:paraId="3F170873">
      <w:pPr>
        <w:pStyle w:val="8"/>
        <w:numPr>
          <w:ilvl w:val="0"/>
          <w:numId w:val="2"/>
        </w:numPr>
        <w:adjustRightInd w:val="0"/>
        <w:snapToGrid w:val="0"/>
        <w:spacing w:line="400" w:lineRule="exact"/>
        <w:ind w:left="0" w:firstLine="480"/>
        <w:jc w:val="left"/>
        <w:rPr>
          <w:rFonts w:hint="eastAsia" w:ascii="宋体" w:hAnsi="宋体" w:eastAsia="宋体" w:cs="宋体"/>
          <w:sz w:val="24"/>
        </w:rPr>
      </w:pPr>
      <w:r>
        <w:rPr>
          <w:rFonts w:hint="eastAsia" w:ascii="宋体" w:hAnsi="宋体" w:eastAsia="宋体" w:cs="宋体"/>
          <w:sz w:val="24"/>
        </w:rPr>
        <w:t>项目联系方式</w:t>
      </w:r>
    </w:p>
    <w:p w14:paraId="5119C925">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napToGrid w:val="0"/>
          <w:kern w:val="0"/>
          <w:sz w:val="24"/>
        </w:rPr>
        <w:t>朴雪花/张挺</w:t>
      </w:r>
    </w:p>
    <w:p w14:paraId="483B12C0">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napToGrid w:val="0"/>
          <w:kern w:val="0"/>
          <w:sz w:val="24"/>
        </w:rPr>
        <w:t>0755-83889026</w:t>
      </w:r>
    </w:p>
    <w:p w14:paraId="35323667">
      <w:pPr>
        <w:pStyle w:val="8"/>
        <w:numPr>
          <w:ilvl w:val="0"/>
          <w:numId w:val="2"/>
        </w:numPr>
        <w:adjustRightInd w:val="0"/>
        <w:snapToGrid w:val="0"/>
        <w:spacing w:line="400" w:lineRule="exact"/>
        <w:ind w:left="0" w:firstLine="480"/>
        <w:jc w:val="left"/>
        <w:rPr>
          <w:rFonts w:hint="eastAsia" w:ascii="宋体" w:hAnsi="宋体" w:eastAsia="宋体" w:cs="宋体"/>
          <w:sz w:val="24"/>
        </w:rPr>
      </w:pPr>
      <w:r>
        <w:rPr>
          <w:rFonts w:hint="eastAsia" w:ascii="宋体" w:hAnsi="宋体" w:eastAsia="宋体" w:cs="宋体"/>
          <w:sz w:val="24"/>
        </w:rPr>
        <w:t>相关项目信息查询网址</w:t>
      </w:r>
    </w:p>
    <w:p w14:paraId="77094E2B">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深圳公共资源交易中心（深圳交易集团有限公司政府采购业务分公司）</w:t>
      </w:r>
      <w:r>
        <w:rPr>
          <w:rFonts w:hint="eastAsia" w:ascii="宋体" w:hAnsi="宋体" w:eastAsia="宋体" w:cs="宋体"/>
          <w:sz w:val="24"/>
          <w:u w:val="single"/>
        </w:rPr>
        <w:t>http://zfcg.szggzy.com:8081/</w:t>
      </w:r>
      <w:bookmarkStart w:id="0" w:name="_GoBack"/>
      <w:bookmarkEnd w:id="0"/>
    </w:p>
    <w:p w14:paraId="7AF535FF">
      <w:pPr>
        <w:adjustRightInd w:val="0"/>
        <w:snapToGrid w:val="0"/>
        <w:spacing w:line="400" w:lineRule="exact"/>
        <w:ind w:firstLine="480" w:firstLineChars="200"/>
        <w:jc w:val="left"/>
        <w:rPr>
          <w:rFonts w:hint="eastAsia" w:ascii="宋体" w:hAnsi="宋体" w:eastAsia="宋体" w:cs="宋体"/>
          <w:b/>
          <w:sz w:val="24"/>
        </w:rPr>
      </w:pPr>
      <w:r>
        <w:rPr>
          <w:rFonts w:hint="eastAsia" w:ascii="宋体" w:hAnsi="宋体" w:eastAsia="宋体" w:cs="宋体"/>
          <w:sz w:val="24"/>
        </w:rPr>
        <w:t>友和招标代理服务网 http://yhzb.uho.cn/</w:t>
      </w:r>
    </w:p>
    <w:p w14:paraId="58536C50">
      <w:pPr>
        <w:pStyle w:val="10"/>
        <w:spacing w:line="400" w:lineRule="exact"/>
        <w:ind w:firstLine="0" w:firstLineChars="0"/>
        <w:rPr>
          <w:rFonts w:hint="eastAsia" w:ascii="宋体" w:hAnsi="宋体" w:eastAsia="宋体" w:cs="宋体"/>
          <w:b/>
          <w:sz w:val="24"/>
        </w:rPr>
      </w:pPr>
      <w:r>
        <w:rPr>
          <w:rFonts w:hint="eastAsia" w:ascii="宋体" w:hAnsi="宋体" w:eastAsia="宋体" w:cs="宋体"/>
          <w:b/>
          <w:sz w:val="24"/>
        </w:rPr>
        <w:t>八、银行账户信息</w:t>
      </w:r>
    </w:p>
    <w:tbl>
      <w:tblPr>
        <w:tblStyle w:val="6"/>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14:paraId="7096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14:paraId="26AC5D02">
            <w:pPr>
              <w:pStyle w:val="10"/>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缴费银行账户信息</w:t>
            </w:r>
          </w:p>
        </w:tc>
      </w:tr>
      <w:tr w14:paraId="52D91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481C031B">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14:paraId="1759B938">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中国民生银行深圳分行福田支行</w:t>
            </w:r>
          </w:p>
        </w:tc>
      </w:tr>
      <w:tr w14:paraId="21A61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06764B72">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14:paraId="7FCD969D">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友和保险经纪有限公司</w:t>
            </w:r>
          </w:p>
        </w:tc>
      </w:tr>
      <w:tr w14:paraId="013AD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14:paraId="618D54ED">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14:paraId="04837B3F">
            <w:pPr>
              <w:pStyle w:val="10"/>
              <w:spacing w:line="276" w:lineRule="auto"/>
              <w:ind w:firstLine="420"/>
              <w:rPr>
                <w:rFonts w:hint="eastAsia" w:ascii="宋体" w:hAnsi="宋体" w:eastAsia="宋体" w:cs="宋体"/>
                <w:sz w:val="24"/>
                <w:szCs w:val="24"/>
              </w:rPr>
            </w:pPr>
            <w:r>
              <w:rPr>
                <w:rFonts w:hint="eastAsia" w:ascii="宋体" w:hAnsi="宋体" w:eastAsia="宋体" w:cs="宋体"/>
                <w:sz w:val="24"/>
                <w:szCs w:val="24"/>
              </w:rPr>
              <w:t>1806014170017592</w:t>
            </w:r>
          </w:p>
        </w:tc>
      </w:tr>
    </w:tbl>
    <w:p w14:paraId="77D11FF6">
      <w:pPr>
        <w:pStyle w:val="11"/>
        <w:rPr>
          <w:rFonts w:hint="eastAsia" w:ascii="宋体" w:hAnsi="宋体" w:eastAsia="宋体" w:cs="宋体"/>
          <w:szCs w:val="21"/>
        </w:rPr>
      </w:pPr>
    </w:p>
    <w:p w14:paraId="6604AB0D">
      <w:pPr>
        <w:pStyle w:val="11"/>
        <w:rPr>
          <w:rFonts w:hint="eastAsia" w:ascii="宋体" w:hAnsi="宋体" w:eastAsia="宋体" w:cs="宋体"/>
          <w:szCs w:val="21"/>
        </w:rPr>
      </w:pPr>
    </w:p>
    <w:p w14:paraId="4568662B">
      <w:pPr>
        <w:adjustRightInd w:val="0"/>
        <w:snapToGrid w:val="0"/>
        <w:spacing w:line="400" w:lineRule="exact"/>
        <w:ind w:firstLine="480" w:firstLineChars="200"/>
        <w:jc w:val="right"/>
        <w:rPr>
          <w:rFonts w:hint="eastAsia" w:ascii="宋体" w:hAnsi="宋体" w:eastAsia="宋体" w:cs="宋体"/>
          <w:sz w:val="24"/>
        </w:rPr>
      </w:pPr>
      <w:r>
        <w:rPr>
          <w:rFonts w:hint="eastAsia" w:ascii="宋体" w:hAnsi="宋体" w:eastAsia="宋体" w:cs="宋体"/>
          <w:sz w:val="24"/>
        </w:rPr>
        <w:t>友和保险经纪有限公司</w:t>
      </w:r>
    </w:p>
    <w:p w14:paraId="78F83CF7">
      <w:pPr>
        <w:adjustRightInd w:val="0"/>
        <w:snapToGrid w:val="0"/>
        <w:spacing w:line="400" w:lineRule="exact"/>
        <w:ind w:firstLine="480" w:firstLineChars="200"/>
        <w:jc w:val="righ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10</w:t>
      </w:r>
      <w:r>
        <w:rPr>
          <w:rFonts w:hint="eastAsia" w:ascii="宋体" w:hAnsi="宋体" w:eastAsia="宋体" w:cs="宋体"/>
          <w:sz w:val="24"/>
        </w:rPr>
        <w:t>日</w:t>
      </w:r>
    </w:p>
    <w:p w14:paraId="09D89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ZTkzOTI4MDg2MjE3NWM4ZThlN2RlZDE4M2YwNzkifQ=="/>
  </w:docVars>
  <w:rsids>
    <w:rsidRoot w:val="7ADC5608"/>
    <w:rsid w:val="225A6920"/>
    <w:rsid w:val="7ADC5608"/>
    <w:rsid w:val="FED7D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5"/>
    <w:qFormat/>
    <w:uiPriority w:val="0"/>
    <w:pPr>
      <w:ind w:firstLine="420" w:firstLineChars="200"/>
    </w:pPr>
    <w:rPr>
      <w:kern w:val="0"/>
      <w:sz w:val="20"/>
    </w:rPr>
  </w:style>
  <w:style w:type="paragraph" w:customStyle="1" w:styleId="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8">
    <w:name w:val="彩色列表 - 强调文字颜色 111"/>
    <w:basedOn w:val="1"/>
    <w:qFormat/>
    <w:uiPriority w:val="0"/>
    <w:pPr>
      <w:ind w:firstLine="420" w:firstLineChars="200"/>
    </w:pPr>
  </w:style>
  <w:style w:type="paragraph" w:styleId="9">
    <w:name w:val="List Paragraph"/>
    <w:basedOn w:val="1"/>
    <w:qFormat/>
    <w:uiPriority w:val="99"/>
    <w:pPr>
      <w:ind w:firstLine="420" w:firstLineChars="200"/>
    </w:pPr>
  </w:style>
  <w:style w:type="paragraph" w:customStyle="1" w:styleId="10">
    <w:name w:val="*正文"/>
    <w:basedOn w:val="1"/>
    <w:qFormat/>
    <w:uiPriority w:val="0"/>
    <w:pPr>
      <w:spacing w:line="360" w:lineRule="auto"/>
      <w:ind w:firstLine="200" w:firstLineChars="200"/>
    </w:pPr>
    <w:rPr>
      <w:rFonts w:ascii="宋体" w:hAnsi="宋体"/>
      <w:kern w:val="0"/>
      <w:sz w:val="22"/>
    </w:rPr>
  </w:style>
  <w:style w:type="paragraph" w:customStyle="1" w:styleId="11">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2282</Words>
  <Characters>2673</Characters>
  <Lines>0</Lines>
  <Paragraphs>0</Paragraphs>
  <TotalTime>0</TotalTime>
  <ScaleCrop>false</ScaleCrop>
  <LinksUpToDate>false</LinksUpToDate>
  <CharactersWithSpaces>2733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2023-11-10T17:06:00Z</dcterms:created>
  <dc:creator>lawyer -gu</dc:creator>
  <cp:lastModifiedBy>李晓祥</cp:lastModifiedBy>
  <dcterms:modified xsi:type="dcterms:W3CDTF">2025-01-23T03:11:30Z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6BA605B1140A4A32877A6722DB25B86B_11</vt:lpwstr>
  </property>
  <property fmtid="{D5CDD505-2E9C-101B-9397-08002B2CF9AE}" pid="4" name="KSOTemplateDocerSaveRecord">
    <vt:lpwstr>eyJoZGlkIjoiZjJlMDM5NDRkM2I5NzU5NGI3YjQ3ZTk0Y2Q3YzRmYmQiLCJ1c2VySWQiOiIzMzM4NDk3MTQifQ==</vt:lpwstr>
  </property>
</Properties>
</file>