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sz w:val="32"/>
          <w:szCs w:val="32"/>
        </w:rPr>
      </w:pPr>
      <w:bookmarkStart w:id="10" w:name="_GoBack"/>
      <w:bookmarkEnd w:id="10"/>
      <w:r>
        <w:rPr>
          <w:rFonts w:hint="eastAsia" w:asciiTheme="minorEastAsia" w:hAnsiTheme="minorEastAsia" w:eastAsiaTheme="minorEastAsia" w:cstheme="minorEastAsia"/>
          <w:b/>
          <w:sz w:val="32"/>
          <w:szCs w:val="32"/>
          <w:lang w:eastAsia="zh-CN"/>
        </w:rPr>
        <w:t>人民日报客户端平台主题宣传项目</w:t>
      </w:r>
      <w:r>
        <w:rPr>
          <w:rFonts w:hint="eastAsia" w:asciiTheme="minorEastAsia" w:hAnsiTheme="minorEastAsia" w:eastAsiaTheme="minorEastAsia" w:cstheme="minorEastAsia"/>
          <w:b/>
          <w:sz w:val="32"/>
          <w:szCs w:val="32"/>
        </w:rPr>
        <w:t>单一来源采购公告</w:t>
      </w:r>
    </w:p>
    <w:p>
      <w:pPr>
        <w:jc w:val="center"/>
        <w:rPr>
          <w:rFonts w:hint="eastAsia" w:asciiTheme="minorEastAsia" w:hAnsiTheme="minorEastAsia" w:eastAsiaTheme="minorEastAsia" w:cstheme="minorEastAsia"/>
          <w:b/>
          <w:sz w:val="21"/>
          <w:szCs w:val="21"/>
        </w:rPr>
      </w:pPr>
    </w:p>
    <w:p>
      <w:pPr>
        <w:pBdr>
          <w:top w:val="single" w:color="auto" w:sz="4" w:space="1"/>
          <w:left w:val="single" w:color="auto" w:sz="4" w:space="0"/>
          <w:bottom w:val="single" w:color="auto" w:sz="4" w:space="1"/>
          <w:right w:val="single" w:color="auto" w:sz="4" w:space="4"/>
        </w:pBdr>
        <w:spacing w:line="360" w:lineRule="auto"/>
        <w:ind w:firstLine="420" w:firstLineChars="200"/>
        <w:rPr>
          <w:rFonts w:hint="eastAsia" w:asciiTheme="minorEastAsia" w:hAnsiTheme="minorEastAsia" w:eastAsiaTheme="minorEastAsia" w:cstheme="minorEastAsia"/>
          <w:snapToGrid w:val="0"/>
          <w:kern w:val="0"/>
          <w:sz w:val="21"/>
          <w:szCs w:val="21"/>
        </w:rPr>
      </w:pPr>
      <w:r>
        <w:rPr>
          <w:rFonts w:hint="eastAsia" w:asciiTheme="minorEastAsia" w:hAnsiTheme="minorEastAsia" w:eastAsiaTheme="minorEastAsia" w:cstheme="minorEastAsia"/>
          <w:snapToGrid w:val="0"/>
          <w:kern w:val="0"/>
          <w:sz w:val="21"/>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hint="eastAsia" w:asciiTheme="minorEastAsia" w:hAnsiTheme="minorEastAsia" w:eastAsiaTheme="minorEastAsia" w:cstheme="minorEastAsia"/>
          <w:snapToGrid w:val="0"/>
          <w:kern w:val="0"/>
          <w:sz w:val="21"/>
          <w:szCs w:val="21"/>
        </w:rPr>
      </w:pPr>
      <w:r>
        <w:rPr>
          <w:rFonts w:hint="eastAsia" w:asciiTheme="minorEastAsia" w:hAnsiTheme="minorEastAsia" w:eastAsiaTheme="minorEastAsia" w:cstheme="minorEastAsia"/>
          <w:snapToGrid w:val="0"/>
          <w:sz w:val="21"/>
          <w:szCs w:val="21"/>
          <w:u w:val="single"/>
          <w:lang w:eastAsia="zh-CN"/>
        </w:rPr>
        <w:t>人民日报客户端平台主题宣传项目</w:t>
      </w:r>
      <w:r>
        <w:rPr>
          <w:rFonts w:hint="eastAsia" w:asciiTheme="minorEastAsia" w:hAnsiTheme="minorEastAsia" w:eastAsiaTheme="minorEastAsia" w:cstheme="minorEastAsia"/>
          <w:snapToGrid w:val="0"/>
          <w:kern w:val="0"/>
          <w:sz w:val="21"/>
          <w:szCs w:val="21"/>
        </w:rPr>
        <w:t>的潜在供应商应在</w:t>
      </w:r>
      <w:r>
        <w:rPr>
          <w:rFonts w:hint="eastAsia" w:asciiTheme="minorEastAsia" w:hAnsiTheme="minorEastAsia" w:eastAsiaTheme="minorEastAsia" w:cstheme="minorEastAsia"/>
          <w:snapToGrid w:val="0"/>
          <w:sz w:val="21"/>
          <w:szCs w:val="21"/>
          <w:u w:val="single"/>
        </w:rPr>
        <w:t>深圳市福田区民田路171号新华保险大厦903</w:t>
      </w:r>
      <w:r>
        <w:rPr>
          <w:rFonts w:hint="eastAsia" w:asciiTheme="minorEastAsia" w:hAnsiTheme="minorEastAsia" w:eastAsiaTheme="minorEastAsia" w:cstheme="minorEastAsia"/>
          <w:snapToGrid w:val="0"/>
          <w:kern w:val="0"/>
          <w:sz w:val="21"/>
          <w:szCs w:val="21"/>
        </w:rPr>
        <w:t>获取</w:t>
      </w:r>
      <w:r>
        <w:rPr>
          <w:rFonts w:hint="eastAsia" w:asciiTheme="minorEastAsia" w:hAnsiTheme="minorEastAsia" w:eastAsiaTheme="minorEastAsia" w:cstheme="minorEastAsia"/>
          <w:snapToGrid w:val="0"/>
          <w:sz w:val="21"/>
          <w:szCs w:val="21"/>
        </w:rPr>
        <w:t>采购</w:t>
      </w:r>
      <w:r>
        <w:rPr>
          <w:rFonts w:hint="eastAsia" w:asciiTheme="minorEastAsia" w:hAnsiTheme="minorEastAsia" w:eastAsiaTheme="minorEastAsia" w:cstheme="minorEastAsia"/>
          <w:snapToGrid w:val="0"/>
          <w:kern w:val="0"/>
          <w:sz w:val="21"/>
          <w:szCs w:val="21"/>
        </w:rPr>
        <w:t>文件，并于</w:t>
      </w:r>
      <w:r>
        <w:rPr>
          <w:rFonts w:hint="eastAsia" w:asciiTheme="minorEastAsia" w:hAnsiTheme="minorEastAsia" w:eastAsiaTheme="minorEastAsia" w:cstheme="minorEastAsia"/>
          <w:snapToGrid w:val="0"/>
          <w:kern w:val="0"/>
          <w:sz w:val="21"/>
          <w:szCs w:val="21"/>
          <w:u w:val="single"/>
        </w:rPr>
        <w:t>2023年</w:t>
      </w:r>
      <w:r>
        <w:rPr>
          <w:rFonts w:hint="eastAsia" w:asciiTheme="minorEastAsia" w:hAnsiTheme="minorEastAsia" w:eastAsiaTheme="minorEastAsia" w:cstheme="minorEastAsia"/>
          <w:snapToGrid w:val="0"/>
          <w:kern w:val="0"/>
          <w:sz w:val="21"/>
          <w:szCs w:val="21"/>
          <w:u w:val="single"/>
          <w:lang w:val="en-US" w:eastAsia="zh-CN"/>
        </w:rPr>
        <w:t>12</w:t>
      </w:r>
      <w:r>
        <w:rPr>
          <w:rFonts w:hint="eastAsia" w:asciiTheme="minorEastAsia" w:hAnsiTheme="minorEastAsia" w:eastAsiaTheme="minorEastAsia" w:cstheme="minorEastAsia"/>
          <w:snapToGrid w:val="0"/>
          <w:kern w:val="0"/>
          <w:sz w:val="21"/>
          <w:szCs w:val="21"/>
          <w:u w:val="single"/>
        </w:rPr>
        <w:t>月</w:t>
      </w:r>
      <w:r>
        <w:rPr>
          <w:rFonts w:hint="eastAsia" w:asciiTheme="minorEastAsia" w:hAnsiTheme="minorEastAsia" w:eastAsiaTheme="minorEastAsia" w:cstheme="minorEastAsia"/>
          <w:snapToGrid w:val="0"/>
          <w:kern w:val="0"/>
          <w:sz w:val="21"/>
          <w:szCs w:val="21"/>
          <w:u w:val="single"/>
          <w:lang w:val="en-US" w:eastAsia="zh-CN"/>
        </w:rPr>
        <w:t>18</w:t>
      </w:r>
      <w:r>
        <w:rPr>
          <w:rFonts w:hint="eastAsia" w:asciiTheme="minorEastAsia" w:hAnsiTheme="minorEastAsia" w:eastAsiaTheme="minorEastAsia" w:cstheme="minorEastAsia"/>
          <w:snapToGrid w:val="0"/>
          <w:kern w:val="0"/>
          <w:sz w:val="21"/>
          <w:szCs w:val="21"/>
          <w:u w:val="single"/>
        </w:rPr>
        <w:t>日</w:t>
      </w:r>
      <w:r>
        <w:rPr>
          <w:rFonts w:hint="eastAsia" w:asciiTheme="minorEastAsia" w:hAnsiTheme="minorEastAsia" w:eastAsiaTheme="minorEastAsia" w:cstheme="minorEastAsia"/>
          <w:snapToGrid w:val="0"/>
          <w:kern w:val="0"/>
          <w:sz w:val="21"/>
          <w:szCs w:val="21"/>
          <w:u w:val="single"/>
          <w:lang w:val="en-US" w:eastAsia="zh-CN"/>
        </w:rPr>
        <w:t>11</w:t>
      </w:r>
      <w:r>
        <w:rPr>
          <w:rFonts w:hint="eastAsia" w:asciiTheme="minorEastAsia" w:hAnsiTheme="minorEastAsia" w:eastAsiaTheme="minorEastAsia" w:cstheme="minorEastAsia"/>
          <w:snapToGrid w:val="0"/>
          <w:kern w:val="0"/>
          <w:sz w:val="21"/>
          <w:szCs w:val="21"/>
          <w:u w:val="single"/>
        </w:rPr>
        <w:t>点</w:t>
      </w:r>
      <w:r>
        <w:rPr>
          <w:rFonts w:hint="eastAsia" w:asciiTheme="minorEastAsia" w:hAnsiTheme="minorEastAsia" w:eastAsiaTheme="minorEastAsia" w:cstheme="minorEastAsia"/>
          <w:snapToGrid w:val="0"/>
          <w:kern w:val="0"/>
          <w:sz w:val="21"/>
          <w:szCs w:val="21"/>
          <w:u w:val="single"/>
          <w:lang w:val="en-US" w:eastAsia="zh-CN"/>
        </w:rPr>
        <w:t>00</w:t>
      </w:r>
      <w:r>
        <w:rPr>
          <w:rFonts w:hint="eastAsia" w:asciiTheme="minorEastAsia" w:hAnsiTheme="minorEastAsia" w:eastAsiaTheme="minorEastAsia" w:cstheme="minorEastAsia"/>
          <w:snapToGrid w:val="0"/>
          <w:kern w:val="0"/>
          <w:sz w:val="21"/>
          <w:szCs w:val="21"/>
          <w:u w:val="single"/>
        </w:rPr>
        <w:t>分</w:t>
      </w:r>
      <w:r>
        <w:rPr>
          <w:rFonts w:hint="eastAsia" w:asciiTheme="minorEastAsia" w:hAnsiTheme="minorEastAsia" w:eastAsiaTheme="minorEastAsia" w:cstheme="minorEastAsia"/>
          <w:snapToGrid w:val="0"/>
          <w:kern w:val="0"/>
          <w:sz w:val="21"/>
          <w:szCs w:val="21"/>
        </w:rPr>
        <w:t>（北京时间）前提交应答文件（报价）。</w:t>
      </w:r>
    </w:p>
    <w:p>
      <w:pPr>
        <w:adjustRightInd w:val="0"/>
        <w:snapToGrid w:val="0"/>
        <w:spacing w:line="360" w:lineRule="auto"/>
        <w:ind w:firstLine="420" w:firstLineChars="200"/>
        <w:jc w:val="left"/>
        <w:rPr>
          <w:rFonts w:hint="eastAsia" w:asciiTheme="minorEastAsia" w:hAnsiTheme="minorEastAsia" w:eastAsiaTheme="minorEastAsia" w:cstheme="minorEastAsia"/>
          <w:snapToGrid w:val="0"/>
          <w:kern w:val="0"/>
          <w:sz w:val="21"/>
          <w:szCs w:val="21"/>
        </w:rPr>
      </w:pPr>
    </w:p>
    <w:p>
      <w:pPr>
        <w:pStyle w:val="14"/>
        <w:adjustRightInd w:val="0"/>
        <w:snapToGrid w:val="0"/>
        <w:spacing w:before="0" w:beforeAutospacing="0" w:after="0" w:afterAutospacing="0" w:line="360" w:lineRule="auto"/>
        <w:ind w:left="360" w:leftChars="1" w:hanging="358" w:hangingChars="170"/>
        <w:rPr>
          <w:rFonts w:hint="eastAsia" w:asciiTheme="minorEastAsia" w:hAnsiTheme="minorEastAsia" w:eastAsiaTheme="minorEastAsia" w:cstheme="minorEastAsia"/>
          <w:b/>
          <w:snapToGrid w:val="0"/>
          <w:color w:val="auto"/>
          <w:sz w:val="21"/>
          <w:szCs w:val="21"/>
        </w:rPr>
      </w:pPr>
      <w:r>
        <w:rPr>
          <w:rFonts w:hint="eastAsia" w:asciiTheme="minorEastAsia" w:hAnsiTheme="minorEastAsia" w:eastAsiaTheme="minorEastAsia" w:cstheme="minorEastAsia"/>
          <w:b/>
          <w:snapToGrid w:val="0"/>
          <w:color w:val="auto"/>
          <w:sz w:val="21"/>
          <w:szCs w:val="21"/>
        </w:rPr>
        <w:t>一、项目基本情况</w:t>
      </w:r>
    </w:p>
    <w:p>
      <w:pPr>
        <w:pStyle w:val="14"/>
        <w:adjustRightInd w:val="0"/>
        <w:snapToGrid w:val="0"/>
        <w:spacing w:before="0" w:beforeAutospacing="0" w:after="0" w:afterAutospacing="0" w:line="360" w:lineRule="auto"/>
        <w:ind w:left="1413" w:leftChars="202" w:hanging="989" w:hangingChars="471"/>
        <w:rPr>
          <w:rFonts w:hint="eastAsia" w:asciiTheme="minorEastAsia" w:hAnsiTheme="minorEastAsia" w:eastAsiaTheme="minorEastAsia" w:cstheme="minorEastAsia"/>
          <w:snapToGrid w:val="0"/>
          <w:color w:val="auto"/>
          <w:sz w:val="21"/>
          <w:szCs w:val="21"/>
          <w:lang w:val="en-US" w:eastAsia="zh-CN"/>
        </w:rPr>
      </w:pPr>
      <w:r>
        <w:rPr>
          <w:rFonts w:hint="eastAsia" w:asciiTheme="minorEastAsia" w:hAnsiTheme="minorEastAsia" w:eastAsiaTheme="minorEastAsia" w:cstheme="minorEastAsia"/>
          <w:snapToGrid w:val="0"/>
          <w:color w:val="auto"/>
          <w:sz w:val="21"/>
          <w:szCs w:val="21"/>
        </w:rPr>
        <w:t>1、项目编号：SZZZ2023-TQC00</w:t>
      </w:r>
      <w:r>
        <w:rPr>
          <w:rFonts w:hint="eastAsia" w:asciiTheme="minorEastAsia" w:hAnsiTheme="minorEastAsia" w:eastAsiaTheme="minorEastAsia" w:cstheme="minorEastAsia"/>
          <w:snapToGrid w:val="0"/>
          <w:color w:val="auto"/>
          <w:sz w:val="21"/>
          <w:szCs w:val="21"/>
          <w:lang w:val="en-US" w:eastAsia="zh-CN"/>
        </w:rPr>
        <w:t>32</w:t>
      </w:r>
    </w:p>
    <w:p>
      <w:pPr>
        <w:pStyle w:val="14"/>
        <w:adjustRightInd w:val="0"/>
        <w:snapToGrid w:val="0"/>
        <w:spacing w:before="0" w:beforeAutospacing="0" w:after="0" w:afterAutospacing="0" w:line="360" w:lineRule="auto"/>
        <w:ind w:left="1413" w:leftChars="202" w:hanging="989" w:hangingChars="471"/>
        <w:rPr>
          <w:rFonts w:hint="eastAsia" w:asciiTheme="minorEastAsia" w:hAnsiTheme="minorEastAsia" w:eastAsiaTheme="minorEastAsia" w:cstheme="minorEastAsia"/>
          <w:snapToGrid w:val="0"/>
          <w:color w:val="auto"/>
          <w:sz w:val="21"/>
          <w:szCs w:val="21"/>
          <w:lang w:eastAsia="zh-CN"/>
        </w:rPr>
      </w:pPr>
      <w:r>
        <w:rPr>
          <w:rFonts w:hint="eastAsia" w:asciiTheme="minorEastAsia" w:hAnsiTheme="minorEastAsia" w:eastAsiaTheme="minorEastAsia" w:cstheme="minorEastAsia"/>
          <w:snapToGrid w:val="0"/>
          <w:color w:val="auto"/>
          <w:sz w:val="21"/>
          <w:szCs w:val="21"/>
        </w:rPr>
        <w:t>2、项目名称：</w:t>
      </w:r>
      <w:r>
        <w:rPr>
          <w:rFonts w:hint="eastAsia" w:asciiTheme="minorEastAsia" w:hAnsiTheme="minorEastAsia" w:eastAsiaTheme="minorEastAsia" w:cstheme="minorEastAsia"/>
          <w:snapToGrid w:val="0"/>
          <w:color w:val="auto"/>
          <w:sz w:val="21"/>
          <w:szCs w:val="21"/>
          <w:lang w:eastAsia="zh-CN"/>
        </w:rPr>
        <w:t>人民日报客户端平台主题宣传项目</w:t>
      </w:r>
    </w:p>
    <w:p>
      <w:pPr>
        <w:pStyle w:val="14"/>
        <w:adjustRightInd w:val="0"/>
        <w:snapToGrid w:val="0"/>
        <w:spacing w:before="0" w:beforeAutospacing="0" w:after="0" w:afterAutospacing="0" w:line="360" w:lineRule="auto"/>
        <w:ind w:left="1413" w:leftChars="202" w:hanging="989" w:hangingChars="471"/>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3、采购方式（组织形式）：单一来源采购</w:t>
      </w:r>
    </w:p>
    <w:p>
      <w:pPr>
        <w:pStyle w:val="14"/>
        <w:adjustRightInd w:val="0"/>
        <w:snapToGrid w:val="0"/>
        <w:spacing w:before="0" w:beforeAutospacing="0" w:after="0" w:afterAutospacing="0" w:line="360" w:lineRule="auto"/>
        <w:ind w:left="1413" w:leftChars="202" w:hanging="989" w:hangingChars="471"/>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4、预算金额：人民币</w:t>
      </w:r>
      <w:r>
        <w:rPr>
          <w:rFonts w:hint="eastAsia" w:asciiTheme="minorEastAsia" w:hAnsiTheme="minorEastAsia" w:eastAsiaTheme="minorEastAsia" w:cstheme="minorEastAsia"/>
          <w:snapToGrid w:val="0"/>
          <w:color w:val="auto"/>
          <w:sz w:val="21"/>
          <w:szCs w:val="21"/>
          <w:u w:val="single"/>
          <w:lang w:val="en-US" w:eastAsia="zh-CN"/>
        </w:rPr>
        <w:t>24</w:t>
      </w:r>
      <w:r>
        <w:rPr>
          <w:rFonts w:hint="eastAsia" w:asciiTheme="minorEastAsia" w:hAnsiTheme="minorEastAsia" w:eastAsiaTheme="minorEastAsia" w:cstheme="minorEastAsia"/>
          <w:snapToGrid w:val="0"/>
          <w:color w:val="auto"/>
          <w:sz w:val="21"/>
          <w:szCs w:val="21"/>
        </w:rPr>
        <w:t>万元</w:t>
      </w:r>
    </w:p>
    <w:p>
      <w:pPr>
        <w:pStyle w:val="14"/>
        <w:adjustRightInd w:val="0"/>
        <w:snapToGrid w:val="0"/>
        <w:spacing w:before="0" w:beforeAutospacing="0" w:after="0" w:afterAutospacing="0" w:line="360" w:lineRule="auto"/>
        <w:ind w:left="1413" w:leftChars="202" w:hanging="989" w:hangingChars="471"/>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5、最高限价：人民币</w:t>
      </w:r>
      <w:r>
        <w:rPr>
          <w:rFonts w:hint="eastAsia" w:asciiTheme="minorEastAsia" w:hAnsiTheme="minorEastAsia" w:eastAsiaTheme="minorEastAsia" w:cstheme="minorEastAsia"/>
          <w:snapToGrid w:val="0"/>
          <w:color w:val="auto"/>
          <w:sz w:val="21"/>
          <w:szCs w:val="21"/>
          <w:u w:val="single"/>
          <w:lang w:val="en-US" w:eastAsia="zh-CN"/>
        </w:rPr>
        <w:t>24</w:t>
      </w:r>
      <w:r>
        <w:rPr>
          <w:rFonts w:hint="eastAsia" w:asciiTheme="minorEastAsia" w:hAnsiTheme="minorEastAsia" w:eastAsiaTheme="minorEastAsia" w:cstheme="minorEastAsia"/>
          <w:snapToGrid w:val="0"/>
          <w:color w:val="auto"/>
          <w:sz w:val="21"/>
          <w:szCs w:val="21"/>
        </w:rPr>
        <w:t>万元</w:t>
      </w:r>
    </w:p>
    <w:p>
      <w:pPr>
        <w:pStyle w:val="14"/>
        <w:adjustRightInd w:val="0"/>
        <w:snapToGrid w:val="0"/>
        <w:spacing w:before="0" w:beforeAutospacing="0" w:after="0" w:afterAutospacing="0" w:line="360" w:lineRule="auto"/>
        <w:ind w:left="1413" w:leftChars="202" w:hanging="989" w:hangingChars="471"/>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6、采购需求：</w:t>
      </w:r>
    </w:p>
    <w:tbl>
      <w:tblPr>
        <w:tblStyle w:val="11"/>
        <w:tblW w:w="8591" w:type="dxa"/>
        <w:tblInd w:w="60" w:type="dxa"/>
        <w:tblBorders>
          <w:top w:val="outset" w:color="AAAAAA" w:sz="6" w:space="0"/>
          <w:left w:val="outset" w:color="AAAAAA" w:sz="6" w:space="0"/>
          <w:bottom w:val="outset" w:color="AAAAAA" w:sz="6" w:space="0"/>
          <w:right w:val="outset" w:color="AAAAAA" w:sz="6" w:space="0"/>
          <w:insideH w:val="outset" w:color="AAAAAA" w:sz="6" w:space="0"/>
          <w:insideV w:val="outset" w:color="AAAAAA" w:sz="6" w:space="0"/>
        </w:tblBorders>
        <w:tblLayout w:type="fixed"/>
        <w:tblCellMar>
          <w:top w:w="60" w:type="dxa"/>
          <w:left w:w="60" w:type="dxa"/>
          <w:bottom w:w="60" w:type="dxa"/>
          <w:right w:w="60" w:type="dxa"/>
        </w:tblCellMar>
      </w:tblPr>
      <w:tblGrid>
        <w:gridCol w:w="708"/>
        <w:gridCol w:w="3356"/>
        <w:gridCol w:w="614"/>
        <w:gridCol w:w="695"/>
        <w:gridCol w:w="2482"/>
        <w:gridCol w:w="736"/>
      </w:tblGrid>
      <w:tr>
        <w:tblPrEx>
          <w:tblBorders>
            <w:top w:val="outset" w:color="AAAAAA" w:sz="6" w:space="0"/>
            <w:left w:val="outset" w:color="AAAAAA" w:sz="6" w:space="0"/>
            <w:bottom w:val="outset" w:color="AAAAAA" w:sz="6" w:space="0"/>
            <w:right w:val="outset" w:color="AAAAAA" w:sz="6" w:space="0"/>
            <w:insideH w:val="outset" w:color="AAAAAA" w:sz="6" w:space="0"/>
            <w:insideV w:val="outset" w:color="AAAAAA" w:sz="6" w:space="0"/>
          </w:tblBorders>
          <w:tblCellMar>
            <w:top w:w="60" w:type="dxa"/>
            <w:left w:w="60" w:type="dxa"/>
            <w:bottom w:w="60" w:type="dxa"/>
            <w:right w:w="60" w:type="dxa"/>
          </w:tblCellMar>
        </w:tblPrEx>
        <w:trPr>
          <w:trHeight w:val="462" w:hRule="atLeast"/>
        </w:trPr>
        <w:tc>
          <w:tcPr>
            <w:tcW w:w="708" w:type="dxa"/>
            <w:tcBorders>
              <w:top w:val="outset" w:color="AAAAAA" w:sz="6" w:space="0"/>
              <w:left w:val="outset" w:color="AAAAAA" w:sz="6" w:space="0"/>
              <w:bottom w:val="outset" w:color="AAAAAA" w:sz="6" w:space="0"/>
              <w:right w:val="outset" w:color="AAAAAA" w:sz="6" w:space="0"/>
            </w:tcBorders>
            <w:shd w:val="clear" w:color="auto" w:fill="ABCDEF"/>
            <w:noWrap w:val="0"/>
            <w:vAlign w:val="center"/>
          </w:tcPr>
          <w:p>
            <w:pPr>
              <w:pStyle w:val="9"/>
              <w:spacing w:before="0" w:beforeAutospacing="0" w:after="0" w:afterAutospacing="0"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3356" w:type="dxa"/>
            <w:tcBorders>
              <w:top w:val="outset" w:color="AAAAAA" w:sz="6" w:space="0"/>
              <w:left w:val="outset" w:color="AAAAAA" w:sz="6" w:space="0"/>
              <w:bottom w:val="outset" w:color="AAAAAA" w:sz="6" w:space="0"/>
              <w:right w:val="outset" w:color="AAAAAA" w:sz="6" w:space="0"/>
            </w:tcBorders>
            <w:shd w:val="clear" w:color="auto" w:fill="ABCDEF"/>
            <w:noWrap w:val="0"/>
            <w:vAlign w:val="center"/>
          </w:tcPr>
          <w:p>
            <w:pPr>
              <w:pStyle w:val="9"/>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标的名称</w:t>
            </w:r>
          </w:p>
        </w:tc>
        <w:tc>
          <w:tcPr>
            <w:tcW w:w="614" w:type="dxa"/>
            <w:tcBorders>
              <w:top w:val="outset" w:color="AAAAAA" w:sz="6" w:space="0"/>
              <w:left w:val="outset" w:color="AAAAAA" w:sz="6" w:space="0"/>
              <w:bottom w:val="outset" w:color="AAAAAA" w:sz="6" w:space="0"/>
              <w:right w:val="outset" w:color="AAAAAA" w:sz="6" w:space="0"/>
            </w:tcBorders>
            <w:shd w:val="clear" w:color="auto" w:fill="ABCDEF"/>
            <w:noWrap w:val="0"/>
            <w:vAlign w:val="center"/>
          </w:tcPr>
          <w:p>
            <w:pPr>
              <w:pStyle w:val="9"/>
              <w:spacing w:before="0" w:beforeAutospacing="0" w:after="0" w:afterAutospacing="0"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数量</w:t>
            </w:r>
          </w:p>
        </w:tc>
        <w:tc>
          <w:tcPr>
            <w:tcW w:w="695" w:type="dxa"/>
            <w:tcBorders>
              <w:top w:val="outset" w:color="AAAAAA" w:sz="6" w:space="0"/>
              <w:left w:val="outset" w:color="AAAAAA" w:sz="6" w:space="0"/>
              <w:bottom w:val="outset" w:color="AAAAAA" w:sz="6" w:space="0"/>
              <w:right w:val="outset" w:color="AAAAAA" w:sz="6" w:space="0"/>
            </w:tcBorders>
            <w:shd w:val="clear" w:color="auto" w:fill="ABCDEF"/>
            <w:noWrap w:val="0"/>
            <w:vAlign w:val="center"/>
          </w:tcPr>
          <w:p>
            <w:pPr>
              <w:pStyle w:val="9"/>
              <w:spacing w:before="0" w:beforeAutospacing="0" w:after="0" w:afterAutospacing="0"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w:t>
            </w:r>
          </w:p>
        </w:tc>
        <w:tc>
          <w:tcPr>
            <w:tcW w:w="2482" w:type="dxa"/>
            <w:tcBorders>
              <w:top w:val="outset" w:color="AAAAAA" w:sz="6" w:space="0"/>
              <w:left w:val="outset" w:color="AAAAAA" w:sz="6" w:space="0"/>
              <w:bottom w:val="outset" w:color="AAAAAA" w:sz="6" w:space="0"/>
              <w:right w:val="outset" w:color="AAAAAA" w:sz="6" w:space="0"/>
            </w:tcBorders>
            <w:shd w:val="clear" w:color="auto" w:fill="ABCDEF"/>
            <w:noWrap w:val="0"/>
            <w:vAlign w:val="center"/>
          </w:tcPr>
          <w:p>
            <w:pPr>
              <w:pStyle w:val="9"/>
              <w:spacing w:before="0" w:beforeAutospacing="0" w:after="0" w:afterAutospacing="0"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简要技术需求或服务要求</w:t>
            </w:r>
          </w:p>
        </w:tc>
        <w:tc>
          <w:tcPr>
            <w:tcW w:w="736" w:type="dxa"/>
            <w:tcBorders>
              <w:top w:val="outset" w:color="AAAAAA" w:sz="6" w:space="0"/>
              <w:left w:val="outset" w:color="AAAAAA" w:sz="6" w:space="0"/>
              <w:bottom w:val="outset" w:color="AAAAAA" w:sz="6" w:space="0"/>
              <w:right w:val="outset" w:color="AAAAAA" w:sz="6" w:space="0"/>
            </w:tcBorders>
            <w:shd w:val="clear" w:color="auto" w:fill="ABCDEF"/>
            <w:noWrap w:val="0"/>
            <w:vAlign w:val="center"/>
          </w:tcPr>
          <w:p>
            <w:pPr>
              <w:pStyle w:val="9"/>
              <w:spacing w:before="0" w:beforeAutospacing="0" w:after="0" w:afterAutospacing="0"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备注</w:t>
            </w:r>
          </w:p>
        </w:tc>
      </w:tr>
      <w:tr>
        <w:tblPrEx>
          <w:tblBorders>
            <w:top w:val="outset" w:color="AAAAAA" w:sz="6" w:space="0"/>
            <w:left w:val="outset" w:color="AAAAAA" w:sz="6" w:space="0"/>
            <w:bottom w:val="outset" w:color="AAAAAA" w:sz="6" w:space="0"/>
            <w:right w:val="outset" w:color="AAAAAA" w:sz="6" w:space="0"/>
            <w:insideH w:val="outset" w:color="AAAAAA" w:sz="6" w:space="0"/>
            <w:insideV w:val="outset" w:color="AAAAAA" w:sz="6" w:space="0"/>
          </w:tblBorders>
          <w:tblCellMar>
            <w:top w:w="60" w:type="dxa"/>
            <w:left w:w="60" w:type="dxa"/>
            <w:bottom w:w="60" w:type="dxa"/>
            <w:right w:w="60" w:type="dxa"/>
          </w:tblCellMar>
        </w:tblPrEx>
        <w:trPr>
          <w:trHeight w:val="462" w:hRule="atLeast"/>
        </w:trPr>
        <w:tc>
          <w:tcPr>
            <w:tcW w:w="708" w:type="dxa"/>
            <w:tcBorders>
              <w:top w:val="outset" w:color="AAAAAA" w:sz="6" w:space="0"/>
              <w:left w:val="outset" w:color="AAAAAA" w:sz="6" w:space="0"/>
              <w:bottom w:val="outset" w:color="AAAAAA" w:sz="6" w:space="0"/>
              <w:right w:val="outset" w:color="AAAAAA" w:sz="6" w:space="0"/>
            </w:tcBorders>
            <w:noWrap w:val="0"/>
            <w:vAlign w:val="center"/>
          </w:tcPr>
          <w:p>
            <w:pPr>
              <w:spacing w:line="360" w:lineRule="auto"/>
              <w:jc w:val="center"/>
              <w:rPr>
                <w:rFonts w:hint="eastAsia" w:asciiTheme="minorEastAsia" w:hAnsiTheme="minorEastAsia" w:eastAsiaTheme="minorEastAsia" w:cstheme="minorEastAsia"/>
                <w:snapToGrid w:val="0"/>
                <w:kern w:val="0"/>
                <w:sz w:val="21"/>
                <w:szCs w:val="21"/>
              </w:rPr>
            </w:pPr>
            <w:r>
              <w:rPr>
                <w:rFonts w:hint="eastAsia" w:asciiTheme="minorEastAsia" w:hAnsiTheme="minorEastAsia" w:eastAsiaTheme="minorEastAsia" w:cstheme="minorEastAsia"/>
                <w:snapToGrid w:val="0"/>
                <w:sz w:val="21"/>
                <w:szCs w:val="21"/>
              </w:rPr>
              <w:t>1</w:t>
            </w:r>
          </w:p>
        </w:tc>
        <w:tc>
          <w:tcPr>
            <w:tcW w:w="3356" w:type="dxa"/>
            <w:tcBorders>
              <w:top w:val="outset" w:color="AAAAAA" w:sz="6" w:space="0"/>
              <w:left w:val="outset" w:color="AAAAAA" w:sz="6" w:space="0"/>
              <w:bottom w:val="outset" w:color="AAAAAA" w:sz="6" w:space="0"/>
              <w:right w:val="outset" w:color="AAAAAA" w:sz="6" w:space="0"/>
            </w:tcBorders>
            <w:noWrap w:val="0"/>
            <w:vAlign w:val="center"/>
          </w:tcPr>
          <w:p>
            <w:pPr>
              <w:spacing w:line="360" w:lineRule="auto"/>
              <w:jc w:val="center"/>
              <w:rPr>
                <w:rFonts w:hint="eastAsia" w:asciiTheme="minorEastAsia" w:hAnsiTheme="minorEastAsia" w:eastAsiaTheme="minorEastAsia" w:cstheme="minorEastAsia"/>
                <w:snapToGrid w:val="0"/>
                <w:kern w:val="0"/>
                <w:sz w:val="21"/>
                <w:szCs w:val="21"/>
                <w:lang w:eastAsia="zh-CN"/>
              </w:rPr>
            </w:pPr>
            <w:r>
              <w:rPr>
                <w:rFonts w:hint="eastAsia" w:asciiTheme="minorEastAsia" w:hAnsiTheme="minorEastAsia" w:eastAsiaTheme="minorEastAsia" w:cstheme="minorEastAsia"/>
                <w:snapToGrid w:val="0"/>
                <w:sz w:val="21"/>
                <w:szCs w:val="21"/>
                <w:lang w:eastAsia="zh-CN"/>
              </w:rPr>
              <w:t>人民日报客户端平台主题宣传项目</w:t>
            </w:r>
          </w:p>
        </w:tc>
        <w:tc>
          <w:tcPr>
            <w:tcW w:w="614" w:type="dxa"/>
            <w:tcBorders>
              <w:top w:val="outset" w:color="AAAAAA" w:sz="6" w:space="0"/>
              <w:left w:val="outset" w:color="AAAAAA" w:sz="6" w:space="0"/>
              <w:bottom w:val="outset" w:color="AAAAAA" w:sz="6" w:space="0"/>
              <w:right w:val="outset" w:color="AAAAAA" w:sz="6" w:space="0"/>
            </w:tcBorders>
            <w:noWrap w:val="0"/>
            <w:vAlign w:val="center"/>
          </w:tcPr>
          <w:p>
            <w:pPr>
              <w:widowControl/>
              <w:spacing w:line="360" w:lineRule="auto"/>
              <w:jc w:val="center"/>
              <w:rPr>
                <w:rFonts w:hint="eastAsia" w:asciiTheme="minorEastAsia" w:hAnsiTheme="minorEastAsia" w:eastAsiaTheme="minorEastAsia" w:cstheme="minorEastAsia"/>
                <w:snapToGrid w:val="0"/>
                <w:kern w:val="0"/>
                <w:sz w:val="21"/>
                <w:szCs w:val="21"/>
              </w:rPr>
            </w:pPr>
            <w:r>
              <w:rPr>
                <w:rFonts w:hint="eastAsia" w:asciiTheme="minorEastAsia" w:hAnsiTheme="minorEastAsia" w:eastAsiaTheme="minorEastAsia" w:cstheme="minorEastAsia"/>
                <w:snapToGrid w:val="0"/>
                <w:kern w:val="0"/>
                <w:sz w:val="21"/>
                <w:szCs w:val="21"/>
              </w:rPr>
              <w:t>1</w:t>
            </w:r>
          </w:p>
        </w:tc>
        <w:tc>
          <w:tcPr>
            <w:tcW w:w="695" w:type="dxa"/>
            <w:tcBorders>
              <w:top w:val="outset" w:color="AAAAAA" w:sz="6" w:space="0"/>
              <w:left w:val="outset" w:color="AAAAAA" w:sz="6" w:space="0"/>
              <w:bottom w:val="outset" w:color="AAAAAA" w:sz="6" w:space="0"/>
              <w:right w:val="outset" w:color="AAAAAA" w:sz="6" w:space="0"/>
            </w:tcBorders>
            <w:noWrap w:val="0"/>
            <w:vAlign w:val="center"/>
          </w:tcPr>
          <w:p>
            <w:pPr>
              <w:widowControl/>
              <w:spacing w:line="360" w:lineRule="auto"/>
              <w:jc w:val="center"/>
              <w:rPr>
                <w:rFonts w:hint="eastAsia" w:asciiTheme="minorEastAsia" w:hAnsiTheme="minorEastAsia" w:eastAsiaTheme="minorEastAsia" w:cstheme="minorEastAsia"/>
                <w:snapToGrid w:val="0"/>
                <w:kern w:val="0"/>
                <w:sz w:val="21"/>
                <w:szCs w:val="21"/>
              </w:rPr>
            </w:pPr>
            <w:r>
              <w:rPr>
                <w:rFonts w:hint="eastAsia" w:asciiTheme="minorEastAsia" w:hAnsiTheme="minorEastAsia" w:eastAsiaTheme="minorEastAsia" w:cstheme="minorEastAsia"/>
                <w:snapToGrid w:val="0"/>
                <w:kern w:val="0"/>
                <w:sz w:val="21"/>
                <w:szCs w:val="21"/>
              </w:rPr>
              <w:t>项</w:t>
            </w:r>
          </w:p>
        </w:tc>
        <w:tc>
          <w:tcPr>
            <w:tcW w:w="2482" w:type="dxa"/>
            <w:tcBorders>
              <w:top w:val="outset" w:color="AAAAAA" w:sz="6" w:space="0"/>
              <w:left w:val="outset" w:color="AAAAAA" w:sz="6" w:space="0"/>
              <w:bottom w:val="outset" w:color="AAAAAA" w:sz="6" w:space="0"/>
              <w:right w:val="outset" w:color="AAAAAA" w:sz="6" w:space="0"/>
            </w:tcBorders>
            <w:noWrap w:val="0"/>
            <w:vAlign w:val="center"/>
          </w:tcPr>
          <w:p>
            <w:pPr>
              <w:widowControl/>
              <w:spacing w:line="360" w:lineRule="auto"/>
              <w:jc w:val="center"/>
              <w:rPr>
                <w:rFonts w:hint="eastAsia" w:asciiTheme="minorEastAsia" w:hAnsiTheme="minorEastAsia" w:eastAsiaTheme="minorEastAsia" w:cstheme="minorEastAsia"/>
                <w:snapToGrid w:val="0"/>
                <w:kern w:val="0"/>
                <w:sz w:val="21"/>
                <w:szCs w:val="21"/>
              </w:rPr>
            </w:pPr>
            <w:r>
              <w:rPr>
                <w:rFonts w:hint="eastAsia" w:asciiTheme="minorEastAsia" w:hAnsiTheme="minorEastAsia" w:eastAsiaTheme="minorEastAsia" w:cstheme="minorEastAsia"/>
                <w:snapToGrid w:val="0"/>
                <w:kern w:val="0"/>
                <w:sz w:val="21"/>
                <w:szCs w:val="21"/>
              </w:rPr>
              <w:t>详见采购文件</w:t>
            </w:r>
          </w:p>
        </w:tc>
        <w:tc>
          <w:tcPr>
            <w:tcW w:w="736" w:type="dxa"/>
            <w:tcBorders>
              <w:top w:val="outset" w:color="AAAAAA" w:sz="6" w:space="0"/>
              <w:left w:val="outset" w:color="AAAAAA" w:sz="6" w:space="0"/>
              <w:bottom w:val="outset" w:color="AAAAAA" w:sz="6" w:space="0"/>
              <w:right w:val="outset" w:color="AAAAAA" w:sz="6" w:space="0"/>
            </w:tcBorders>
            <w:noWrap w:val="0"/>
            <w:vAlign w:val="center"/>
          </w:tcPr>
          <w:p>
            <w:pPr>
              <w:adjustRightInd w:val="0"/>
              <w:snapToGrid w:val="0"/>
              <w:spacing w:line="360" w:lineRule="auto"/>
              <w:jc w:val="center"/>
              <w:rPr>
                <w:rFonts w:hint="eastAsia" w:asciiTheme="minorEastAsia" w:hAnsiTheme="minorEastAsia" w:eastAsiaTheme="minorEastAsia" w:cstheme="minorEastAsia"/>
                <w:snapToGrid w:val="0"/>
                <w:kern w:val="0"/>
                <w:sz w:val="21"/>
                <w:szCs w:val="21"/>
              </w:rPr>
            </w:pPr>
            <w:r>
              <w:rPr>
                <w:rFonts w:hint="eastAsia" w:asciiTheme="minorEastAsia" w:hAnsiTheme="minorEastAsia" w:eastAsiaTheme="minorEastAsia" w:cstheme="minorEastAsia"/>
                <w:snapToGrid w:val="0"/>
                <w:kern w:val="0"/>
                <w:sz w:val="21"/>
                <w:szCs w:val="21"/>
              </w:rPr>
              <w:t>无</w:t>
            </w:r>
          </w:p>
        </w:tc>
      </w:tr>
    </w:tbl>
    <w:p>
      <w:pPr>
        <w:pStyle w:val="14"/>
        <w:adjustRightInd w:val="0"/>
        <w:snapToGrid w:val="0"/>
        <w:spacing w:before="156" w:beforeLines="50" w:beforeAutospacing="0" w:after="0" w:afterAutospacing="0" w:line="360" w:lineRule="auto"/>
        <w:ind w:firstLine="422" w:firstLineChars="201"/>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 xml:space="preserve">7、合同履行期限：详见采购文件 </w:t>
      </w:r>
    </w:p>
    <w:p>
      <w:pPr>
        <w:pStyle w:val="14"/>
        <w:adjustRightInd w:val="0"/>
        <w:snapToGrid w:val="0"/>
        <w:spacing w:before="0" w:beforeAutospacing="0" w:after="0" w:afterAutospacing="0" w:line="360" w:lineRule="auto"/>
        <w:ind w:left="1413" w:leftChars="202" w:hanging="989" w:hangingChars="471"/>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8、本项目（是/否）接受联合体应答：详见“申请人的资格要求”</w:t>
      </w:r>
    </w:p>
    <w:p>
      <w:pPr>
        <w:pStyle w:val="14"/>
        <w:adjustRightInd w:val="0"/>
        <w:snapToGrid w:val="0"/>
        <w:spacing w:before="0" w:beforeAutospacing="0" w:after="0" w:afterAutospacing="0" w:line="360" w:lineRule="auto"/>
        <w:ind w:left="359" w:leftChars="171"/>
        <w:rPr>
          <w:rFonts w:hint="eastAsia" w:asciiTheme="minorEastAsia" w:hAnsiTheme="minorEastAsia" w:eastAsiaTheme="minorEastAsia" w:cstheme="minorEastAsia"/>
          <w:b/>
          <w:snapToGrid w:val="0"/>
          <w:color w:val="auto"/>
          <w:sz w:val="21"/>
          <w:szCs w:val="21"/>
        </w:rPr>
      </w:pPr>
    </w:p>
    <w:p>
      <w:pPr>
        <w:pStyle w:val="14"/>
        <w:adjustRightInd w:val="0"/>
        <w:snapToGrid w:val="0"/>
        <w:spacing w:before="0" w:beforeAutospacing="0" w:after="0" w:afterAutospacing="0" w:line="360" w:lineRule="auto"/>
        <w:ind w:left="360" w:leftChars="1" w:hanging="358" w:hangingChars="170"/>
        <w:rPr>
          <w:rFonts w:hint="eastAsia" w:asciiTheme="minorEastAsia" w:hAnsiTheme="minorEastAsia" w:eastAsiaTheme="minorEastAsia" w:cstheme="minorEastAsia"/>
          <w:b/>
          <w:snapToGrid w:val="0"/>
          <w:color w:val="auto"/>
          <w:sz w:val="21"/>
          <w:szCs w:val="21"/>
        </w:rPr>
      </w:pPr>
      <w:r>
        <w:rPr>
          <w:rFonts w:hint="eastAsia" w:asciiTheme="minorEastAsia" w:hAnsiTheme="minorEastAsia" w:eastAsiaTheme="minorEastAsia" w:cstheme="minorEastAsia"/>
          <w:b/>
          <w:snapToGrid w:val="0"/>
          <w:color w:val="auto"/>
          <w:sz w:val="21"/>
          <w:szCs w:val="21"/>
        </w:rPr>
        <w:t>二、申请人的资格要求</w:t>
      </w:r>
    </w:p>
    <w:p>
      <w:pPr>
        <w:pStyle w:val="14"/>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1、满足《中华人民共和国政府采购法》第二十二条规定（须提供营业执照或法人证书等证明材料复印件或扫描件以及《承诺函》加盖供应商公章；如果供应商为分支机构，还须同时提供其具有独立法人资格的上级主体出具的有效授权书及上级主体的营业执照或法人证书等证明材料复印件或扫描件加盖供应商公章，原件备查）。</w:t>
      </w:r>
    </w:p>
    <w:p>
      <w:pPr>
        <w:pStyle w:val="14"/>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2、落实政府采购政策需满足的资格要求：无。</w:t>
      </w:r>
    </w:p>
    <w:p>
      <w:pPr>
        <w:pStyle w:val="14"/>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 xml:space="preserve">3、本项目的特定资格要求： </w:t>
      </w:r>
    </w:p>
    <w:p>
      <w:pPr>
        <w:pStyle w:val="14"/>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（1）供应商须为采购单位推荐的供应商；</w:t>
      </w:r>
    </w:p>
    <w:p>
      <w:pPr>
        <w:pStyle w:val="14"/>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（2）参与本项目政府采购活动前三年内，在经营活动中没有重大违法记录（须按本项目应答文件格式要求提供《承诺函》加盖供应商公章）；</w:t>
      </w:r>
    </w:p>
    <w:p>
      <w:pPr>
        <w:pStyle w:val="14"/>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3）参与本项目政府采购活动时不存在被有关部门禁止参与政府采购活动且在有效期内的情况；与其他供应商不存在“单位负责人为同一人或者存在直接控股、管理关系”的情况（须按本项目应答文件格式要求提供《承诺函》加盖供应商公章）；</w:t>
      </w:r>
    </w:p>
    <w:p>
      <w:pPr>
        <w:pStyle w:val="14"/>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4）供应商未被列入失信被执行人、重大税收违法案件当事人名单及政府采购严重违法失信行为记录名单（信用中国网“信用服务”栏的“重大税收违法失信主体”、“失信被执行人”，中国政府采购网“政府采购严重违法失信行为记录名单”，深圳信用网以及深圳市政府采购监管网为供应商信用信息查询渠道，相关信息以开标当日的查询结果为准。由采购代理机构查询，供应商无需提供证明材料）；</w:t>
      </w:r>
    </w:p>
    <w:p>
      <w:pPr>
        <w:pStyle w:val="14"/>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（5）本项目不接受联合体应答，不允许非法分包或转包。</w:t>
      </w:r>
    </w:p>
    <w:p>
      <w:pPr>
        <w:pStyle w:val="14"/>
        <w:adjustRightInd w:val="0"/>
        <w:snapToGrid w:val="0"/>
        <w:spacing w:before="0" w:beforeAutospacing="0" w:after="0" w:afterAutospacing="0" w:line="360" w:lineRule="auto"/>
        <w:ind w:left="359" w:leftChars="171"/>
        <w:rPr>
          <w:rFonts w:hint="eastAsia" w:asciiTheme="minorEastAsia" w:hAnsiTheme="minorEastAsia" w:eastAsiaTheme="minorEastAsia" w:cstheme="minorEastAsia"/>
          <w:snapToGrid w:val="0"/>
          <w:color w:val="auto"/>
          <w:sz w:val="21"/>
          <w:szCs w:val="21"/>
        </w:rPr>
      </w:pPr>
    </w:p>
    <w:p>
      <w:pPr>
        <w:pStyle w:val="14"/>
        <w:adjustRightInd w:val="0"/>
        <w:snapToGrid w:val="0"/>
        <w:spacing w:before="0" w:beforeAutospacing="0" w:after="0" w:afterAutospacing="0" w:line="360" w:lineRule="auto"/>
        <w:ind w:left="360" w:leftChars="1" w:hanging="358" w:hangingChars="170"/>
        <w:rPr>
          <w:rFonts w:hint="eastAsia" w:asciiTheme="minorEastAsia" w:hAnsiTheme="minorEastAsia" w:eastAsiaTheme="minorEastAsia" w:cstheme="minorEastAsia"/>
          <w:b/>
          <w:snapToGrid w:val="0"/>
          <w:color w:val="auto"/>
          <w:sz w:val="21"/>
          <w:szCs w:val="21"/>
        </w:rPr>
      </w:pPr>
      <w:r>
        <w:rPr>
          <w:rFonts w:hint="eastAsia" w:asciiTheme="minorEastAsia" w:hAnsiTheme="minorEastAsia" w:eastAsiaTheme="minorEastAsia" w:cstheme="minorEastAsia"/>
          <w:b/>
          <w:snapToGrid w:val="0"/>
          <w:color w:val="auto"/>
          <w:sz w:val="21"/>
          <w:szCs w:val="21"/>
        </w:rPr>
        <w:t xml:space="preserve">三、获取采购文件 </w:t>
      </w:r>
    </w:p>
    <w:p>
      <w:pPr>
        <w:pStyle w:val="14"/>
        <w:adjustRightInd w:val="0"/>
        <w:snapToGrid w:val="0"/>
        <w:spacing w:before="0" w:beforeAutospacing="0" w:after="0" w:afterAutospacing="0" w:line="360" w:lineRule="auto"/>
        <w:ind w:firstLine="426"/>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1、时间：</w:t>
      </w:r>
      <w:r>
        <w:rPr>
          <w:rFonts w:hint="eastAsia" w:asciiTheme="minorEastAsia" w:hAnsiTheme="minorEastAsia" w:eastAsiaTheme="minorEastAsia" w:cstheme="minorEastAsia"/>
          <w:snapToGrid w:val="0"/>
          <w:color w:val="auto"/>
          <w:sz w:val="21"/>
          <w:szCs w:val="21"/>
          <w:u w:val="single"/>
        </w:rPr>
        <w:t>2023年</w:t>
      </w:r>
      <w:r>
        <w:rPr>
          <w:rFonts w:hint="eastAsia" w:asciiTheme="minorEastAsia" w:hAnsiTheme="minorEastAsia" w:eastAsiaTheme="minorEastAsia" w:cstheme="minorEastAsia"/>
          <w:snapToGrid w:val="0"/>
          <w:color w:val="auto"/>
          <w:sz w:val="21"/>
          <w:szCs w:val="21"/>
          <w:u w:val="single"/>
          <w:lang w:val="en-US" w:eastAsia="zh-CN"/>
        </w:rPr>
        <w:t>12</w:t>
      </w:r>
      <w:r>
        <w:rPr>
          <w:rFonts w:hint="eastAsia" w:asciiTheme="minorEastAsia" w:hAnsiTheme="minorEastAsia" w:eastAsiaTheme="minorEastAsia" w:cstheme="minorEastAsia"/>
          <w:snapToGrid w:val="0"/>
          <w:color w:val="auto"/>
          <w:sz w:val="21"/>
          <w:szCs w:val="21"/>
          <w:u w:val="single"/>
        </w:rPr>
        <w:t>月</w:t>
      </w:r>
      <w:r>
        <w:rPr>
          <w:rFonts w:hint="eastAsia" w:asciiTheme="minorEastAsia" w:hAnsiTheme="minorEastAsia" w:eastAsiaTheme="minorEastAsia" w:cstheme="minorEastAsia"/>
          <w:snapToGrid w:val="0"/>
          <w:color w:val="auto"/>
          <w:sz w:val="21"/>
          <w:szCs w:val="21"/>
          <w:u w:val="single"/>
          <w:lang w:val="en-US" w:eastAsia="zh-CN"/>
        </w:rPr>
        <w:t>12</w:t>
      </w:r>
      <w:r>
        <w:rPr>
          <w:rFonts w:hint="eastAsia" w:asciiTheme="minorEastAsia" w:hAnsiTheme="minorEastAsia" w:eastAsiaTheme="minorEastAsia" w:cstheme="minorEastAsia"/>
          <w:snapToGrid w:val="0"/>
          <w:color w:val="auto"/>
          <w:sz w:val="21"/>
          <w:szCs w:val="21"/>
          <w:u w:val="single"/>
        </w:rPr>
        <w:t>日至2023年</w:t>
      </w:r>
      <w:r>
        <w:rPr>
          <w:rFonts w:hint="eastAsia" w:asciiTheme="minorEastAsia" w:hAnsiTheme="minorEastAsia" w:eastAsiaTheme="minorEastAsia" w:cstheme="minorEastAsia"/>
          <w:snapToGrid w:val="0"/>
          <w:color w:val="auto"/>
          <w:sz w:val="21"/>
          <w:szCs w:val="21"/>
          <w:u w:val="single"/>
          <w:lang w:val="en-US" w:eastAsia="zh-CN"/>
        </w:rPr>
        <w:t>12</w:t>
      </w:r>
      <w:r>
        <w:rPr>
          <w:rFonts w:hint="eastAsia" w:asciiTheme="minorEastAsia" w:hAnsiTheme="minorEastAsia" w:eastAsiaTheme="minorEastAsia" w:cstheme="minorEastAsia"/>
          <w:snapToGrid w:val="0"/>
          <w:color w:val="auto"/>
          <w:sz w:val="21"/>
          <w:szCs w:val="21"/>
          <w:u w:val="single"/>
        </w:rPr>
        <w:t>月</w:t>
      </w:r>
      <w:r>
        <w:rPr>
          <w:rFonts w:hint="eastAsia" w:asciiTheme="minorEastAsia" w:hAnsiTheme="minorEastAsia" w:eastAsiaTheme="minorEastAsia" w:cstheme="minorEastAsia"/>
          <w:snapToGrid w:val="0"/>
          <w:color w:val="auto"/>
          <w:sz w:val="21"/>
          <w:szCs w:val="21"/>
          <w:u w:val="single"/>
          <w:lang w:val="en-US" w:eastAsia="zh-CN"/>
        </w:rPr>
        <w:t>15</w:t>
      </w:r>
      <w:r>
        <w:rPr>
          <w:rFonts w:hint="eastAsia" w:asciiTheme="minorEastAsia" w:hAnsiTheme="minorEastAsia" w:eastAsiaTheme="minorEastAsia" w:cstheme="minorEastAsia"/>
          <w:snapToGrid w:val="0"/>
          <w:color w:val="auto"/>
          <w:sz w:val="21"/>
          <w:szCs w:val="21"/>
          <w:u w:val="single"/>
        </w:rPr>
        <w:t>日，每天上午9：00至11:30，下午14：30至17:30（北京时间，法定节假日除外）</w:t>
      </w:r>
      <w:r>
        <w:rPr>
          <w:rFonts w:hint="eastAsia" w:asciiTheme="minorEastAsia" w:hAnsiTheme="minorEastAsia" w:eastAsiaTheme="minorEastAsia" w:cstheme="minorEastAsia"/>
          <w:snapToGrid w:val="0"/>
          <w:color w:val="auto"/>
          <w:sz w:val="21"/>
          <w:szCs w:val="21"/>
        </w:rPr>
        <w:t>。</w:t>
      </w:r>
    </w:p>
    <w:p>
      <w:pPr>
        <w:pStyle w:val="14"/>
        <w:adjustRightInd w:val="0"/>
        <w:snapToGrid w:val="0"/>
        <w:spacing w:before="0" w:beforeAutospacing="0" w:after="0" w:afterAutospacing="0" w:line="360" w:lineRule="auto"/>
        <w:ind w:firstLine="426"/>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 xml:space="preserve">2、地点：深圳市福田区民田路171号新华保险大厦903 </w:t>
      </w:r>
    </w:p>
    <w:p>
      <w:pPr>
        <w:widowControl/>
        <w:adjustRightInd w:val="0"/>
        <w:snapToGrid w:val="0"/>
        <w:spacing w:line="360" w:lineRule="auto"/>
        <w:ind w:firstLine="426"/>
        <w:jc w:val="left"/>
        <w:rPr>
          <w:rFonts w:hint="eastAsia" w:asciiTheme="minorEastAsia" w:hAnsiTheme="minorEastAsia" w:eastAsiaTheme="minorEastAsia" w:cstheme="minorEastAsia"/>
          <w:snapToGrid w:val="0"/>
          <w:kern w:val="0"/>
          <w:sz w:val="21"/>
          <w:szCs w:val="21"/>
        </w:rPr>
      </w:pPr>
      <w:r>
        <w:rPr>
          <w:rFonts w:hint="eastAsia" w:asciiTheme="minorEastAsia" w:hAnsiTheme="minorEastAsia" w:eastAsiaTheme="minorEastAsia" w:cstheme="minorEastAsia"/>
          <w:snapToGrid w:val="0"/>
          <w:kern w:val="0"/>
          <w:sz w:val="21"/>
          <w:szCs w:val="21"/>
        </w:rPr>
        <w:t>3、方式：现场获取或线上获取</w:t>
      </w:r>
    </w:p>
    <w:p>
      <w:pPr>
        <w:widowControl/>
        <w:adjustRightInd w:val="0"/>
        <w:snapToGrid w:val="0"/>
        <w:spacing w:line="360" w:lineRule="auto"/>
        <w:ind w:firstLine="426"/>
        <w:jc w:val="left"/>
        <w:rPr>
          <w:rFonts w:hint="eastAsia" w:asciiTheme="minorEastAsia" w:hAnsiTheme="minorEastAsia" w:eastAsiaTheme="minorEastAsia" w:cstheme="minorEastAsia"/>
          <w:snapToGrid w:val="0"/>
          <w:kern w:val="0"/>
          <w:sz w:val="21"/>
          <w:szCs w:val="21"/>
        </w:rPr>
      </w:pPr>
      <w:r>
        <w:rPr>
          <w:rFonts w:hint="eastAsia" w:asciiTheme="minorEastAsia" w:hAnsiTheme="minorEastAsia" w:eastAsiaTheme="minorEastAsia" w:cstheme="minorEastAsia"/>
          <w:snapToGrid w:val="0"/>
          <w:kern w:val="0"/>
          <w:sz w:val="21"/>
          <w:szCs w:val="21"/>
        </w:rPr>
        <w:t>（1）现场获取：供应商按以上时间和地点现场报名和获取采购文件，需携带以下资料:</w:t>
      </w:r>
      <w:r>
        <w:rPr>
          <w:rFonts w:hint="eastAsia" w:asciiTheme="minorEastAsia" w:hAnsiTheme="minorEastAsia" w:eastAsiaTheme="minorEastAsia" w:cstheme="minorEastAsia"/>
          <w:snapToGrid w:val="0"/>
          <w:kern w:val="0"/>
          <w:sz w:val="21"/>
          <w:szCs w:val="21"/>
        </w:rPr>
        <w:fldChar w:fldCharType="begin"/>
      </w:r>
      <w:r>
        <w:rPr>
          <w:rFonts w:hint="eastAsia" w:asciiTheme="minorEastAsia" w:hAnsiTheme="minorEastAsia" w:eastAsiaTheme="minorEastAsia" w:cstheme="minorEastAsia"/>
          <w:snapToGrid w:val="0"/>
          <w:kern w:val="0"/>
          <w:sz w:val="21"/>
          <w:szCs w:val="21"/>
        </w:rPr>
        <w:instrText xml:space="preserve"> = 1 \* GB3 </w:instrText>
      </w:r>
      <w:r>
        <w:rPr>
          <w:rFonts w:hint="eastAsia" w:asciiTheme="minorEastAsia" w:hAnsiTheme="minorEastAsia" w:eastAsiaTheme="minorEastAsia" w:cstheme="minorEastAsia"/>
          <w:snapToGrid w:val="0"/>
          <w:kern w:val="0"/>
          <w:sz w:val="21"/>
          <w:szCs w:val="21"/>
        </w:rPr>
        <w:fldChar w:fldCharType="separate"/>
      </w:r>
      <w:r>
        <w:rPr>
          <w:rFonts w:hint="eastAsia" w:asciiTheme="minorEastAsia" w:hAnsiTheme="minorEastAsia" w:eastAsiaTheme="minorEastAsia" w:cstheme="minorEastAsia"/>
          <w:snapToGrid w:val="0"/>
          <w:kern w:val="0"/>
          <w:sz w:val="21"/>
          <w:szCs w:val="21"/>
        </w:rPr>
        <w:t>①</w:t>
      </w:r>
      <w:r>
        <w:rPr>
          <w:rFonts w:hint="eastAsia" w:asciiTheme="minorEastAsia" w:hAnsiTheme="minorEastAsia" w:eastAsiaTheme="minorEastAsia" w:cstheme="minorEastAsia"/>
          <w:snapToGrid w:val="0"/>
          <w:kern w:val="0"/>
          <w:sz w:val="21"/>
          <w:szCs w:val="21"/>
        </w:rPr>
        <w:fldChar w:fldCharType="end"/>
      </w:r>
      <w:r>
        <w:rPr>
          <w:rFonts w:hint="eastAsia" w:asciiTheme="minorEastAsia" w:hAnsiTheme="minorEastAsia" w:eastAsiaTheme="minorEastAsia" w:cstheme="minorEastAsia"/>
          <w:snapToGrid w:val="0"/>
          <w:kern w:val="0"/>
          <w:sz w:val="21"/>
          <w:szCs w:val="21"/>
        </w:rPr>
        <w:t>加盖公章的营业执照或法人证书等复印件或扫描件；</w:t>
      </w:r>
      <w:r>
        <w:rPr>
          <w:rFonts w:hint="eastAsia" w:asciiTheme="minorEastAsia" w:hAnsiTheme="minorEastAsia" w:eastAsiaTheme="minorEastAsia" w:cstheme="minorEastAsia"/>
          <w:snapToGrid w:val="0"/>
          <w:kern w:val="0"/>
          <w:sz w:val="21"/>
          <w:szCs w:val="21"/>
        </w:rPr>
        <w:fldChar w:fldCharType="begin"/>
      </w:r>
      <w:r>
        <w:rPr>
          <w:rFonts w:hint="eastAsia" w:asciiTheme="minorEastAsia" w:hAnsiTheme="minorEastAsia" w:eastAsiaTheme="minorEastAsia" w:cstheme="minorEastAsia"/>
          <w:snapToGrid w:val="0"/>
          <w:kern w:val="0"/>
          <w:sz w:val="21"/>
          <w:szCs w:val="21"/>
        </w:rPr>
        <w:instrText xml:space="preserve"> = 2 \* GB3 </w:instrText>
      </w:r>
      <w:r>
        <w:rPr>
          <w:rFonts w:hint="eastAsia" w:asciiTheme="minorEastAsia" w:hAnsiTheme="minorEastAsia" w:eastAsiaTheme="minorEastAsia" w:cstheme="minorEastAsia"/>
          <w:snapToGrid w:val="0"/>
          <w:kern w:val="0"/>
          <w:sz w:val="21"/>
          <w:szCs w:val="21"/>
        </w:rPr>
        <w:fldChar w:fldCharType="separate"/>
      </w:r>
      <w:r>
        <w:rPr>
          <w:rFonts w:hint="eastAsia" w:asciiTheme="minorEastAsia" w:hAnsiTheme="minorEastAsia" w:eastAsiaTheme="minorEastAsia" w:cstheme="minorEastAsia"/>
          <w:snapToGrid w:val="0"/>
          <w:kern w:val="0"/>
          <w:sz w:val="21"/>
          <w:szCs w:val="21"/>
        </w:rPr>
        <w:t>②</w:t>
      </w:r>
      <w:r>
        <w:rPr>
          <w:rFonts w:hint="eastAsia" w:asciiTheme="minorEastAsia" w:hAnsiTheme="minorEastAsia" w:eastAsiaTheme="minorEastAsia" w:cstheme="minorEastAsia"/>
          <w:snapToGrid w:val="0"/>
          <w:kern w:val="0"/>
          <w:sz w:val="21"/>
          <w:szCs w:val="21"/>
        </w:rPr>
        <w:fldChar w:fldCharType="end"/>
      </w:r>
      <w:r>
        <w:rPr>
          <w:rFonts w:hint="eastAsia" w:asciiTheme="minorEastAsia" w:hAnsiTheme="minorEastAsia" w:eastAsiaTheme="minorEastAsia" w:cstheme="minorEastAsia"/>
          <w:snapToGrid w:val="0"/>
          <w:kern w:val="0"/>
          <w:sz w:val="21"/>
          <w:szCs w:val="21"/>
        </w:rPr>
        <w:t>加盖公章的法定代表人授权委托书复印件或扫描件。</w:t>
      </w:r>
    </w:p>
    <w:p>
      <w:pPr>
        <w:widowControl/>
        <w:adjustRightInd w:val="0"/>
        <w:snapToGrid w:val="0"/>
        <w:spacing w:line="360" w:lineRule="auto"/>
        <w:ind w:firstLine="426"/>
        <w:jc w:val="left"/>
        <w:rPr>
          <w:rFonts w:hint="eastAsia" w:asciiTheme="minorEastAsia" w:hAnsiTheme="minorEastAsia" w:eastAsiaTheme="minorEastAsia" w:cstheme="minorEastAsia"/>
          <w:snapToGrid w:val="0"/>
          <w:kern w:val="0"/>
          <w:sz w:val="21"/>
          <w:szCs w:val="21"/>
        </w:rPr>
      </w:pPr>
      <w:r>
        <w:rPr>
          <w:rFonts w:hint="eastAsia" w:asciiTheme="minorEastAsia" w:hAnsiTheme="minorEastAsia" w:eastAsiaTheme="minorEastAsia" w:cstheme="minorEastAsia"/>
          <w:snapToGrid w:val="0"/>
          <w:kern w:val="0"/>
          <w:sz w:val="21"/>
          <w:szCs w:val="21"/>
        </w:rPr>
        <w:t xml:space="preserve">（2）线上获取：供应商通过邮件报名及获取采购文件，报名时间以我司邮箱收件时间为准（我司邮箱：qtszzzzb@163.com），逾期不予受理。需提供以下资料: </w:t>
      </w:r>
      <w:r>
        <w:rPr>
          <w:rFonts w:hint="eastAsia" w:asciiTheme="minorEastAsia" w:hAnsiTheme="minorEastAsia" w:eastAsiaTheme="minorEastAsia" w:cstheme="minorEastAsia"/>
          <w:snapToGrid w:val="0"/>
          <w:kern w:val="0"/>
          <w:sz w:val="21"/>
          <w:szCs w:val="21"/>
        </w:rPr>
        <w:fldChar w:fldCharType="begin"/>
      </w:r>
      <w:r>
        <w:rPr>
          <w:rFonts w:hint="eastAsia" w:asciiTheme="minorEastAsia" w:hAnsiTheme="minorEastAsia" w:eastAsiaTheme="minorEastAsia" w:cstheme="minorEastAsia"/>
          <w:snapToGrid w:val="0"/>
          <w:kern w:val="0"/>
          <w:sz w:val="21"/>
          <w:szCs w:val="21"/>
        </w:rPr>
        <w:instrText xml:space="preserve"> = 1 \* GB3 </w:instrText>
      </w:r>
      <w:r>
        <w:rPr>
          <w:rFonts w:hint="eastAsia" w:asciiTheme="minorEastAsia" w:hAnsiTheme="minorEastAsia" w:eastAsiaTheme="minorEastAsia" w:cstheme="minorEastAsia"/>
          <w:snapToGrid w:val="0"/>
          <w:kern w:val="0"/>
          <w:sz w:val="21"/>
          <w:szCs w:val="21"/>
        </w:rPr>
        <w:fldChar w:fldCharType="separate"/>
      </w:r>
      <w:r>
        <w:rPr>
          <w:rFonts w:hint="eastAsia" w:asciiTheme="minorEastAsia" w:hAnsiTheme="minorEastAsia" w:eastAsiaTheme="minorEastAsia" w:cstheme="minorEastAsia"/>
          <w:snapToGrid w:val="0"/>
          <w:kern w:val="0"/>
          <w:sz w:val="21"/>
          <w:szCs w:val="21"/>
        </w:rPr>
        <w:t>①</w:t>
      </w:r>
      <w:r>
        <w:rPr>
          <w:rFonts w:hint="eastAsia" w:asciiTheme="minorEastAsia" w:hAnsiTheme="minorEastAsia" w:eastAsiaTheme="minorEastAsia" w:cstheme="minorEastAsia"/>
          <w:snapToGrid w:val="0"/>
          <w:kern w:val="0"/>
          <w:sz w:val="21"/>
          <w:szCs w:val="21"/>
        </w:rPr>
        <w:fldChar w:fldCharType="end"/>
      </w:r>
      <w:r>
        <w:rPr>
          <w:rFonts w:hint="eastAsia" w:asciiTheme="minorEastAsia" w:hAnsiTheme="minorEastAsia" w:eastAsiaTheme="minorEastAsia" w:cstheme="minorEastAsia"/>
          <w:snapToGrid w:val="0"/>
          <w:kern w:val="0"/>
          <w:sz w:val="21"/>
          <w:szCs w:val="21"/>
        </w:rPr>
        <w:t>加盖公章的《购买标书登记表》（下载地址：www.szzzt.com 首页“下载中心”）；</w:t>
      </w:r>
      <w:r>
        <w:rPr>
          <w:rFonts w:hint="eastAsia" w:asciiTheme="minorEastAsia" w:hAnsiTheme="minorEastAsia" w:eastAsiaTheme="minorEastAsia" w:cstheme="minorEastAsia"/>
          <w:snapToGrid w:val="0"/>
          <w:kern w:val="0"/>
          <w:sz w:val="21"/>
          <w:szCs w:val="21"/>
        </w:rPr>
        <w:fldChar w:fldCharType="begin"/>
      </w:r>
      <w:r>
        <w:rPr>
          <w:rFonts w:hint="eastAsia" w:asciiTheme="minorEastAsia" w:hAnsiTheme="minorEastAsia" w:eastAsiaTheme="minorEastAsia" w:cstheme="minorEastAsia"/>
          <w:snapToGrid w:val="0"/>
          <w:kern w:val="0"/>
          <w:sz w:val="21"/>
          <w:szCs w:val="21"/>
        </w:rPr>
        <w:instrText xml:space="preserve"> = 2 \* GB3 </w:instrText>
      </w:r>
      <w:r>
        <w:rPr>
          <w:rFonts w:hint="eastAsia" w:asciiTheme="minorEastAsia" w:hAnsiTheme="minorEastAsia" w:eastAsiaTheme="minorEastAsia" w:cstheme="minorEastAsia"/>
          <w:snapToGrid w:val="0"/>
          <w:kern w:val="0"/>
          <w:sz w:val="21"/>
          <w:szCs w:val="21"/>
        </w:rPr>
        <w:fldChar w:fldCharType="separate"/>
      </w:r>
      <w:r>
        <w:rPr>
          <w:rFonts w:hint="eastAsia" w:asciiTheme="minorEastAsia" w:hAnsiTheme="minorEastAsia" w:eastAsiaTheme="minorEastAsia" w:cstheme="minorEastAsia"/>
          <w:snapToGrid w:val="0"/>
          <w:kern w:val="0"/>
          <w:sz w:val="21"/>
          <w:szCs w:val="21"/>
        </w:rPr>
        <w:t>②</w:t>
      </w:r>
      <w:r>
        <w:rPr>
          <w:rFonts w:hint="eastAsia" w:asciiTheme="minorEastAsia" w:hAnsiTheme="minorEastAsia" w:eastAsiaTheme="minorEastAsia" w:cstheme="minorEastAsia"/>
          <w:snapToGrid w:val="0"/>
          <w:kern w:val="0"/>
          <w:sz w:val="21"/>
          <w:szCs w:val="21"/>
        </w:rPr>
        <w:fldChar w:fldCharType="end"/>
      </w:r>
      <w:r>
        <w:rPr>
          <w:rFonts w:hint="eastAsia" w:asciiTheme="minorEastAsia" w:hAnsiTheme="minorEastAsia" w:eastAsiaTheme="minorEastAsia" w:cstheme="minorEastAsia"/>
          <w:snapToGrid w:val="0"/>
          <w:kern w:val="0"/>
          <w:sz w:val="21"/>
          <w:szCs w:val="21"/>
        </w:rPr>
        <w:t>加盖公章的营业执照或法人证书等复印件或扫描件；</w:t>
      </w:r>
      <w:r>
        <w:rPr>
          <w:rFonts w:hint="eastAsia" w:asciiTheme="minorEastAsia" w:hAnsiTheme="minorEastAsia" w:eastAsiaTheme="minorEastAsia" w:cstheme="minorEastAsia"/>
          <w:snapToGrid w:val="0"/>
          <w:kern w:val="0"/>
          <w:sz w:val="21"/>
          <w:szCs w:val="21"/>
        </w:rPr>
        <w:fldChar w:fldCharType="begin"/>
      </w:r>
      <w:r>
        <w:rPr>
          <w:rFonts w:hint="eastAsia" w:asciiTheme="minorEastAsia" w:hAnsiTheme="minorEastAsia" w:eastAsiaTheme="minorEastAsia" w:cstheme="minorEastAsia"/>
          <w:snapToGrid w:val="0"/>
          <w:kern w:val="0"/>
          <w:sz w:val="21"/>
          <w:szCs w:val="21"/>
        </w:rPr>
        <w:instrText xml:space="preserve"> = 3 \* GB3 </w:instrText>
      </w:r>
      <w:r>
        <w:rPr>
          <w:rFonts w:hint="eastAsia" w:asciiTheme="minorEastAsia" w:hAnsiTheme="minorEastAsia" w:eastAsiaTheme="minorEastAsia" w:cstheme="minorEastAsia"/>
          <w:snapToGrid w:val="0"/>
          <w:kern w:val="0"/>
          <w:sz w:val="21"/>
          <w:szCs w:val="21"/>
        </w:rPr>
        <w:fldChar w:fldCharType="separate"/>
      </w:r>
      <w:r>
        <w:rPr>
          <w:rFonts w:hint="eastAsia" w:asciiTheme="minorEastAsia" w:hAnsiTheme="minorEastAsia" w:eastAsiaTheme="minorEastAsia" w:cstheme="minorEastAsia"/>
          <w:snapToGrid w:val="0"/>
          <w:kern w:val="0"/>
          <w:sz w:val="21"/>
          <w:szCs w:val="21"/>
        </w:rPr>
        <w:t>③</w:t>
      </w:r>
      <w:r>
        <w:rPr>
          <w:rFonts w:hint="eastAsia" w:asciiTheme="minorEastAsia" w:hAnsiTheme="minorEastAsia" w:eastAsiaTheme="minorEastAsia" w:cstheme="minorEastAsia"/>
          <w:snapToGrid w:val="0"/>
          <w:kern w:val="0"/>
          <w:sz w:val="21"/>
          <w:szCs w:val="21"/>
        </w:rPr>
        <w:fldChar w:fldCharType="end"/>
      </w:r>
      <w:r>
        <w:rPr>
          <w:rFonts w:hint="eastAsia" w:asciiTheme="minorEastAsia" w:hAnsiTheme="minorEastAsia" w:eastAsiaTheme="minorEastAsia" w:cstheme="minorEastAsia"/>
          <w:snapToGrid w:val="0"/>
          <w:kern w:val="0"/>
          <w:sz w:val="21"/>
          <w:szCs w:val="21"/>
        </w:rPr>
        <w:t>加盖公章的法定代表人授权委托书复印件或扫描件；</w:t>
      </w:r>
      <w:r>
        <w:rPr>
          <w:rFonts w:hint="eastAsia" w:asciiTheme="minorEastAsia" w:hAnsiTheme="minorEastAsia" w:eastAsiaTheme="minorEastAsia" w:cstheme="minorEastAsia"/>
          <w:snapToGrid w:val="0"/>
          <w:kern w:val="0"/>
          <w:sz w:val="21"/>
          <w:szCs w:val="21"/>
        </w:rPr>
        <w:fldChar w:fldCharType="begin"/>
      </w:r>
      <w:r>
        <w:rPr>
          <w:rFonts w:hint="eastAsia" w:asciiTheme="minorEastAsia" w:hAnsiTheme="minorEastAsia" w:eastAsiaTheme="minorEastAsia" w:cstheme="minorEastAsia"/>
          <w:snapToGrid w:val="0"/>
          <w:kern w:val="0"/>
          <w:sz w:val="21"/>
          <w:szCs w:val="21"/>
        </w:rPr>
        <w:instrText xml:space="preserve"> = 4 \* GB3 </w:instrText>
      </w:r>
      <w:r>
        <w:rPr>
          <w:rFonts w:hint="eastAsia" w:asciiTheme="minorEastAsia" w:hAnsiTheme="minorEastAsia" w:eastAsiaTheme="minorEastAsia" w:cstheme="minorEastAsia"/>
          <w:snapToGrid w:val="0"/>
          <w:kern w:val="0"/>
          <w:sz w:val="21"/>
          <w:szCs w:val="21"/>
        </w:rPr>
        <w:fldChar w:fldCharType="separate"/>
      </w:r>
      <w:r>
        <w:rPr>
          <w:rFonts w:hint="eastAsia" w:asciiTheme="minorEastAsia" w:hAnsiTheme="minorEastAsia" w:eastAsiaTheme="minorEastAsia" w:cstheme="minorEastAsia"/>
          <w:snapToGrid w:val="0"/>
          <w:kern w:val="0"/>
          <w:sz w:val="21"/>
          <w:szCs w:val="21"/>
        </w:rPr>
        <w:t>④</w:t>
      </w:r>
      <w:r>
        <w:rPr>
          <w:rFonts w:hint="eastAsia" w:asciiTheme="minorEastAsia" w:hAnsiTheme="minorEastAsia" w:eastAsiaTheme="minorEastAsia" w:cstheme="minorEastAsia"/>
          <w:snapToGrid w:val="0"/>
          <w:kern w:val="0"/>
          <w:sz w:val="21"/>
          <w:szCs w:val="21"/>
        </w:rPr>
        <w:fldChar w:fldCharType="end"/>
      </w:r>
      <w:r>
        <w:rPr>
          <w:rFonts w:hint="eastAsia" w:asciiTheme="minorEastAsia" w:hAnsiTheme="minorEastAsia" w:eastAsiaTheme="minorEastAsia" w:cstheme="minorEastAsia"/>
          <w:snapToGrid w:val="0"/>
          <w:kern w:val="0"/>
          <w:sz w:val="21"/>
          <w:szCs w:val="21"/>
        </w:rPr>
        <w:t>购买采购文件费用的银行转账凭证。</w:t>
      </w:r>
    </w:p>
    <w:p>
      <w:pPr>
        <w:pStyle w:val="14"/>
        <w:adjustRightInd w:val="0"/>
        <w:snapToGrid w:val="0"/>
        <w:spacing w:before="0" w:beforeAutospacing="0" w:after="0" w:afterAutospacing="0" w:line="360" w:lineRule="auto"/>
        <w:ind w:firstLine="426"/>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4、售价：人民币600元，采购文件售后不退。购买采购文件账号信息如下：</w:t>
      </w:r>
    </w:p>
    <w:p>
      <w:pPr>
        <w:pStyle w:val="14"/>
        <w:adjustRightInd w:val="0"/>
        <w:snapToGrid w:val="0"/>
        <w:spacing w:before="0" w:beforeAutospacing="0" w:after="0" w:afterAutospacing="0" w:line="360" w:lineRule="auto"/>
        <w:ind w:firstLine="426"/>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银行账号：03003729353</w:t>
      </w:r>
    </w:p>
    <w:p>
      <w:pPr>
        <w:pStyle w:val="14"/>
        <w:adjustRightInd w:val="0"/>
        <w:snapToGrid w:val="0"/>
        <w:spacing w:before="0" w:beforeAutospacing="0" w:after="0" w:afterAutospacing="0" w:line="360" w:lineRule="auto"/>
        <w:ind w:firstLine="426"/>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开户名称：深圳市中正招标有限公司</w:t>
      </w:r>
    </w:p>
    <w:p>
      <w:pPr>
        <w:pStyle w:val="14"/>
        <w:adjustRightInd w:val="0"/>
        <w:snapToGrid w:val="0"/>
        <w:spacing w:before="0" w:beforeAutospacing="0" w:after="0" w:afterAutospacing="0" w:line="360" w:lineRule="auto"/>
        <w:ind w:firstLine="426"/>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开户银行：上海银行深圳天安支行</w:t>
      </w:r>
    </w:p>
    <w:p>
      <w:pPr>
        <w:pStyle w:val="14"/>
        <w:adjustRightInd w:val="0"/>
        <w:snapToGrid w:val="0"/>
        <w:spacing w:before="0" w:beforeAutospacing="0" w:after="0" w:afterAutospacing="0" w:line="360" w:lineRule="auto"/>
        <w:ind w:left="359" w:leftChars="171"/>
        <w:rPr>
          <w:rFonts w:hint="eastAsia" w:asciiTheme="minorEastAsia" w:hAnsiTheme="minorEastAsia" w:eastAsiaTheme="minorEastAsia" w:cstheme="minorEastAsia"/>
          <w:snapToGrid w:val="0"/>
          <w:color w:val="auto"/>
          <w:sz w:val="21"/>
          <w:szCs w:val="21"/>
        </w:rPr>
      </w:pPr>
    </w:p>
    <w:p>
      <w:pPr>
        <w:pStyle w:val="14"/>
        <w:adjustRightInd w:val="0"/>
        <w:snapToGrid w:val="0"/>
        <w:spacing w:before="0" w:beforeAutospacing="0" w:after="0" w:afterAutospacing="0" w:line="360" w:lineRule="auto"/>
        <w:ind w:left="360" w:leftChars="1" w:hanging="358" w:hangingChars="170"/>
        <w:rPr>
          <w:rFonts w:hint="eastAsia" w:asciiTheme="minorEastAsia" w:hAnsiTheme="minorEastAsia" w:eastAsiaTheme="minorEastAsia" w:cstheme="minorEastAsia"/>
          <w:b/>
          <w:snapToGrid w:val="0"/>
          <w:color w:val="auto"/>
          <w:sz w:val="21"/>
          <w:szCs w:val="21"/>
        </w:rPr>
      </w:pPr>
      <w:r>
        <w:rPr>
          <w:rFonts w:hint="eastAsia" w:asciiTheme="minorEastAsia" w:hAnsiTheme="minorEastAsia" w:eastAsiaTheme="minorEastAsia" w:cstheme="minorEastAsia"/>
          <w:b/>
          <w:snapToGrid w:val="0"/>
          <w:color w:val="auto"/>
          <w:sz w:val="21"/>
          <w:szCs w:val="21"/>
        </w:rPr>
        <w:t>四、应答文件提交（或报价）</w:t>
      </w:r>
    </w:p>
    <w:p>
      <w:pPr>
        <w:pStyle w:val="14"/>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1、截止时间：</w:t>
      </w:r>
      <w:r>
        <w:rPr>
          <w:rFonts w:hint="eastAsia" w:asciiTheme="minorEastAsia" w:hAnsiTheme="minorEastAsia" w:eastAsiaTheme="minorEastAsia" w:cstheme="minorEastAsia"/>
          <w:snapToGrid w:val="0"/>
          <w:color w:val="auto"/>
          <w:sz w:val="21"/>
          <w:szCs w:val="21"/>
          <w:u w:val="none"/>
        </w:rPr>
        <w:t>2023年</w:t>
      </w:r>
      <w:r>
        <w:rPr>
          <w:rFonts w:hint="eastAsia" w:asciiTheme="minorEastAsia" w:hAnsiTheme="minorEastAsia" w:eastAsiaTheme="minorEastAsia" w:cstheme="minorEastAsia"/>
          <w:snapToGrid w:val="0"/>
          <w:color w:val="auto"/>
          <w:sz w:val="21"/>
          <w:szCs w:val="21"/>
          <w:u w:val="none"/>
          <w:lang w:val="en-US" w:eastAsia="zh-CN"/>
        </w:rPr>
        <w:t>12</w:t>
      </w:r>
      <w:r>
        <w:rPr>
          <w:rFonts w:hint="eastAsia" w:asciiTheme="minorEastAsia" w:hAnsiTheme="minorEastAsia" w:eastAsiaTheme="minorEastAsia" w:cstheme="minorEastAsia"/>
          <w:snapToGrid w:val="0"/>
          <w:color w:val="auto"/>
          <w:sz w:val="21"/>
          <w:szCs w:val="21"/>
          <w:u w:val="none"/>
        </w:rPr>
        <w:t>月</w:t>
      </w:r>
      <w:r>
        <w:rPr>
          <w:rFonts w:hint="eastAsia" w:asciiTheme="minorEastAsia" w:hAnsiTheme="minorEastAsia" w:eastAsiaTheme="minorEastAsia" w:cstheme="minorEastAsia"/>
          <w:snapToGrid w:val="0"/>
          <w:color w:val="auto"/>
          <w:sz w:val="21"/>
          <w:szCs w:val="21"/>
          <w:u w:val="none"/>
          <w:lang w:val="en-US" w:eastAsia="zh-CN"/>
        </w:rPr>
        <w:t>18</w:t>
      </w:r>
      <w:r>
        <w:rPr>
          <w:rFonts w:hint="eastAsia" w:asciiTheme="minorEastAsia" w:hAnsiTheme="minorEastAsia" w:eastAsiaTheme="minorEastAsia" w:cstheme="minorEastAsia"/>
          <w:snapToGrid w:val="0"/>
          <w:color w:val="auto"/>
          <w:sz w:val="21"/>
          <w:szCs w:val="21"/>
          <w:u w:val="none"/>
        </w:rPr>
        <w:t>日</w:t>
      </w:r>
      <w:r>
        <w:rPr>
          <w:rFonts w:hint="eastAsia" w:asciiTheme="minorEastAsia" w:hAnsiTheme="minorEastAsia" w:eastAsiaTheme="minorEastAsia" w:cstheme="minorEastAsia"/>
          <w:snapToGrid w:val="0"/>
          <w:color w:val="auto"/>
          <w:sz w:val="21"/>
          <w:szCs w:val="21"/>
          <w:u w:val="none"/>
          <w:lang w:val="en-US" w:eastAsia="zh-CN"/>
        </w:rPr>
        <w:t>11</w:t>
      </w:r>
      <w:r>
        <w:rPr>
          <w:rFonts w:hint="eastAsia" w:asciiTheme="minorEastAsia" w:hAnsiTheme="minorEastAsia" w:eastAsiaTheme="minorEastAsia" w:cstheme="minorEastAsia"/>
          <w:snapToGrid w:val="0"/>
          <w:color w:val="auto"/>
          <w:sz w:val="21"/>
          <w:szCs w:val="21"/>
          <w:u w:val="none"/>
        </w:rPr>
        <w:t>点</w:t>
      </w:r>
      <w:r>
        <w:rPr>
          <w:rFonts w:hint="eastAsia" w:asciiTheme="minorEastAsia" w:hAnsiTheme="minorEastAsia" w:eastAsiaTheme="minorEastAsia" w:cstheme="minorEastAsia"/>
          <w:snapToGrid w:val="0"/>
          <w:color w:val="auto"/>
          <w:sz w:val="21"/>
          <w:szCs w:val="21"/>
          <w:u w:val="none"/>
          <w:lang w:val="en-US" w:eastAsia="zh-CN"/>
        </w:rPr>
        <w:t>00</w:t>
      </w:r>
      <w:r>
        <w:rPr>
          <w:rFonts w:hint="eastAsia" w:asciiTheme="minorEastAsia" w:hAnsiTheme="minorEastAsia" w:eastAsiaTheme="minorEastAsia" w:cstheme="minorEastAsia"/>
          <w:snapToGrid w:val="0"/>
          <w:color w:val="auto"/>
          <w:sz w:val="21"/>
          <w:szCs w:val="21"/>
          <w:u w:val="none"/>
        </w:rPr>
        <w:t>分（北京时间）</w:t>
      </w:r>
    </w:p>
    <w:p>
      <w:pPr>
        <w:pStyle w:val="14"/>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2、地点：深圳市福田区民田路171号新华保险大厦903中正招标公司</w:t>
      </w:r>
    </w:p>
    <w:p>
      <w:pPr>
        <w:pStyle w:val="14"/>
        <w:adjustRightInd w:val="0"/>
        <w:snapToGrid w:val="0"/>
        <w:spacing w:before="0" w:beforeAutospacing="0" w:after="0" w:afterAutospacing="0" w:line="360" w:lineRule="auto"/>
        <w:ind w:left="359" w:leftChars="171"/>
        <w:rPr>
          <w:rFonts w:hint="eastAsia" w:asciiTheme="minorEastAsia" w:hAnsiTheme="minorEastAsia" w:eastAsiaTheme="minorEastAsia" w:cstheme="minorEastAsia"/>
          <w:snapToGrid w:val="0"/>
          <w:color w:val="auto"/>
          <w:sz w:val="21"/>
          <w:szCs w:val="21"/>
        </w:rPr>
      </w:pPr>
    </w:p>
    <w:p>
      <w:pPr>
        <w:pStyle w:val="14"/>
        <w:adjustRightInd w:val="0"/>
        <w:snapToGrid w:val="0"/>
        <w:spacing w:before="0" w:beforeAutospacing="0" w:after="0" w:afterAutospacing="0" w:line="360" w:lineRule="auto"/>
        <w:ind w:left="360" w:leftChars="1" w:hanging="358" w:hangingChars="170"/>
        <w:rPr>
          <w:rFonts w:hint="eastAsia" w:asciiTheme="minorEastAsia" w:hAnsiTheme="minorEastAsia" w:eastAsiaTheme="minorEastAsia" w:cstheme="minorEastAsia"/>
          <w:b/>
          <w:snapToGrid w:val="0"/>
          <w:color w:val="auto"/>
          <w:sz w:val="21"/>
          <w:szCs w:val="21"/>
        </w:rPr>
      </w:pPr>
      <w:bookmarkStart w:id="0" w:name="_Toc35393794"/>
      <w:bookmarkStart w:id="1" w:name="_Toc28359007"/>
      <w:bookmarkStart w:id="2" w:name="_Toc35393625"/>
      <w:bookmarkStart w:id="3" w:name="_Toc28359084"/>
      <w:r>
        <w:rPr>
          <w:rFonts w:hint="eastAsia" w:asciiTheme="minorEastAsia" w:hAnsiTheme="minorEastAsia" w:eastAsiaTheme="minorEastAsia" w:cstheme="minorEastAsia"/>
          <w:b/>
          <w:snapToGrid w:val="0"/>
          <w:color w:val="auto"/>
          <w:sz w:val="21"/>
          <w:szCs w:val="21"/>
        </w:rPr>
        <w:t>五、公告期限</w:t>
      </w:r>
      <w:bookmarkEnd w:id="0"/>
      <w:bookmarkEnd w:id="1"/>
      <w:bookmarkEnd w:id="2"/>
      <w:bookmarkEnd w:id="3"/>
    </w:p>
    <w:p>
      <w:pPr>
        <w:pStyle w:val="14"/>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2023年</w:t>
      </w:r>
      <w:r>
        <w:rPr>
          <w:rFonts w:hint="eastAsia" w:asciiTheme="minorEastAsia" w:hAnsiTheme="minorEastAsia" w:eastAsiaTheme="minorEastAsia" w:cstheme="minorEastAsia"/>
          <w:color w:val="auto"/>
          <w:kern w:val="2"/>
          <w:sz w:val="21"/>
          <w:szCs w:val="21"/>
          <w:lang w:val="en-US" w:eastAsia="zh-CN"/>
        </w:rPr>
        <w:t>12</w:t>
      </w:r>
      <w:r>
        <w:rPr>
          <w:rFonts w:hint="eastAsia" w:asciiTheme="minorEastAsia" w:hAnsiTheme="minorEastAsia" w:eastAsiaTheme="minorEastAsia" w:cstheme="minorEastAsia"/>
          <w:color w:val="auto"/>
          <w:kern w:val="2"/>
          <w:sz w:val="21"/>
          <w:szCs w:val="21"/>
        </w:rPr>
        <w:t>月</w:t>
      </w:r>
      <w:r>
        <w:rPr>
          <w:rFonts w:hint="eastAsia" w:asciiTheme="minorEastAsia" w:hAnsiTheme="minorEastAsia" w:eastAsiaTheme="minorEastAsia" w:cstheme="minorEastAsia"/>
          <w:color w:val="auto"/>
          <w:kern w:val="2"/>
          <w:sz w:val="21"/>
          <w:szCs w:val="21"/>
          <w:lang w:val="en-US" w:eastAsia="zh-CN"/>
        </w:rPr>
        <w:t>12</w:t>
      </w:r>
      <w:r>
        <w:rPr>
          <w:rFonts w:hint="eastAsia" w:asciiTheme="minorEastAsia" w:hAnsiTheme="minorEastAsia" w:eastAsiaTheme="minorEastAsia" w:cstheme="minorEastAsia"/>
          <w:color w:val="auto"/>
          <w:kern w:val="2"/>
          <w:sz w:val="21"/>
          <w:szCs w:val="21"/>
        </w:rPr>
        <w:t>日至2023年</w:t>
      </w:r>
      <w:r>
        <w:rPr>
          <w:rFonts w:hint="eastAsia" w:asciiTheme="minorEastAsia" w:hAnsiTheme="minorEastAsia" w:eastAsiaTheme="minorEastAsia" w:cstheme="minorEastAsia"/>
          <w:color w:val="auto"/>
          <w:kern w:val="2"/>
          <w:sz w:val="21"/>
          <w:szCs w:val="21"/>
          <w:lang w:val="en-US" w:eastAsia="zh-CN"/>
        </w:rPr>
        <w:t>12</w:t>
      </w:r>
      <w:r>
        <w:rPr>
          <w:rFonts w:hint="eastAsia" w:asciiTheme="minorEastAsia" w:hAnsiTheme="minorEastAsia" w:eastAsiaTheme="minorEastAsia" w:cstheme="minorEastAsia"/>
          <w:color w:val="auto"/>
          <w:kern w:val="2"/>
          <w:sz w:val="21"/>
          <w:szCs w:val="21"/>
        </w:rPr>
        <w:t>月</w:t>
      </w:r>
      <w:r>
        <w:rPr>
          <w:rFonts w:hint="eastAsia" w:asciiTheme="minorEastAsia" w:hAnsiTheme="minorEastAsia" w:eastAsiaTheme="minorEastAsia" w:cstheme="minorEastAsia"/>
          <w:color w:val="auto"/>
          <w:kern w:val="2"/>
          <w:sz w:val="21"/>
          <w:szCs w:val="21"/>
          <w:lang w:val="en-US" w:eastAsia="zh-CN"/>
        </w:rPr>
        <w:t>15</w:t>
      </w:r>
      <w:r>
        <w:rPr>
          <w:rFonts w:hint="eastAsia" w:asciiTheme="minorEastAsia" w:hAnsiTheme="minorEastAsia" w:eastAsiaTheme="minorEastAsia" w:cstheme="minorEastAsia"/>
          <w:color w:val="auto"/>
          <w:kern w:val="2"/>
          <w:sz w:val="21"/>
          <w:szCs w:val="21"/>
        </w:rPr>
        <w:t>日</w:t>
      </w:r>
    </w:p>
    <w:p>
      <w:pPr>
        <w:pStyle w:val="14"/>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snapToGrid w:val="0"/>
          <w:color w:val="auto"/>
          <w:sz w:val="21"/>
          <w:szCs w:val="21"/>
        </w:rPr>
      </w:pPr>
    </w:p>
    <w:p>
      <w:pPr>
        <w:pStyle w:val="14"/>
        <w:adjustRightInd w:val="0"/>
        <w:snapToGrid w:val="0"/>
        <w:spacing w:before="0" w:beforeAutospacing="0" w:after="0" w:afterAutospacing="0" w:line="360" w:lineRule="auto"/>
        <w:ind w:left="360" w:leftChars="1" w:hanging="358" w:hangingChars="170"/>
        <w:rPr>
          <w:rFonts w:hint="eastAsia" w:asciiTheme="minorEastAsia" w:hAnsiTheme="minorEastAsia" w:eastAsiaTheme="minorEastAsia" w:cstheme="minorEastAsia"/>
          <w:b/>
          <w:snapToGrid w:val="0"/>
          <w:color w:val="auto"/>
          <w:sz w:val="21"/>
          <w:szCs w:val="21"/>
        </w:rPr>
      </w:pPr>
      <w:bookmarkStart w:id="4" w:name="_Toc35393795"/>
      <w:bookmarkStart w:id="5" w:name="_Toc35393626"/>
      <w:r>
        <w:rPr>
          <w:rFonts w:hint="eastAsia" w:asciiTheme="minorEastAsia" w:hAnsiTheme="minorEastAsia" w:eastAsiaTheme="minorEastAsia" w:cstheme="minorEastAsia"/>
          <w:b/>
          <w:snapToGrid w:val="0"/>
          <w:color w:val="auto"/>
          <w:sz w:val="21"/>
          <w:szCs w:val="21"/>
        </w:rPr>
        <w:t>六、其他补充事宜</w:t>
      </w:r>
      <w:bookmarkEnd w:id="4"/>
      <w:bookmarkEnd w:id="5"/>
    </w:p>
    <w:p>
      <w:pPr>
        <w:pStyle w:val="14"/>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本项目相关公告在以下媒体发布：</w:t>
      </w:r>
    </w:p>
    <w:p>
      <w:pPr>
        <w:pStyle w:val="14"/>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1）中国政府采购网（www.ccgp.gov.cn）；</w:t>
      </w:r>
    </w:p>
    <w:p>
      <w:pPr>
        <w:pStyle w:val="14"/>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2）深圳公共资源交易中心网站（www.szzfcg.cn）；</w:t>
      </w:r>
    </w:p>
    <w:p>
      <w:pPr>
        <w:pStyle w:val="14"/>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3）深圳市中正招标网（www.szzzt.com）。</w:t>
      </w:r>
    </w:p>
    <w:p>
      <w:pPr>
        <w:pStyle w:val="14"/>
        <w:adjustRightInd w:val="0"/>
        <w:snapToGrid w:val="0"/>
        <w:spacing w:before="0" w:beforeAutospacing="0" w:after="0" w:afterAutospacing="0" w:line="360" w:lineRule="auto"/>
        <w:ind w:firstLine="424" w:firstLineChars="202"/>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相关公告在以上媒体上公布之日即视为有效送达，不再另行通知。</w:t>
      </w:r>
    </w:p>
    <w:p>
      <w:pPr>
        <w:pStyle w:val="14"/>
        <w:adjustRightInd w:val="0"/>
        <w:snapToGrid w:val="0"/>
        <w:spacing w:before="0" w:beforeAutospacing="0" w:after="0" w:afterAutospacing="0" w:line="360" w:lineRule="auto"/>
        <w:ind w:left="359" w:leftChars="171" w:firstLine="491" w:firstLineChars="234"/>
        <w:rPr>
          <w:rFonts w:hint="eastAsia" w:asciiTheme="minorEastAsia" w:hAnsiTheme="minorEastAsia" w:eastAsiaTheme="minorEastAsia" w:cstheme="minorEastAsia"/>
          <w:snapToGrid w:val="0"/>
          <w:color w:val="auto"/>
          <w:sz w:val="21"/>
          <w:szCs w:val="21"/>
        </w:rPr>
      </w:pPr>
    </w:p>
    <w:p>
      <w:pPr>
        <w:pStyle w:val="14"/>
        <w:adjustRightInd w:val="0"/>
        <w:snapToGrid w:val="0"/>
        <w:spacing w:before="0" w:beforeAutospacing="0" w:after="0" w:afterAutospacing="0" w:line="360" w:lineRule="auto"/>
        <w:ind w:left="360" w:leftChars="1" w:hanging="358" w:hangingChars="170"/>
        <w:rPr>
          <w:rFonts w:hint="eastAsia" w:asciiTheme="minorEastAsia" w:hAnsiTheme="minorEastAsia" w:eastAsiaTheme="minorEastAsia" w:cstheme="minorEastAsia"/>
          <w:b/>
          <w:snapToGrid w:val="0"/>
          <w:color w:val="auto"/>
          <w:sz w:val="21"/>
          <w:szCs w:val="21"/>
        </w:rPr>
      </w:pPr>
      <w:bookmarkStart w:id="6" w:name="_Toc28359008"/>
      <w:bookmarkStart w:id="7" w:name="_Toc35393796"/>
      <w:bookmarkStart w:id="8" w:name="_Toc35393627"/>
      <w:bookmarkStart w:id="9" w:name="_Toc28359085"/>
      <w:r>
        <w:rPr>
          <w:rFonts w:hint="eastAsia" w:asciiTheme="minorEastAsia" w:hAnsiTheme="minorEastAsia" w:eastAsiaTheme="minorEastAsia" w:cstheme="minorEastAsia"/>
          <w:b/>
          <w:snapToGrid w:val="0"/>
          <w:color w:val="auto"/>
          <w:sz w:val="21"/>
          <w:szCs w:val="21"/>
        </w:rPr>
        <w:t>七、凡对本次采购提出询问，请按以下方式联系。</w:t>
      </w:r>
      <w:bookmarkEnd w:id="6"/>
      <w:bookmarkEnd w:id="7"/>
      <w:bookmarkEnd w:id="8"/>
      <w:bookmarkEnd w:id="9"/>
    </w:p>
    <w:p>
      <w:pPr>
        <w:pStyle w:val="14"/>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1、采购人信息</w:t>
      </w:r>
    </w:p>
    <w:p>
      <w:pPr>
        <w:pStyle w:val="14"/>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名称：深圳市</w:t>
      </w:r>
      <w:r>
        <w:rPr>
          <w:rFonts w:hint="eastAsia" w:asciiTheme="minorEastAsia" w:hAnsiTheme="minorEastAsia" w:eastAsiaTheme="minorEastAsia" w:cstheme="minorEastAsia"/>
          <w:snapToGrid w:val="0"/>
          <w:color w:val="auto"/>
          <w:sz w:val="21"/>
          <w:szCs w:val="21"/>
          <w:lang w:val="en-US" w:eastAsia="zh-CN"/>
        </w:rPr>
        <w:t>社会组织管理局</w:t>
      </w:r>
    </w:p>
    <w:p>
      <w:pPr>
        <w:pStyle w:val="14"/>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snapToGrid w:val="0"/>
          <w:color w:val="auto"/>
          <w:sz w:val="21"/>
          <w:szCs w:val="21"/>
          <w:lang w:val="en-US" w:eastAsia="zh-CN"/>
        </w:rPr>
      </w:pPr>
      <w:r>
        <w:rPr>
          <w:rFonts w:hint="eastAsia" w:asciiTheme="minorEastAsia" w:hAnsiTheme="minorEastAsia" w:eastAsiaTheme="minorEastAsia" w:cstheme="minorEastAsia"/>
          <w:snapToGrid w:val="0"/>
          <w:color w:val="auto"/>
          <w:sz w:val="21"/>
          <w:szCs w:val="21"/>
        </w:rPr>
        <w:t>地址：</w:t>
      </w:r>
      <w:r>
        <w:rPr>
          <w:rFonts w:hint="eastAsia" w:asciiTheme="minorEastAsia" w:hAnsiTheme="minorEastAsia" w:eastAsiaTheme="minorEastAsia" w:cstheme="minorEastAsia"/>
          <w:snapToGrid w:val="0"/>
          <w:color w:val="auto"/>
          <w:sz w:val="21"/>
          <w:szCs w:val="21"/>
          <w:lang w:eastAsia="zh-CN"/>
        </w:rPr>
        <w:t>深圳市罗湖区笋岗路</w:t>
      </w:r>
      <w:r>
        <w:rPr>
          <w:rFonts w:hint="eastAsia" w:asciiTheme="minorEastAsia" w:hAnsiTheme="minorEastAsia" w:eastAsiaTheme="minorEastAsia" w:cstheme="minorEastAsia"/>
          <w:snapToGrid w:val="0"/>
          <w:color w:val="auto"/>
          <w:sz w:val="21"/>
          <w:szCs w:val="21"/>
          <w:lang w:val="en-US" w:eastAsia="zh-CN"/>
        </w:rPr>
        <w:t>12号中民时代广场A座15楼</w:t>
      </w:r>
    </w:p>
    <w:p>
      <w:pPr>
        <w:pStyle w:val="14"/>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snapToGrid w:val="0"/>
          <w:color w:val="auto"/>
          <w:sz w:val="21"/>
          <w:szCs w:val="21"/>
          <w:lang w:val="en-US" w:eastAsia="zh-CN"/>
        </w:rPr>
      </w:pPr>
      <w:r>
        <w:rPr>
          <w:rFonts w:hint="eastAsia" w:asciiTheme="minorEastAsia" w:hAnsiTheme="minorEastAsia" w:eastAsiaTheme="minorEastAsia" w:cstheme="minorEastAsia"/>
          <w:snapToGrid w:val="0"/>
          <w:color w:val="auto"/>
          <w:sz w:val="21"/>
          <w:szCs w:val="21"/>
        </w:rPr>
        <w:t>联系方式：</w:t>
      </w:r>
      <w:r>
        <w:rPr>
          <w:rFonts w:hint="eastAsia" w:asciiTheme="minorEastAsia" w:hAnsiTheme="minorEastAsia" w:eastAsiaTheme="minorEastAsia" w:cstheme="minorEastAsia"/>
          <w:snapToGrid w:val="0"/>
          <w:color w:val="auto"/>
          <w:sz w:val="21"/>
          <w:szCs w:val="21"/>
          <w:lang w:val="en-US" w:eastAsia="zh-CN"/>
        </w:rPr>
        <w:t>蔡小姐，</w:t>
      </w:r>
      <w:r>
        <w:rPr>
          <w:rFonts w:hint="eastAsia" w:asciiTheme="minorEastAsia" w:hAnsiTheme="minorEastAsia" w:eastAsiaTheme="minorEastAsia" w:cstheme="minorEastAsia"/>
          <w:snapToGrid w:val="0"/>
          <w:color w:val="auto"/>
          <w:sz w:val="21"/>
          <w:szCs w:val="21"/>
        </w:rPr>
        <w:t>0755-</w:t>
      </w:r>
      <w:r>
        <w:rPr>
          <w:rFonts w:hint="eastAsia" w:asciiTheme="minorEastAsia" w:hAnsiTheme="minorEastAsia" w:eastAsiaTheme="minorEastAsia" w:cstheme="minorEastAsia"/>
          <w:snapToGrid w:val="0"/>
          <w:color w:val="auto"/>
          <w:sz w:val="21"/>
          <w:szCs w:val="21"/>
          <w:lang w:val="en-US" w:eastAsia="zh-CN"/>
        </w:rPr>
        <w:t>25832745</w:t>
      </w:r>
    </w:p>
    <w:p>
      <w:pPr>
        <w:pStyle w:val="14"/>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2、采购代理机构信息</w:t>
      </w:r>
    </w:p>
    <w:p>
      <w:pPr>
        <w:pStyle w:val="14"/>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名称：深圳市中正招标有限公司</w:t>
      </w:r>
    </w:p>
    <w:p>
      <w:pPr>
        <w:pStyle w:val="14"/>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地址：深圳市福田区民田路171号新华保险大厦903</w:t>
      </w:r>
    </w:p>
    <w:p>
      <w:pPr>
        <w:pStyle w:val="14"/>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联系方式：</w:t>
      </w:r>
      <w:r>
        <w:rPr>
          <w:rFonts w:hint="eastAsia" w:asciiTheme="minorEastAsia" w:hAnsiTheme="minorEastAsia" w:eastAsiaTheme="minorEastAsia" w:cstheme="minorEastAsia"/>
          <w:snapToGrid w:val="0"/>
          <w:color w:val="auto"/>
          <w:sz w:val="21"/>
          <w:szCs w:val="21"/>
          <w:lang w:val="en-US" w:eastAsia="zh-CN"/>
        </w:rPr>
        <w:t>周小姐</w:t>
      </w:r>
      <w:r>
        <w:rPr>
          <w:rFonts w:hint="eastAsia" w:asciiTheme="minorEastAsia" w:hAnsiTheme="minorEastAsia" w:eastAsiaTheme="minorEastAsia" w:cstheme="minorEastAsia"/>
          <w:snapToGrid w:val="0"/>
          <w:color w:val="auto"/>
          <w:sz w:val="21"/>
          <w:szCs w:val="21"/>
        </w:rPr>
        <w:t>，0755-83026699</w:t>
      </w:r>
    </w:p>
    <w:p>
      <w:pPr>
        <w:pStyle w:val="14"/>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3、项目联系方式</w:t>
      </w:r>
    </w:p>
    <w:p>
      <w:pPr>
        <w:pStyle w:val="14"/>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snapToGrid w:val="0"/>
          <w:color w:val="auto"/>
          <w:sz w:val="21"/>
          <w:szCs w:val="21"/>
          <w:lang w:val="en-US" w:eastAsia="zh-CN"/>
        </w:rPr>
      </w:pPr>
      <w:r>
        <w:rPr>
          <w:rFonts w:hint="eastAsia" w:asciiTheme="minorEastAsia" w:hAnsiTheme="minorEastAsia" w:eastAsiaTheme="minorEastAsia" w:cstheme="minorEastAsia"/>
          <w:snapToGrid w:val="0"/>
          <w:color w:val="auto"/>
          <w:sz w:val="21"/>
          <w:szCs w:val="21"/>
        </w:rPr>
        <w:t>项目联系人：</w:t>
      </w:r>
      <w:r>
        <w:rPr>
          <w:rFonts w:hint="eastAsia" w:asciiTheme="minorEastAsia" w:hAnsiTheme="minorEastAsia" w:eastAsiaTheme="minorEastAsia" w:cstheme="minorEastAsia"/>
          <w:snapToGrid w:val="0"/>
          <w:color w:val="auto"/>
          <w:sz w:val="21"/>
          <w:szCs w:val="21"/>
          <w:lang w:val="en-US" w:eastAsia="zh-CN"/>
        </w:rPr>
        <w:t>周小姐</w:t>
      </w:r>
    </w:p>
    <w:p>
      <w:pPr>
        <w:pStyle w:val="14"/>
        <w:adjustRightInd w:val="0"/>
        <w:snapToGrid w:val="0"/>
        <w:spacing w:before="0" w:beforeAutospacing="0" w:after="0" w:afterAutospacing="0" w:line="360" w:lineRule="auto"/>
        <w:ind w:left="359" w:leftChars="171" w:firstLine="65" w:firstLineChars="31"/>
        <w:rPr>
          <w:rFonts w:hint="eastAsia" w:asciiTheme="minorEastAsia" w:hAnsiTheme="minorEastAsia" w:eastAsiaTheme="minorEastAsia" w:cstheme="minorEastAsia"/>
          <w:snapToGrid w:val="0"/>
          <w:color w:val="auto"/>
          <w:sz w:val="21"/>
          <w:szCs w:val="21"/>
        </w:rPr>
      </w:pPr>
      <w:r>
        <w:rPr>
          <w:rFonts w:hint="eastAsia" w:asciiTheme="minorEastAsia" w:hAnsiTheme="minorEastAsia" w:eastAsiaTheme="minorEastAsia" w:cstheme="minorEastAsia"/>
          <w:snapToGrid w:val="0"/>
          <w:color w:val="auto"/>
          <w:sz w:val="21"/>
          <w:szCs w:val="21"/>
        </w:rPr>
        <w:t>电话：0755-83026699</w:t>
      </w:r>
    </w:p>
    <w:p>
      <w:pPr>
        <w:pStyle w:val="14"/>
        <w:adjustRightInd w:val="0"/>
        <w:snapToGrid w:val="0"/>
        <w:spacing w:before="0" w:beforeAutospacing="0" w:after="0" w:afterAutospacing="0" w:line="360" w:lineRule="auto"/>
        <w:ind w:left="359" w:leftChars="171"/>
        <w:rPr>
          <w:rFonts w:hint="eastAsia" w:asciiTheme="minorEastAsia" w:hAnsiTheme="minorEastAsia" w:eastAsiaTheme="minorEastAsia" w:cstheme="minorEastAsia"/>
          <w:snapToGrid w:val="0"/>
          <w:color w:val="auto"/>
          <w:sz w:val="21"/>
          <w:szCs w:val="21"/>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29" w:leftChars="2628" w:hanging="210" w:hangingChars="100"/>
        <w:jc w:val="right"/>
        <w:rPr>
          <w:rFonts w:hint="eastAsia" w:asciiTheme="minorEastAsia" w:hAnsiTheme="minorEastAsia" w:eastAsiaTheme="minorEastAsia" w:cstheme="minorEastAsia"/>
          <w:snapToGrid w:val="0"/>
          <w:kern w:val="0"/>
          <w:sz w:val="21"/>
          <w:szCs w:val="21"/>
        </w:rPr>
      </w:pPr>
      <w:r>
        <w:rPr>
          <w:rFonts w:hint="eastAsia" w:asciiTheme="minorEastAsia" w:hAnsiTheme="minorEastAsia" w:eastAsiaTheme="minorEastAsia" w:cstheme="minorEastAsia"/>
          <w:snapToGrid w:val="0"/>
          <w:kern w:val="0"/>
          <w:sz w:val="21"/>
          <w:szCs w:val="21"/>
        </w:rPr>
        <w:t>深圳市中正招标有限公司</w:t>
      </w:r>
    </w:p>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snapToGrid w:val="0"/>
          <w:kern w:val="0"/>
          <w:sz w:val="21"/>
          <w:szCs w:val="21"/>
          <w:lang w:val="en-US" w:eastAsia="zh-CN"/>
        </w:rPr>
        <w:t xml:space="preserve">                                                     </w:t>
      </w:r>
      <w:r>
        <w:rPr>
          <w:rFonts w:hint="eastAsia" w:asciiTheme="minorEastAsia" w:hAnsiTheme="minorEastAsia" w:cstheme="minorEastAsia"/>
          <w:snapToGrid w:val="0"/>
          <w:kern w:val="0"/>
          <w:sz w:val="21"/>
          <w:szCs w:val="21"/>
          <w:lang w:val="en-US" w:eastAsia="zh-CN"/>
        </w:rPr>
        <w:t xml:space="preserve">         </w:t>
      </w:r>
      <w:r>
        <w:rPr>
          <w:rFonts w:hint="eastAsia" w:asciiTheme="minorEastAsia" w:hAnsiTheme="minorEastAsia" w:eastAsiaTheme="minorEastAsia" w:cstheme="minorEastAsia"/>
          <w:snapToGrid w:val="0"/>
          <w:kern w:val="0"/>
          <w:sz w:val="21"/>
          <w:szCs w:val="21"/>
        </w:rPr>
        <w:t>2023年</w:t>
      </w:r>
      <w:r>
        <w:rPr>
          <w:rFonts w:hint="eastAsia" w:asciiTheme="minorEastAsia" w:hAnsiTheme="minorEastAsia" w:eastAsiaTheme="minorEastAsia" w:cstheme="minorEastAsia"/>
          <w:snapToGrid w:val="0"/>
          <w:kern w:val="0"/>
          <w:sz w:val="21"/>
          <w:szCs w:val="21"/>
          <w:lang w:val="en-US" w:eastAsia="zh-CN"/>
        </w:rPr>
        <w:t>12</w:t>
      </w:r>
      <w:r>
        <w:rPr>
          <w:rFonts w:hint="eastAsia" w:asciiTheme="minorEastAsia" w:hAnsiTheme="minorEastAsia" w:eastAsiaTheme="minorEastAsia" w:cstheme="minorEastAsia"/>
          <w:snapToGrid w:val="0"/>
          <w:kern w:val="0"/>
          <w:sz w:val="21"/>
          <w:szCs w:val="21"/>
        </w:rPr>
        <w:t>月</w:t>
      </w:r>
      <w:r>
        <w:rPr>
          <w:rFonts w:hint="eastAsia" w:asciiTheme="minorEastAsia" w:hAnsiTheme="minorEastAsia" w:eastAsiaTheme="minorEastAsia" w:cstheme="minorEastAsia"/>
          <w:snapToGrid w:val="0"/>
          <w:kern w:val="0"/>
          <w:sz w:val="21"/>
          <w:szCs w:val="21"/>
          <w:lang w:val="en-US" w:eastAsia="zh-CN"/>
        </w:rPr>
        <w:t>12</w:t>
      </w:r>
      <w:r>
        <w:rPr>
          <w:rFonts w:hint="eastAsia" w:asciiTheme="minorEastAsia" w:hAnsiTheme="minorEastAsia" w:eastAsiaTheme="minorEastAsia" w:cstheme="minorEastAsia"/>
          <w:snapToGrid w:val="0"/>
          <w:kern w:val="0"/>
          <w:sz w:val="21"/>
          <w:szCs w:val="21"/>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86"/>
    <w:family w:val="swiss"/>
    <w:pitch w:val="default"/>
    <w:sig w:usb0="00000000" w:usb1="00000000" w:usb2="0000003F" w:usb3="00000000" w:csb0="003F01F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5OTA2MGI3MGFmOGU0NTE2YWU2ZGI5ZDJmMmNkMGUifQ=="/>
  </w:docVars>
  <w:rsids>
    <w:rsidRoot w:val="008B09DB"/>
    <w:rsid w:val="00020E62"/>
    <w:rsid w:val="00043F09"/>
    <w:rsid w:val="00073B9B"/>
    <w:rsid w:val="00077C93"/>
    <w:rsid w:val="000868E9"/>
    <w:rsid w:val="00171F18"/>
    <w:rsid w:val="0019087D"/>
    <w:rsid w:val="001B6654"/>
    <w:rsid w:val="001B7B66"/>
    <w:rsid w:val="001D63CB"/>
    <w:rsid w:val="001E5F47"/>
    <w:rsid w:val="00231C75"/>
    <w:rsid w:val="002717D3"/>
    <w:rsid w:val="002A5BF9"/>
    <w:rsid w:val="002E34CC"/>
    <w:rsid w:val="002E7D25"/>
    <w:rsid w:val="00353027"/>
    <w:rsid w:val="00354E6A"/>
    <w:rsid w:val="003A0E84"/>
    <w:rsid w:val="003C69F9"/>
    <w:rsid w:val="003D5DC7"/>
    <w:rsid w:val="00403A80"/>
    <w:rsid w:val="00447860"/>
    <w:rsid w:val="00457B30"/>
    <w:rsid w:val="00470D20"/>
    <w:rsid w:val="00486076"/>
    <w:rsid w:val="004B21D3"/>
    <w:rsid w:val="004D45FC"/>
    <w:rsid w:val="00552888"/>
    <w:rsid w:val="0058650A"/>
    <w:rsid w:val="005A0E31"/>
    <w:rsid w:val="005A55AC"/>
    <w:rsid w:val="005A6504"/>
    <w:rsid w:val="005B52E8"/>
    <w:rsid w:val="005C02C5"/>
    <w:rsid w:val="00627AF6"/>
    <w:rsid w:val="00636E49"/>
    <w:rsid w:val="006431CF"/>
    <w:rsid w:val="00647836"/>
    <w:rsid w:val="0065354D"/>
    <w:rsid w:val="00661977"/>
    <w:rsid w:val="00662550"/>
    <w:rsid w:val="00694970"/>
    <w:rsid w:val="006C1691"/>
    <w:rsid w:val="006D01A4"/>
    <w:rsid w:val="00733D60"/>
    <w:rsid w:val="00772EBD"/>
    <w:rsid w:val="007B0182"/>
    <w:rsid w:val="007B159C"/>
    <w:rsid w:val="007B44EC"/>
    <w:rsid w:val="00834CA5"/>
    <w:rsid w:val="008745B1"/>
    <w:rsid w:val="008B09DB"/>
    <w:rsid w:val="008B366D"/>
    <w:rsid w:val="008D2D0A"/>
    <w:rsid w:val="00936A3E"/>
    <w:rsid w:val="00946FB7"/>
    <w:rsid w:val="00964EA9"/>
    <w:rsid w:val="009B0D35"/>
    <w:rsid w:val="009D2365"/>
    <w:rsid w:val="009D2C51"/>
    <w:rsid w:val="00A153D5"/>
    <w:rsid w:val="00A23DDF"/>
    <w:rsid w:val="00AF300D"/>
    <w:rsid w:val="00B3537D"/>
    <w:rsid w:val="00B942A1"/>
    <w:rsid w:val="00BC1AF0"/>
    <w:rsid w:val="00BC6386"/>
    <w:rsid w:val="00BD1AEB"/>
    <w:rsid w:val="00C563D2"/>
    <w:rsid w:val="00CA745C"/>
    <w:rsid w:val="00D125E6"/>
    <w:rsid w:val="00D52440"/>
    <w:rsid w:val="00D52DA1"/>
    <w:rsid w:val="00D95157"/>
    <w:rsid w:val="00E13332"/>
    <w:rsid w:val="00E62912"/>
    <w:rsid w:val="00E87843"/>
    <w:rsid w:val="00EA2A9E"/>
    <w:rsid w:val="00ED0D73"/>
    <w:rsid w:val="00F573E9"/>
    <w:rsid w:val="00FA5BF4"/>
    <w:rsid w:val="00FC1864"/>
    <w:rsid w:val="00FF1502"/>
    <w:rsid w:val="0EFF3ABB"/>
    <w:rsid w:val="2ACB77CC"/>
    <w:rsid w:val="7F6E4A26"/>
    <w:rsid w:val="FC7F1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annotation text"/>
    <w:basedOn w:val="1"/>
    <w:link w:val="17"/>
    <w:unhideWhenUsed/>
    <w:qFormat/>
    <w:uiPriority w:val="99"/>
    <w:pPr>
      <w:jc w:val="left"/>
    </w:pPr>
  </w:style>
  <w:style w:type="paragraph" w:styleId="4">
    <w:name w:val="Plain Text"/>
    <w:basedOn w:val="1"/>
    <w:link w:val="23"/>
    <w:unhideWhenUsed/>
    <w:qFormat/>
    <w:uiPriority w:val="99"/>
    <w:rPr>
      <w:rFonts w:ascii="宋体" w:hAnsi="Courier New" w:eastAsia="宋体" w:cs="黑体"/>
    </w:rPr>
  </w:style>
  <w:style w:type="paragraph" w:styleId="5">
    <w:name w:val="Balloon Text"/>
    <w:basedOn w:val="1"/>
    <w:link w:val="19"/>
    <w:semiHidden/>
    <w:unhideWhenUsed/>
    <w:qFormat/>
    <w:uiPriority w:val="99"/>
    <w:rPr>
      <w:sz w:val="18"/>
      <w:szCs w:val="18"/>
    </w:rPr>
  </w:style>
  <w:style w:type="paragraph" w:styleId="6">
    <w:name w:val="footer"/>
    <w:basedOn w:val="1"/>
    <w:link w:val="16"/>
    <w:semiHidden/>
    <w:unhideWhenUsed/>
    <w:qFormat/>
    <w:uiPriority w:val="99"/>
    <w:pPr>
      <w:tabs>
        <w:tab w:val="center" w:pos="4153"/>
        <w:tab w:val="right" w:pos="8306"/>
      </w:tabs>
      <w:snapToGrid w:val="0"/>
      <w:jc w:val="left"/>
    </w:pPr>
    <w:rPr>
      <w:sz w:val="18"/>
      <w:szCs w:val="18"/>
    </w:rPr>
  </w:style>
  <w:style w:type="paragraph" w:styleId="7">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2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s="Arial Unicode MS"/>
      <w:color w:val="000000"/>
    </w:rPr>
  </w:style>
  <w:style w:type="paragraph" w:styleId="9">
    <w:name w:val="Normal (Web)"/>
    <w:basedOn w:val="1"/>
    <w:qFormat/>
    <w:uiPriority w:val="0"/>
    <w:pPr>
      <w:widowControl/>
      <w:spacing w:before="100" w:beforeAutospacing="1" w:after="100" w:afterAutospacing="1"/>
      <w:jc w:val="left"/>
    </w:pPr>
    <w:rPr>
      <w:rFonts w:ascii="Times New Roman" w:hAnsi="Times New Roman" w:eastAsia="宋体" w:cs="Times New Roman"/>
      <w:kern w:val="0"/>
      <w:sz w:val="24"/>
      <w:szCs w:val="24"/>
    </w:rPr>
  </w:style>
  <w:style w:type="paragraph" w:styleId="10">
    <w:name w:val="annotation subject"/>
    <w:basedOn w:val="3"/>
    <w:next w:val="3"/>
    <w:link w:val="18"/>
    <w:semiHidden/>
    <w:unhideWhenUsed/>
    <w:qFormat/>
    <w:uiPriority w:val="99"/>
    <w:rPr>
      <w:b/>
      <w:bCs/>
    </w:rPr>
  </w:style>
  <w:style w:type="character" w:styleId="13">
    <w:name w:val="annotation reference"/>
    <w:basedOn w:val="12"/>
    <w:unhideWhenUsed/>
    <w:qFormat/>
    <w:uiPriority w:val="99"/>
    <w:rPr>
      <w:sz w:val="21"/>
      <w:szCs w:val="21"/>
    </w:rPr>
  </w:style>
  <w:style w:type="paragraph" w:customStyle="1" w:styleId="14">
    <w:name w:val="p9"/>
    <w:basedOn w:val="1"/>
    <w:qFormat/>
    <w:uiPriority w:val="0"/>
    <w:pPr>
      <w:widowControl/>
      <w:spacing w:before="100" w:beforeAutospacing="1" w:after="100" w:afterAutospacing="1"/>
      <w:jc w:val="left"/>
    </w:pPr>
    <w:rPr>
      <w:rFonts w:eastAsia="Arial Unicode MS" w:cs="Arial Unicode MS"/>
      <w:color w:val="000000"/>
      <w:kern w:val="0"/>
      <w:sz w:val="18"/>
      <w:szCs w:val="18"/>
    </w:rPr>
  </w:style>
  <w:style w:type="character" w:customStyle="1" w:styleId="15">
    <w:name w:val="页眉 Char"/>
    <w:basedOn w:val="12"/>
    <w:link w:val="7"/>
    <w:semiHidden/>
    <w:qFormat/>
    <w:uiPriority w:val="99"/>
    <w:rPr>
      <w:sz w:val="18"/>
      <w:szCs w:val="18"/>
    </w:rPr>
  </w:style>
  <w:style w:type="character" w:customStyle="1" w:styleId="16">
    <w:name w:val="页脚 Char"/>
    <w:basedOn w:val="12"/>
    <w:link w:val="6"/>
    <w:semiHidden/>
    <w:qFormat/>
    <w:uiPriority w:val="99"/>
    <w:rPr>
      <w:sz w:val="18"/>
      <w:szCs w:val="18"/>
    </w:rPr>
  </w:style>
  <w:style w:type="character" w:customStyle="1" w:styleId="17">
    <w:name w:val="批注文字 Char"/>
    <w:basedOn w:val="12"/>
    <w:link w:val="3"/>
    <w:qFormat/>
    <w:uiPriority w:val="99"/>
  </w:style>
  <w:style w:type="character" w:customStyle="1" w:styleId="18">
    <w:name w:val="批注主题 Char"/>
    <w:basedOn w:val="17"/>
    <w:link w:val="10"/>
    <w:semiHidden/>
    <w:qFormat/>
    <w:uiPriority w:val="99"/>
    <w:rPr>
      <w:b/>
      <w:bCs/>
    </w:rPr>
  </w:style>
  <w:style w:type="character" w:customStyle="1" w:styleId="19">
    <w:name w:val="批注框文本 Char"/>
    <w:basedOn w:val="12"/>
    <w:link w:val="5"/>
    <w:semiHidden/>
    <w:qFormat/>
    <w:uiPriority w:val="99"/>
    <w:rPr>
      <w:sz w:val="18"/>
      <w:szCs w:val="18"/>
    </w:rPr>
  </w:style>
  <w:style w:type="character" w:customStyle="1" w:styleId="20">
    <w:name w:val="HTML 预设格式 Char"/>
    <w:link w:val="8"/>
    <w:qFormat/>
    <w:uiPriority w:val="0"/>
    <w:rPr>
      <w:rFonts w:ascii="Arial Unicode MS" w:hAnsi="Arial Unicode MS" w:eastAsia="Arial Unicode MS" w:cs="Arial Unicode MS"/>
      <w:color w:val="000000"/>
    </w:rPr>
  </w:style>
  <w:style w:type="character" w:customStyle="1" w:styleId="21">
    <w:name w:val="HTML 预设格式 Char1"/>
    <w:basedOn w:val="12"/>
    <w:link w:val="8"/>
    <w:semiHidden/>
    <w:qFormat/>
    <w:uiPriority w:val="99"/>
    <w:rPr>
      <w:rFonts w:ascii="Courier New" w:hAnsi="Courier New" w:cs="Courier New"/>
      <w:sz w:val="20"/>
      <w:szCs w:val="20"/>
    </w:rPr>
  </w:style>
  <w:style w:type="paragraph" w:customStyle="1" w:styleId="22">
    <w:name w:val="列出段落2"/>
    <w:basedOn w:val="1"/>
    <w:qFormat/>
    <w:uiPriority w:val="34"/>
    <w:pPr>
      <w:ind w:firstLine="420" w:firstLineChars="200"/>
    </w:pPr>
    <w:rPr>
      <w:rFonts w:ascii="Times New Roman" w:hAnsi="Times New Roman" w:eastAsia="宋体" w:cs="Times New Roman"/>
      <w:szCs w:val="20"/>
    </w:rPr>
  </w:style>
  <w:style w:type="character" w:customStyle="1" w:styleId="23">
    <w:name w:val="纯文本 Char"/>
    <w:basedOn w:val="12"/>
    <w:link w:val="4"/>
    <w:qFormat/>
    <w:uiPriority w:val="99"/>
    <w:rPr>
      <w:rFonts w:ascii="宋体" w:hAnsi="Courier New" w:eastAsia="宋体" w:cs="黑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333</Words>
  <Characters>1899</Characters>
  <Lines>15</Lines>
  <Paragraphs>4</Paragraphs>
  <TotalTime>0</TotalTime>
  <ScaleCrop>false</ScaleCrop>
  <LinksUpToDate>false</LinksUpToDate>
  <CharactersWithSpaces>2228</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2019-01-17T19:21:00Z</dcterms:created>
  <dc:creator>china</dc:creator>
  <cp:lastModifiedBy>郑锦婷</cp:lastModifiedBy>
  <dcterms:modified xsi:type="dcterms:W3CDTF">2023-12-13T17:25:17Z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B4132B846387442FBC3272B4EA31FAAF_12</vt:lpwstr>
  </property>
</Properties>
</file>