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附表：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sz w:val="44"/>
          <w:szCs w:val="44"/>
        </w:rPr>
        <w:t>深圳市殡葬服务中心公开招聘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拟录人选名单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3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于文状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综合文秘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马子旭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基建档案管理员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张春晓</w:t>
            </w:r>
          </w:p>
        </w:tc>
        <w:tc>
          <w:tcPr>
            <w:tcW w:w="3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收银员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95EFC"/>
    <w:rsid w:val="6A3F230D"/>
    <w:rsid w:val="C7FF9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2023-09-12T16:27:00Z</dcterms:created>
  <dc:creator>Administrator</dc:creator>
  <cp:lastModifiedBy>郑锦婷</cp:lastModifiedBy>
  <dcterms:modified xsi:type="dcterms:W3CDTF">2023-09-12T16:29:31Z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