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402" w:tblpY="389"/>
        <w:tblOverlap w:val="never"/>
        <w:tblW w:w="91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7210"/>
        <w:gridCol w:w="520"/>
        <w:gridCol w:w="440"/>
        <w:gridCol w:w="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9175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613"/>
              </w:tabs>
              <w:spacing w:line="60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  <w:t>附件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613"/>
              </w:tabs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XX省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val="en-US" w:eastAsia="zh-CN" w:bidi="ar"/>
              </w:rPr>
              <w:t>（区、市）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  <w:t>/新疆生产建设兵团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行业协会商会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613"/>
              </w:tabs>
              <w:spacing w:line="60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服务高质量发展专项行动进展情况统计表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175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填报时间：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重点任务</w:t>
            </w:r>
          </w:p>
        </w:tc>
        <w:tc>
          <w:tcPr>
            <w:tcW w:w="1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截至目前，行业协会商会数量（个）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截至目前，行业协会商会企业会员数量（个）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——其中，规模以上会员企业数量（个）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上年度年期末资产总计（万元）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上年度年期末净资产合计（万元）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上年度收入合计（万元）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上年度费用合计（万元）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本年度年形成行业发展研究报告（篇）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本年度向政府部门提出意见建议数（项）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——其中，被采纳数（项）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本年度参与制定或者修改法律法规、发展规划、政策文件数（件）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本年度通过宣讲、咨询和培训等工作在本行业落实政策文件数（件）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本年度举办行业考试次数（次）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——累计参加考试人次数（人次）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本年度举办行业培训次数（次）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——累计培训人次数（人次）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本年度通过招聘会、对接会等方式帮助行业企业吸纳就业人员数（人）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本年度开展行业调查和统计数（次）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——其中，编制和发布各类经济发展指数（个）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本年度搭建交流合作平台和供需对接平台数（个）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本年度组织评选科技奖励数（项）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本年度参与制定或者修改国家标准、行业标准和地方标准数（件）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本年度参与制定或者修改国际标准数（件）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本年度牵头制定团体标准数（件）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本年度指导行业企业制定企业标准数（件）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本年度举办讲座、研讨、论坛、座谈会、交流会数（次）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——其中，累计参加人次数（人次）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本年度举办交易会、展览会、博览会、洽谈会数（项）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——其中，累计达成意向金额（万元）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本年度开展认定、鉴定和新技术、新产品推广数（项）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本年度提供技术、经济、管理、法律、政策等咨询服务数（次）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截至目前，累计制定职业道德准则、自律宣言倡议等自律规约数（项）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本年度年配合行业主管部门参加行业检查数（次）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本年度协调行业内外纠纷数（次 ）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截至目前，推动建立行业领域产业集群数（个）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本年度反倾销、反补贴和保障措施应诉、申诉数（项）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本年度组织国内外商务考察数（次）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截至目前，参加行业领域国际组织数（个）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本年度帮助招商引资落地项目数（个）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——其中，达成意向金额（万元）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D05EEC"/>
    <w:rsid w:val="04D05EEC"/>
    <w:rsid w:val="5F9A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2023-07-24T11:13:00Z</dcterms:created>
  <dc:creator>Lenovo</dc:creator>
  <cp:lastModifiedBy>郑锦婷</cp:lastModifiedBy>
  <dcterms:modified xsi:type="dcterms:W3CDTF">2023-08-29T15:23:00Z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