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rPr>
      </w:pPr>
      <w:r>
        <w:rPr>
          <w:rFonts w:hint="eastAsia" w:ascii="黑体" w:hAnsi="黑体" w:eastAsia="黑体" w:cs="黑体"/>
          <w:sz w:val="32"/>
          <w:szCs w:val="32"/>
        </w:rPr>
        <w:t>附件：</w:t>
      </w:r>
    </w:p>
    <w:p>
      <w:pPr>
        <w:rPr>
          <w:rFonts w:hint="eastAsia" w:ascii="黑体" w:hAnsi="黑体" w:eastAsia="黑体" w:cs="黑体"/>
          <w:sz w:val="32"/>
          <w:szCs w:val="32"/>
        </w:rPr>
      </w:pPr>
    </w:p>
    <w:p>
      <w:pPr>
        <w:widowControl/>
        <w:shd w:val="clear" w:color="auto" w:fill="FFFFFF"/>
        <w:spacing w:before="157" w:after="150" w:line="520" w:lineRule="exact"/>
        <w:jc w:val="center"/>
        <w:rPr>
          <w:rFonts w:hint="eastAsia" w:ascii="方正小标宋_GBK" w:hAnsi="方正小标宋_GBK" w:eastAsia="方正小标宋_GBK" w:cs="方正小标宋_GBK"/>
          <w:color w:val="000000"/>
          <w:kern w:val="0"/>
          <w:sz w:val="44"/>
          <w:szCs w:val="44"/>
          <w:shd w:val="clear" w:color="auto" w:fill="FFFFFF"/>
          <w:lang w:val="en"/>
        </w:rPr>
      </w:pPr>
      <w:r>
        <w:rPr>
          <w:rFonts w:hint="eastAsia" w:ascii="方正小标宋_GBK" w:hAnsi="方正小标宋_GBK" w:eastAsia="方正小标宋_GBK" w:cs="方正小标宋_GBK"/>
          <w:color w:val="000000"/>
          <w:kern w:val="0"/>
          <w:sz w:val="44"/>
          <w:szCs w:val="44"/>
          <w:shd w:val="clear" w:color="auto" w:fill="FFFFFF"/>
          <w:lang w:val="en"/>
        </w:rPr>
        <w:t>民政部办公厅关于印发《2021年中央财政支持</w:t>
      </w:r>
    </w:p>
    <w:p>
      <w:pPr>
        <w:widowControl/>
        <w:shd w:val="clear" w:color="auto" w:fill="FFFFFF"/>
        <w:spacing w:before="157" w:after="150" w:line="520" w:lineRule="exact"/>
        <w:jc w:val="center"/>
        <w:rPr>
          <w:rFonts w:hint="eastAsia" w:ascii="方正小标宋_GBK" w:hAnsi="方正小标宋_GBK" w:eastAsia="方正小标宋_GBK" w:cs="方正小标宋_GBK"/>
          <w:color w:val="000000"/>
          <w:kern w:val="0"/>
          <w:sz w:val="44"/>
          <w:szCs w:val="44"/>
          <w:shd w:val="clear" w:color="auto" w:fill="FFFFFF"/>
          <w:lang w:val="en"/>
        </w:rPr>
      </w:pPr>
      <w:r>
        <w:rPr>
          <w:rFonts w:hint="eastAsia" w:ascii="方正小标宋_GBK" w:hAnsi="方正小标宋_GBK" w:eastAsia="方正小标宋_GBK" w:cs="方正小标宋_GBK"/>
          <w:color w:val="000000"/>
          <w:kern w:val="0"/>
          <w:sz w:val="44"/>
          <w:szCs w:val="44"/>
          <w:shd w:val="clear" w:color="auto" w:fill="FFFFFF"/>
          <w:lang w:val="en"/>
        </w:rPr>
        <w:t>社会组织参与社会服务项目</w:t>
      </w:r>
    </w:p>
    <w:p>
      <w:pPr>
        <w:widowControl/>
        <w:shd w:val="clear" w:color="auto" w:fill="FFFFFF"/>
        <w:spacing w:before="157" w:after="150" w:line="520" w:lineRule="exact"/>
        <w:jc w:val="center"/>
        <w:rPr>
          <w:rFonts w:hint="eastAsia" w:ascii="方正小标宋_GBK" w:hAnsi="方正小标宋_GBK" w:eastAsia="方正小标宋_GBK" w:cs="方正小标宋_GBK"/>
          <w:color w:val="000000"/>
          <w:kern w:val="0"/>
          <w:sz w:val="44"/>
          <w:szCs w:val="44"/>
          <w:lang w:val="en"/>
        </w:rPr>
      </w:pPr>
      <w:r>
        <w:rPr>
          <w:rFonts w:hint="eastAsia" w:ascii="方正小标宋_GBK" w:hAnsi="方正小标宋_GBK" w:eastAsia="方正小标宋_GBK" w:cs="方正小标宋_GBK"/>
          <w:color w:val="000000"/>
          <w:kern w:val="0"/>
          <w:sz w:val="44"/>
          <w:szCs w:val="44"/>
          <w:shd w:val="clear" w:color="auto" w:fill="FFFFFF"/>
          <w:lang w:val="en"/>
        </w:rPr>
        <w:t>实施方案》的通知</w:t>
      </w:r>
    </w:p>
    <w:p>
      <w:pPr>
        <w:widowControl/>
        <w:shd w:val="clear" w:color="auto" w:fill="FFFFFF"/>
        <w:spacing w:before="157" w:line="500" w:lineRule="atLeast"/>
        <w:jc w:val="right"/>
        <w:rPr>
          <w:rFonts w:hint="eastAsia" w:ascii="仿宋_GB2312" w:hAnsi="仿宋_GB2312" w:eastAsia="仿宋_GB2312" w:cs="仿宋_GB2312"/>
          <w:color w:val="000000"/>
          <w:kern w:val="0"/>
          <w:sz w:val="32"/>
          <w:szCs w:val="32"/>
          <w:shd w:val="clear" w:color="auto" w:fill="FFFFFF"/>
          <w:lang w:val="en"/>
        </w:rPr>
      </w:pPr>
    </w:p>
    <w:p>
      <w:pPr>
        <w:widowControl/>
        <w:shd w:val="clear" w:color="auto" w:fill="FFFFFF"/>
        <w:spacing w:before="157" w:line="500" w:lineRule="atLeast"/>
        <w:jc w:val="right"/>
        <w:rPr>
          <w:rFonts w:hint="eastAsia" w:ascii="Helvetica" w:hAnsi="Helvetica" w:eastAsia="仿宋_GB2312"/>
          <w:color w:val="000000"/>
          <w:kern w:val="0"/>
          <w:sz w:val="44"/>
          <w:szCs w:val="44"/>
          <w:lang w:val="en"/>
        </w:rPr>
      </w:pPr>
      <w:r>
        <w:rPr>
          <w:rFonts w:hint="eastAsia" w:ascii="仿宋_GB2312" w:hAnsi="仿宋_GB2312" w:eastAsia="仿宋_GB2312" w:cs="仿宋_GB2312"/>
          <w:color w:val="000000"/>
          <w:kern w:val="0"/>
          <w:sz w:val="32"/>
          <w:szCs w:val="32"/>
          <w:shd w:val="clear" w:color="auto" w:fill="FFFFFF"/>
          <w:lang w:val="en"/>
        </w:rPr>
        <w:t>民办函〔2021〕48号</w:t>
      </w:r>
    </w:p>
    <w:p>
      <w:pPr>
        <w:widowControl/>
        <w:shd w:val="clear" w:color="auto" w:fill="FFFFFF"/>
        <w:spacing w:before="157" w:line="500" w:lineRule="atLeast"/>
        <w:ind w:firstLine="560"/>
        <w:rPr>
          <w:rFonts w:hint="eastAsia" w:ascii="仿宋_GB2312" w:hAnsi="仿宋_GB2312" w:eastAsia="仿宋_GB2312" w:cs="仿宋_GB2312"/>
          <w:color w:val="000000"/>
          <w:kern w:val="0"/>
          <w:sz w:val="32"/>
          <w:szCs w:val="32"/>
          <w:lang w:val="en"/>
        </w:rPr>
      </w:pPr>
      <w:r>
        <w:rPr>
          <w:rFonts w:hint="eastAsia" w:ascii="仿宋_GB2312" w:hAnsi="仿宋_GB2312" w:eastAsia="仿宋_GB2312" w:cs="仿宋_GB2312"/>
          <w:color w:val="000000"/>
          <w:kern w:val="0"/>
          <w:sz w:val="32"/>
          <w:szCs w:val="32"/>
          <w:shd w:val="clear" w:color="auto" w:fill="FFFFFF"/>
          <w:lang w:val="en"/>
        </w:rPr>
        <w:t xml:space="preserve"> </w:t>
      </w:r>
    </w:p>
    <w:p>
      <w:pPr>
        <w:widowControl/>
        <w:shd w:val="clear" w:color="auto" w:fill="FFFFFF"/>
        <w:spacing w:before="157" w:line="500" w:lineRule="atLeast"/>
        <w:rPr>
          <w:rFonts w:hint="eastAsia" w:ascii="仿宋_GB2312" w:hAnsi="仿宋_GB2312" w:eastAsia="仿宋_GB2312" w:cs="仿宋_GB2312"/>
          <w:color w:val="000000"/>
          <w:kern w:val="0"/>
          <w:sz w:val="32"/>
          <w:szCs w:val="32"/>
          <w:lang w:val="en"/>
        </w:rPr>
      </w:pPr>
      <w:r>
        <w:rPr>
          <w:rFonts w:hint="eastAsia" w:ascii="仿宋_GB2312" w:hAnsi="仿宋_GB2312" w:eastAsia="仿宋_GB2312" w:cs="仿宋_GB2312"/>
          <w:color w:val="000000"/>
          <w:kern w:val="0"/>
          <w:sz w:val="32"/>
          <w:szCs w:val="32"/>
          <w:shd w:val="clear" w:color="auto" w:fill="FFFFFF"/>
          <w:lang w:val="en"/>
        </w:rPr>
        <w:t>各省、自治区、直辖市民政厅（局），各计划单列市民政局，新疆生产建设兵团民政局；各社会组织：</w:t>
      </w:r>
    </w:p>
    <w:p>
      <w:pPr>
        <w:widowControl/>
        <w:shd w:val="clear" w:color="auto" w:fill="FFFFFF"/>
        <w:spacing w:before="157" w:line="500" w:lineRule="atLeast"/>
        <w:ind w:firstLine="560"/>
        <w:rPr>
          <w:rFonts w:hint="eastAsia" w:ascii="仿宋_GB2312" w:hAnsi="仿宋_GB2312" w:eastAsia="仿宋_GB2312" w:cs="仿宋_GB2312"/>
          <w:color w:val="000000"/>
          <w:kern w:val="0"/>
          <w:sz w:val="32"/>
          <w:szCs w:val="32"/>
          <w:shd w:val="clear" w:color="auto" w:fill="FFFFFF"/>
          <w:lang w:val="en"/>
        </w:rPr>
      </w:pPr>
      <w:r>
        <w:rPr>
          <w:rFonts w:hint="eastAsia" w:ascii="仿宋_GB2312" w:hAnsi="仿宋_GB2312" w:eastAsia="仿宋_GB2312" w:cs="仿宋_GB2312"/>
          <w:color w:val="000000"/>
          <w:kern w:val="0"/>
          <w:sz w:val="32"/>
          <w:szCs w:val="32"/>
          <w:shd w:val="clear" w:color="auto" w:fill="FFFFFF"/>
          <w:lang w:val="en"/>
        </w:rPr>
        <w:t>为加强中央财政支持社会组织参与社会服务项目（以下简称项目）的示范引领，提升项目管理规范化水平和资金使用效率，根据《财政部 民政部关于印发&lt;中央财政支持社会组织参与社会服务项目资金使用管理办法&gt;的通知》（财社〔2012〕138号），我部制定了《2021年中央财政支持社会组织参与社会服务项目实施方案》，现予印发。</w:t>
      </w:r>
    </w:p>
    <w:p>
      <w:pPr>
        <w:widowControl/>
        <w:shd w:val="clear" w:color="auto" w:fill="FFFFFF"/>
        <w:spacing w:before="157" w:line="500" w:lineRule="atLeast"/>
        <w:ind w:firstLine="560"/>
        <w:rPr>
          <w:rFonts w:hint="eastAsia" w:ascii="仿宋_GB2312" w:hAnsi="仿宋_GB2312" w:eastAsia="仿宋_GB2312" w:cs="仿宋_GB2312"/>
          <w:color w:val="000000"/>
          <w:kern w:val="0"/>
          <w:sz w:val="32"/>
          <w:szCs w:val="32"/>
          <w:lang w:val="en"/>
        </w:rPr>
      </w:pPr>
      <w:r>
        <w:rPr>
          <w:rFonts w:hint="eastAsia" w:ascii="仿宋_GB2312" w:hAnsi="仿宋_GB2312" w:eastAsia="仿宋_GB2312" w:cs="仿宋_GB2312"/>
          <w:color w:val="000000"/>
          <w:kern w:val="0"/>
          <w:sz w:val="32"/>
          <w:szCs w:val="32"/>
          <w:shd w:val="clear" w:color="auto" w:fill="FFFFFF"/>
          <w:lang w:val="en"/>
        </w:rPr>
        <w:t>项目通过竞争选择、优中选优方式，资助全国性社会组织、有较大影响力的地方性社会组织在相关重点地区开展社会服务。项目通过信息系统申报，其中，B类项目由全国性社会组织直接向民政部申报，项目申报截止日期为2021年7月31日；A、C、D类项目由地方性社会组织向项目实施地的省级民政部门申报，经实施地省级民政部门接收申报材料并组织评审后上报，上报截止日期为2021年8月10日。</w:t>
      </w:r>
    </w:p>
    <w:p>
      <w:pPr>
        <w:widowControl/>
        <w:shd w:val="clear" w:color="auto" w:fill="FFFFFF"/>
        <w:spacing w:before="157" w:line="500" w:lineRule="atLeast"/>
        <w:ind w:firstLine="560"/>
        <w:rPr>
          <w:rFonts w:hint="eastAsia" w:ascii="仿宋_GB2312" w:hAnsi="仿宋_GB2312" w:eastAsia="仿宋_GB2312" w:cs="仿宋_GB2312"/>
          <w:color w:val="000000"/>
          <w:kern w:val="0"/>
          <w:sz w:val="32"/>
          <w:szCs w:val="32"/>
          <w:lang w:val="en"/>
        </w:rPr>
      </w:pPr>
      <w:r>
        <w:rPr>
          <w:rFonts w:hint="eastAsia" w:ascii="仿宋_GB2312" w:hAnsi="仿宋_GB2312" w:eastAsia="仿宋_GB2312" w:cs="仿宋_GB2312"/>
          <w:color w:val="000000"/>
          <w:kern w:val="0"/>
          <w:sz w:val="32"/>
          <w:szCs w:val="32"/>
          <w:shd w:val="clear" w:color="auto" w:fill="FFFFFF"/>
          <w:lang w:val="en"/>
        </w:rPr>
        <w:t>项目实施地省级民政部门对照项目实施方案，认真组织相应项目申报。要严格把关项目内容，做到业务领域精准、资金使用精准、配套保障精准。要严格组织项目评审，履行“三重一大”程序，加强过程指导管理，确保项目质量效益。</w:t>
      </w:r>
    </w:p>
    <w:p>
      <w:pPr>
        <w:widowControl/>
        <w:shd w:val="clear" w:color="auto" w:fill="FFFFFF"/>
        <w:spacing w:before="157" w:line="500" w:lineRule="atLeast"/>
        <w:ind w:firstLine="560"/>
        <w:rPr>
          <w:rFonts w:hint="eastAsia" w:ascii="仿宋_GB2312" w:hAnsi="仿宋_GB2312" w:eastAsia="仿宋_GB2312" w:cs="仿宋_GB2312"/>
          <w:color w:val="000000"/>
          <w:kern w:val="0"/>
          <w:sz w:val="32"/>
          <w:szCs w:val="32"/>
          <w:lang w:val="en"/>
        </w:rPr>
      </w:pPr>
      <w:r>
        <w:rPr>
          <w:rFonts w:hint="eastAsia" w:ascii="仿宋_GB2312" w:hAnsi="仿宋_GB2312" w:eastAsia="仿宋_GB2312" w:cs="仿宋_GB2312"/>
          <w:color w:val="000000"/>
          <w:kern w:val="0"/>
          <w:sz w:val="32"/>
          <w:szCs w:val="32"/>
          <w:shd w:val="clear" w:color="auto" w:fill="FFFFFF"/>
          <w:lang w:val="en"/>
        </w:rPr>
        <w:t xml:space="preserve">符合申报条件的社会组织结合组织章程与自身优势，积极参与项目申报。要量力而行、尽力而为，对照项目实施方案，认真谋划，科学设计，确保项目可行性。获得立项的社会组织要严字当头、干字托底，规范、高效、透明执行项目，为保障和改善民生、全面建设社会主义现代化国家作出积极贡献。 </w:t>
      </w:r>
    </w:p>
    <w:p>
      <w:pPr>
        <w:widowControl/>
        <w:shd w:val="clear" w:color="auto" w:fill="FFFFFF"/>
        <w:spacing w:before="157" w:line="500" w:lineRule="atLeast"/>
        <w:ind w:firstLine="560"/>
        <w:rPr>
          <w:rFonts w:hint="eastAsia" w:ascii="仿宋_GB2312" w:hAnsi="仿宋_GB2312" w:eastAsia="仿宋_GB2312" w:cs="仿宋_GB2312"/>
          <w:color w:val="000000"/>
          <w:kern w:val="0"/>
          <w:sz w:val="32"/>
          <w:szCs w:val="32"/>
          <w:lang w:val="en"/>
        </w:rPr>
      </w:pPr>
      <w:r>
        <w:rPr>
          <w:rFonts w:hint="eastAsia" w:ascii="仿宋_GB2312" w:hAnsi="仿宋_GB2312" w:eastAsia="仿宋_GB2312" w:cs="仿宋_GB2312"/>
          <w:color w:val="000000"/>
          <w:kern w:val="0"/>
          <w:sz w:val="32"/>
          <w:szCs w:val="32"/>
          <w:shd w:val="clear" w:color="auto" w:fill="FFFFFF"/>
          <w:lang w:val="en"/>
        </w:rPr>
        <w:t>附件：</w:t>
      </w:r>
    </w:p>
    <w:p>
      <w:pPr>
        <w:widowControl/>
        <w:shd w:val="clear" w:color="auto" w:fill="FFFFFF"/>
        <w:spacing w:before="157" w:line="500" w:lineRule="atLeast"/>
        <w:ind w:firstLine="1171" w:firstLineChars="366"/>
        <w:rPr>
          <w:rFonts w:hint="eastAsia" w:ascii="仿宋_GB2312" w:hAnsi="仿宋_GB2312" w:eastAsia="仿宋_GB2312" w:cs="仿宋_GB2312"/>
          <w:color w:val="000000"/>
          <w:kern w:val="0"/>
          <w:sz w:val="32"/>
          <w:szCs w:val="32"/>
          <w:lang w:val="en"/>
        </w:rPr>
      </w:pPr>
      <w:r>
        <w:rPr>
          <w:rFonts w:hint="eastAsia" w:ascii="仿宋_GB2312" w:hAnsi="仿宋_GB2312" w:eastAsia="仿宋_GB2312" w:cs="仿宋_GB2312"/>
          <w:color w:val="000000"/>
          <w:kern w:val="0"/>
          <w:sz w:val="32"/>
          <w:szCs w:val="32"/>
          <w:shd w:val="clear" w:color="auto" w:fill="FFFFFF"/>
          <w:lang w:val="en"/>
        </w:rPr>
        <w:t xml:space="preserve">1.2021年中央财政支持社会组织参与社会服务项目实施方案         </w:t>
      </w:r>
    </w:p>
    <w:p>
      <w:pPr>
        <w:widowControl/>
        <w:shd w:val="clear" w:color="auto" w:fill="FFFFFF"/>
        <w:spacing w:before="157" w:line="500" w:lineRule="atLeast"/>
        <w:ind w:firstLine="1171" w:firstLineChars="366"/>
        <w:rPr>
          <w:rFonts w:hint="eastAsia" w:ascii="仿宋_GB2312" w:hAnsi="仿宋_GB2312" w:eastAsia="仿宋_GB2312" w:cs="仿宋_GB2312"/>
          <w:color w:val="000000"/>
          <w:kern w:val="0"/>
          <w:sz w:val="32"/>
          <w:szCs w:val="32"/>
          <w:lang w:val="en"/>
        </w:rPr>
      </w:pPr>
      <w:r>
        <w:rPr>
          <w:rFonts w:hint="eastAsia" w:ascii="仿宋_GB2312" w:hAnsi="仿宋_GB2312" w:eastAsia="仿宋_GB2312" w:cs="仿宋_GB2312"/>
          <w:color w:val="000000"/>
          <w:kern w:val="0"/>
          <w:sz w:val="32"/>
          <w:szCs w:val="32"/>
          <w:shd w:val="clear" w:color="auto" w:fill="FFFFFF"/>
          <w:lang w:val="en"/>
        </w:rPr>
        <w:t xml:space="preserve">2.2021年中央财政支持社会组织参与社会服务项目申报办法         </w:t>
      </w:r>
    </w:p>
    <w:p>
      <w:pPr>
        <w:widowControl/>
        <w:shd w:val="clear" w:color="auto" w:fill="FFFFFF"/>
        <w:spacing w:before="157" w:line="500" w:lineRule="atLeast"/>
        <w:ind w:firstLine="1171" w:firstLineChars="366"/>
        <w:rPr>
          <w:rFonts w:hint="eastAsia" w:ascii="仿宋_GB2312" w:hAnsi="仿宋_GB2312" w:eastAsia="仿宋_GB2312" w:cs="仿宋_GB2312"/>
          <w:color w:val="000000"/>
          <w:kern w:val="0"/>
          <w:sz w:val="32"/>
          <w:szCs w:val="32"/>
          <w:lang w:val="en"/>
        </w:rPr>
      </w:pPr>
      <w:r>
        <w:rPr>
          <w:rFonts w:hint="eastAsia" w:ascii="仿宋_GB2312" w:hAnsi="仿宋_GB2312" w:eastAsia="仿宋_GB2312" w:cs="仿宋_GB2312"/>
          <w:color w:val="000000"/>
          <w:kern w:val="0"/>
          <w:sz w:val="32"/>
          <w:szCs w:val="32"/>
          <w:shd w:val="clear" w:color="auto" w:fill="FFFFFF"/>
          <w:lang w:val="en"/>
        </w:rPr>
        <w:t xml:space="preserve">3.2021年中央财政支持社会组织参与社会服务项目执行办法         </w:t>
      </w:r>
    </w:p>
    <w:p>
      <w:pPr>
        <w:widowControl/>
        <w:shd w:val="clear" w:color="auto" w:fill="FFFFFF"/>
        <w:spacing w:before="157" w:line="500" w:lineRule="atLeast"/>
        <w:ind w:firstLine="1171" w:firstLineChars="366"/>
        <w:rPr>
          <w:rFonts w:hint="eastAsia" w:ascii="仿宋_GB2312" w:hAnsi="仿宋_GB2312" w:eastAsia="仿宋_GB2312" w:cs="仿宋_GB2312"/>
          <w:color w:val="000000"/>
          <w:kern w:val="0"/>
          <w:sz w:val="32"/>
          <w:szCs w:val="32"/>
          <w:lang w:val="en"/>
        </w:rPr>
      </w:pPr>
      <w:r>
        <w:rPr>
          <w:rFonts w:hint="eastAsia" w:ascii="仿宋_GB2312" w:hAnsi="仿宋_GB2312" w:eastAsia="仿宋_GB2312" w:cs="仿宋_GB2312"/>
          <w:color w:val="000000"/>
          <w:kern w:val="0"/>
          <w:sz w:val="32"/>
          <w:szCs w:val="32"/>
          <w:shd w:val="clear" w:color="auto" w:fill="FFFFFF"/>
          <w:lang w:val="en"/>
        </w:rPr>
        <w:t>4.2021年中央财政支持社会组织参与社会服务项目人员培训示范项目管理办法</w:t>
      </w:r>
    </w:p>
    <w:p>
      <w:pPr>
        <w:widowControl/>
        <w:shd w:val="clear" w:color="auto" w:fill="FFFFFF"/>
        <w:spacing w:before="157" w:line="500" w:lineRule="atLeast"/>
        <w:ind w:firstLine="560"/>
        <w:jc w:val="right"/>
        <w:rPr>
          <w:rFonts w:hint="eastAsia" w:ascii="仿宋_GB2312" w:hAnsi="仿宋_GB2312" w:eastAsia="仿宋_GB2312" w:cs="仿宋_GB2312"/>
          <w:color w:val="000000"/>
          <w:kern w:val="0"/>
          <w:sz w:val="32"/>
          <w:szCs w:val="32"/>
          <w:lang w:val="en"/>
        </w:rPr>
      </w:pPr>
      <w:r>
        <w:rPr>
          <w:rFonts w:hint="eastAsia" w:ascii="仿宋_GB2312" w:hAnsi="仿宋_GB2312" w:eastAsia="仿宋_GB2312" w:cs="仿宋_GB2312"/>
          <w:color w:val="000000"/>
          <w:kern w:val="0"/>
          <w:sz w:val="32"/>
          <w:szCs w:val="32"/>
          <w:shd w:val="clear" w:color="auto" w:fill="FFFFFF"/>
          <w:lang w:val="en"/>
        </w:rPr>
        <w:t xml:space="preserve"> </w:t>
      </w:r>
    </w:p>
    <w:p>
      <w:pPr>
        <w:widowControl/>
        <w:shd w:val="clear" w:color="auto" w:fill="FFFFFF"/>
        <w:spacing w:before="157" w:line="500" w:lineRule="atLeast"/>
        <w:ind w:firstLine="560"/>
        <w:jc w:val="right"/>
        <w:rPr>
          <w:rFonts w:hint="eastAsia" w:ascii="仿宋_GB2312" w:hAnsi="仿宋_GB2312" w:eastAsia="仿宋_GB2312" w:cs="仿宋_GB2312"/>
          <w:color w:val="000000"/>
          <w:kern w:val="0"/>
          <w:sz w:val="32"/>
          <w:szCs w:val="32"/>
          <w:lang w:val="en"/>
        </w:rPr>
      </w:pPr>
      <w:r>
        <w:rPr>
          <w:rFonts w:hint="eastAsia" w:ascii="仿宋_GB2312" w:hAnsi="仿宋_GB2312" w:eastAsia="仿宋_GB2312" w:cs="仿宋_GB2312"/>
          <w:color w:val="000000"/>
          <w:kern w:val="0"/>
          <w:sz w:val="32"/>
          <w:szCs w:val="32"/>
          <w:shd w:val="clear" w:color="auto" w:fill="FFFFFF"/>
          <w:lang w:val="en"/>
        </w:rPr>
        <w:t>民政部办公厅</w:t>
      </w:r>
    </w:p>
    <w:p>
      <w:pPr>
        <w:widowControl/>
        <w:shd w:val="clear" w:color="auto" w:fill="FFFFFF"/>
        <w:spacing w:before="157" w:line="500" w:lineRule="atLeast"/>
        <w:ind w:firstLine="560"/>
        <w:jc w:val="right"/>
        <w:rPr>
          <w:rFonts w:hint="eastAsia" w:ascii="仿宋_GB2312" w:hAnsi="仿宋_GB2312" w:eastAsia="仿宋_GB2312" w:cs="仿宋_GB2312"/>
          <w:color w:val="000000"/>
          <w:kern w:val="0"/>
          <w:sz w:val="32"/>
          <w:szCs w:val="32"/>
          <w:shd w:val="clear" w:color="auto" w:fill="FFFFFF"/>
          <w:lang w:val="en"/>
        </w:rPr>
      </w:pPr>
      <w:r>
        <w:rPr>
          <w:rFonts w:hint="eastAsia" w:ascii="仿宋_GB2312" w:hAnsi="仿宋_GB2312" w:eastAsia="仿宋_GB2312" w:cs="仿宋_GB2312"/>
          <w:color w:val="000000"/>
          <w:kern w:val="0"/>
          <w:sz w:val="32"/>
          <w:szCs w:val="32"/>
          <w:shd w:val="clear" w:color="auto" w:fill="FFFFFF"/>
          <w:lang w:val="en"/>
        </w:rPr>
        <w:t>2021年7月12日</w:t>
      </w:r>
    </w:p>
    <w:p>
      <w:pPr>
        <w:widowControl/>
        <w:shd w:val="clear" w:color="auto" w:fill="FFFFFF"/>
        <w:spacing w:before="157" w:line="500" w:lineRule="atLeast"/>
        <w:ind w:firstLine="560"/>
        <w:jc w:val="right"/>
        <w:rPr>
          <w:rFonts w:hint="eastAsia" w:ascii="仿宋_GB2312" w:hAnsi="仿宋_GB2312" w:eastAsia="仿宋_GB2312" w:cs="仿宋_GB2312"/>
          <w:color w:val="000000"/>
          <w:kern w:val="0"/>
          <w:sz w:val="32"/>
          <w:szCs w:val="32"/>
          <w:shd w:val="clear" w:color="auto" w:fill="FFFFFF"/>
          <w:lang w:val="en"/>
        </w:rPr>
      </w:pPr>
    </w:p>
    <w:p>
      <w:pPr>
        <w:widowControl/>
        <w:shd w:val="clear" w:color="auto" w:fill="FFFFFF"/>
        <w:spacing w:before="157" w:line="500" w:lineRule="atLeast"/>
        <w:ind w:firstLine="560"/>
        <w:rPr>
          <w:rFonts w:hint="eastAsia" w:ascii="仿宋_GB2312" w:hAnsi="仿宋_GB2312" w:eastAsia="仿宋_GB2312" w:cs="仿宋_GB2312"/>
          <w:color w:val="000000"/>
          <w:kern w:val="0"/>
          <w:sz w:val="32"/>
          <w:szCs w:val="32"/>
          <w:lang w:val="en"/>
        </w:rPr>
      </w:pPr>
      <w:r>
        <w:rPr>
          <w:rFonts w:hint="eastAsia" w:ascii="仿宋_GB2312" w:hAnsi="仿宋_GB2312" w:eastAsia="仿宋_GB2312" w:cs="仿宋_GB2312"/>
          <w:color w:val="000000"/>
          <w:kern w:val="0"/>
          <w:sz w:val="32"/>
          <w:szCs w:val="32"/>
          <w:shd w:val="clear" w:color="auto" w:fill="FFFFFF"/>
          <w:lang w:val="en"/>
        </w:rPr>
        <w:t>联系人：熊泰松   联系电话：010-58123284</w:t>
      </w:r>
    </w:p>
    <w:p>
      <w:pPr>
        <w:widowControl/>
        <w:shd w:val="clear" w:color="auto" w:fill="FFFFFF"/>
        <w:spacing w:before="157" w:line="500" w:lineRule="atLeast"/>
        <w:ind w:firstLine="560"/>
        <w:rPr>
          <w:rFonts w:hint="eastAsia" w:ascii="仿宋_GB2312" w:hAnsi="仿宋_GB2312" w:eastAsia="仿宋_GB2312" w:cs="仿宋_GB2312"/>
          <w:color w:val="000000"/>
          <w:kern w:val="0"/>
          <w:sz w:val="32"/>
          <w:szCs w:val="32"/>
          <w:lang w:val="en"/>
        </w:rPr>
      </w:pPr>
      <w:r>
        <w:rPr>
          <w:rFonts w:hint="eastAsia" w:ascii="仿宋_GB2312" w:hAnsi="仿宋_GB2312" w:eastAsia="仿宋_GB2312" w:cs="仿宋_GB2312"/>
          <w:color w:val="000000"/>
          <w:kern w:val="0"/>
          <w:sz w:val="32"/>
          <w:szCs w:val="32"/>
          <w:shd w:val="clear" w:color="auto" w:fill="FFFFFF"/>
          <w:lang w:val="en"/>
        </w:rPr>
        <w:t>邮箱：xiangmuban20212021＠163.com</w:t>
      </w:r>
    </w:p>
    <w:p>
      <w:pPr>
        <w:widowControl/>
        <w:shd w:val="clear" w:color="auto" w:fill="FFFFFF"/>
        <w:spacing w:before="157" w:line="500" w:lineRule="atLeast"/>
        <w:ind w:firstLine="560"/>
        <w:rPr>
          <w:rFonts w:hint="eastAsia" w:ascii="宋体" w:hAnsi="宋体" w:cs="Helvetica"/>
          <w:color w:val="000000"/>
          <w:kern w:val="0"/>
          <w:sz w:val="28"/>
          <w:szCs w:val="28"/>
          <w:shd w:val="clear" w:color="auto" w:fill="FFFFFF"/>
          <w:lang w:val="en"/>
        </w:rPr>
        <w:sectPr>
          <w:footerReference r:id="rId3" w:type="default"/>
          <w:pgSz w:w="11906" w:h="16838"/>
          <w:pgMar w:top="1497" w:right="1519" w:bottom="1553" w:left="1519" w:header="851" w:footer="992" w:gutter="0"/>
          <w:cols w:space="720" w:num="1"/>
          <w:docGrid w:type="lines" w:linePitch="312" w:charSpace="0"/>
        </w:sectPr>
      </w:pPr>
      <w:r>
        <w:rPr>
          <w:rFonts w:hint="eastAsia" w:ascii="宋体" w:hAnsi="宋体" w:cs="Helvetica"/>
          <w:color w:val="000000"/>
          <w:kern w:val="0"/>
          <w:sz w:val="28"/>
          <w:szCs w:val="28"/>
          <w:shd w:val="clear" w:color="auto" w:fill="FFFFFF"/>
          <w:lang w:val="en"/>
        </w:rPr>
        <w:t xml:space="preserve"> </w:t>
      </w:r>
    </w:p>
    <w:p>
      <w:pPr>
        <w:widowControl/>
        <w:shd w:val="clear" w:color="auto" w:fill="FFFFFF"/>
        <w:spacing w:before="157" w:line="500" w:lineRule="atLeast"/>
        <w:rPr>
          <w:rFonts w:hint="eastAsia" w:ascii="黑体" w:hAnsi="黑体" w:eastAsia="黑体" w:cs="黑体"/>
          <w:color w:val="000000"/>
          <w:kern w:val="0"/>
          <w:sz w:val="32"/>
          <w:szCs w:val="32"/>
          <w:shd w:val="clear" w:color="auto" w:fill="FFFFFF"/>
          <w:lang w:val="en"/>
        </w:rPr>
      </w:pPr>
      <w:r>
        <w:rPr>
          <w:rFonts w:hint="eastAsia" w:ascii="黑体" w:hAnsi="黑体" w:eastAsia="黑体" w:cs="黑体"/>
          <w:color w:val="000000"/>
          <w:kern w:val="0"/>
          <w:sz w:val="32"/>
          <w:szCs w:val="32"/>
          <w:shd w:val="clear" w:color="auto" w:fill="FFFFFF"/>
          <w:lang w:val="en"/>
        </w:rPr>
        <w:t>附件1</w:t>
      </w:r>
    </w:p>
    <w:p>
      <w:pPr>
        <w:widowControl/>
        <w:shd w:val="clear" w:color="auto" w:fill="FFFFFF"/>
        <w:spacing w:before="157" w:line="500" w:lineRule="atLeast"/>
        <w:rPr>
          <w:rFonts w:hint="eastAsia" w:ascii="黑体" w:hAnsi="黑体" w:eastAsia="黑体" w:cs="黑体"/>
          <w:color w:val="000000"/>
          <w:kern w:val="0"/>
          <w:sz w:val="32"/>
          <w:szCs w:val="32"/>
          <w:shd w:val="clear" w:color="auto" w:fill="FFFFFF"/>
          <w:lang w:val="en"/>
        </w:rPr>
      </w:pPr>
    </w:p>
    <w:p>
      <w:pPr>
        <w:widowControl/>
        <w:shd w:val="clear" w:color="auto" w:fill="FFFFFF"/>
        <w:spacing w:before="157" w:line="560" w:lineRule="exact"/>
        <w:jc w:val="center"/>
        <w:rPr>
          <w:rFonts w:hint="eastAsia" w:ascii="方正小标宋_GBK" w:hAnsi="方正小标宋_GBK" w:eastAsia="方正小标宋_GBK" w:cs="方正小标宋_GBK"/>
          <w:color w:val="000000"/>
          <w:kern w:val="0"/>
          <w:sz w:val="44"/>
          <w:szCs w:val="44"/>
          <w:shd w:val="clear" w:color="auto" w:fill="FFFFFF"/>
          <w:lang w:val="en"/>
        </w:rPr>
      </w:pPr>
      <w:r>
        <w:rPr>
          <w:rFonts w:hint="eastAsia" w:ascii="方正小标宋_GBK" w:hAnsi="方正小标宋_GBK" w:eastAsia="方正小标宋_GBK" w:cs="方正小标宋_GBK"/>
          <w:color w:val="000000"/>
          <w:kern w:val="0"/>
          <w:sz w:val="44"/>
          <w:szCs w:val="44"/>
          <w:shd w:val="clear" w:color="auto" w:fill="FFFFFF"/>
          <w:lang w:val="en"/>
        </w:rPr>
        <w:t>2021年中央财政支持社会组织参与社会服务</w:t>
      </w:r>
    </w:p>
    <w:p>
      <w:pPr>
        <w:widowControl/>
        <w:shd w:val="clear" w:color="auto" w:fill="FFFFFF"/>
        <w:spacing w:before="157" w:line="560" w:lineRule="exact"/>
        <w:jc w:val="center"/>
        <w:rPr>
          <w:rFonts w:hint="eastAsia" w:ascii="方正小标宋_GBK" w:hAnsi="方正小标宋_GBK" w:eastAsia="方正小标宋_GBK" w:cs="方正小标宋_GBK"/>
          <w:color w:val="000000"/>
          <w:kern w:val="0"/>
          <w:sz w:val="44"/>
          <w:szCs w:val="44"/>
          <w:lang w:val="en"/>
        </w:rPr>
      </w:pPr>
      <w:r>
        <w:rPr>
          <w:rFonts w:hint="eastAsia" w:ascii="方正小标宋_GBK" w:hAnsi="方正小标宋_GBK" w:eastAsia="方正小标宋_GBK" w:cs="方正小标宋_GBK"/>
          <w:color w:val="000000"/>
          <w:kern w:val="0"/>
          <w:sz w:val="44"/>
          <w:szCs w:val="44"/>
          <w:shd w:val="clear" w:color="auto" w:fill="FFFFFF"/>
          <w:lang w:val="en"/>
        </w:rPr>
        <w:t>项目实施方案</w:t>
      </w:r>
    </w:p>
    <w:p>
      <w:pPr>
        <w:widowControl/>
        <w:shd w:val="clear" w:color="auto" w:fill="FFFFFF"/>
        <w:spacing w:before="157" w:line="500" w:lineRule="atLeast"/>
        <w:rPr>
          <w:rFonts w:hint="eastAsia" w:ascii="仿宋_GB2312" w:hAnsi="仿宋_GB2312" w:eastAsia="仿宋_GB2312" w:cs="仿宋_GB2312"/>
          <w:b/>
          <w:bCs/>
          <w:color w:val="000000"/>
          <w:kern w:val="0"/>
          <w:sz w:val="32"/>
          <w:szCs w:val="32"/>
          <w:shd w:val="clear" w:color="auto" w:fill="FFFFFF"/>
          <w:lang w:val="en"/>
        </w:rPr>
      </w:pPr>
    </w:p>
    <w:p>
      <w:pPr>
        <w:widowControl/>
        <w:shd w:val="clear" w:color="auto" w:fill="FFFFFF"/>
        <w:spacing w:before="157" w:line="500" w:lineRule="atLeast"/>
        <w:ind w:firstLine="560"/>
        <w:rPr>
          <w:rFonts w:hint="eastAsia" w:ascii="仿宋_GB2312" w:hAnsi="仿宋_GB2312" w:eastAsia="仿宋_GB2312" w:cs="仿宋_GB2312"/>
          <w:color w:val="000000"/>
          <w:kern w:val="0"/>
          <w:sz w:val="32"/>
          <w:szCs w:val="32"/>
          <w:lang w:val="en"/>
        </w:rPr>
      </w:pPr>
      <w:r>
        <w:rPr>
          <w:rFonts w:hint="eastAsia" w:ascii="仿宋_GB2312" w:hAnsi="仿宋_GB2312" w:eastAsia="仿宋_GB2312" w:cs="仿宋_GB2312"/>
          <w:color w:val="000000"/>
          <w:kern w:val="0"/>
          <w:sz w:val="32"/>
          <w:szCs w:val="32"/>
          <w:shd w:val="clear" w:color="auto" w:fill="FFFFFF"/>
          <w:lang w:val="en"/>
        </w:rPr>
        <w:t xml:space="preserve">为贯彻落实中共中央办公厅、国务院办公厅《关于改革社会组织管理制度促进社会组织健康有序发展的意见》，进一步加强对中央财政支持社会组织参与社会服务项目（以下简称项目）的管理，确保项目规范实施，根据《财政部 民政部关于印发&lt;中央财政支持社会组织参与社会服务项目资金使用管理办法&gt;的通知》（财社〔2012〕138号），制定本实施方案。 </w:t>
      </w:r>
    </w:p>
    <w:p>
      <w:pPr>
        <w:widowControl/>
        <w:shd w:val="clear" w:color="auto" w:fill="FFFFFF"/>
        <w:spacing w:before="157" w:line="500" w:lineRule="atLeast"/>
        <w:ind w:firstLine="562"/>
        <w:rPr>
          <w:rFonts w:hint="eastAsia" w:ascii="黑体" w:hAnsi="黑体" w:eastAsia="黑体" w:cs="黑体"/>
          <w:color w:val="000000"/>
          <w:kern w:val="0"/>
          <w:sz w:val="32"/>
          <w:szCs w:val="32"/>
          <w:lang w:val="en"/>
        </w:rPr>
      </w:pPr>
      <w:r>
        <w:rPr>
          <w:rFonts w:hint="eastAsia" w:ascii="黑体" w:hAnsi="黑体" w:eastAsia="黑体" w:cs="黑体"/>
          <w:color w:val="000000"/>
          <w:kern w:val="0"/>
          <w:sz w:val="32"/>
          <w:szCs w:val="32"/>
          <w:shd w:val="clear" w:color="auto" w:fill="FFFFFF"/>
          <w:lang w:val="en"/>
        </w:rPr>
        <w:t>一、资金性质</w:t>
      </w:r>
    </w:p>
    <w:p>
      <w:pPr>
        <w:widowControl/>
        <w:shd w:val="clear" w:color="auto" w:fill="FFFFFF"/>
        <w:spacing w:before="157" w:line="500" w:lineRule="atLeast"/>
        <w:ind w:firstLine="560"/>
        <w:rPr>
          <w:rFonts w:hint="eastAsia" w:ascii="仿宋_GB2312" w:hAnsi="仿宋_GB2312" w:eastAsia="仿宋_GB2312" w:cs="仿宋_GB2312"/>
          <w:color w:val="000000"/>
          <w:kern w:val="0"/>
          <w:sz w:val="32"/>
          <w:szCs w:val="32"/>
          <w:lang w:val="en"/>
        </w:rPr>
      </w:pPr>
      <w:r>
        <w:rPr>
          <w:rFonts w:hint="eastAsia" w:ascii="仿宋_GB2312" w:hAnsi="仿宋_GB2312" w:eastAsia="仿宋_GB2312" w:cs="仿宋_GB2312"/>
          <w:color w:val="000000"/>
          <w:kern w:val="0"/>
          <w:sz w:val="32"/>
          <w:szCs w:val="32"/>
          <w:shd w:val="clear" w:color="auto" w:fill="FFFFFF"/>
          <w:lang w:val="en"/>
        </w:rPr>
        <w:t>项目资金由中央财政专项安排，用于支持社会组织参与社会服务。</w:t>
      </w:r>
    </w:p>
    <w:p>
      <w:pPr>
        <w:widowControl/>
        <w:shd w:val="clear" w:color="auto" w:fill="FFFFFF"/>
        <w:spacing w:before="157" w:line="500" w:lineRule="atLeast"/>
        <w:ind w:firstLine="562"/>
        <w:rPr>
          <w:rFonts w:hint="eastAsia" w:ascii="黑体" w:hAnsi="黑体" w:eastAsia="黑体" w:cs="黑体"/>
          <w:color w:val="000000"/>
          <w:kern w:val="0"/>
          <w:sz w:val="32"/>
          <w:szCs w:val="32"/>
          <w:lang w:val="en"/>
        </w:rPr>
      </w:pPr>
      <w:r>
        <w:rPr>
          <w:rFonts w:hint="eastAsia" w:ascii="黑体" w:hAnsi="黑体" w:eastAsia="黑体" w:cs="黑体"/>
          <w:color w:val="000000"/>
          <w:kern w:val="0"/>
          <w:sz w:val="32"/>
          <w:szCs w:val="32"/>
          <w:shd w:val="clear" w:color="auto" w:fill="FFFFFF"/>
          <w:lang w:val="en"/>
        </w:rPr>
        <w:t>二、资助类型</w:t>
      </w:r>
    </w:p>
    <w:p>
      <w:pPr>
        <w:widowControl/>
        <w:shd w:val="clear" w:color="auto" w:fill="FFFFFF"/>
        <w:spacing w:before="157" w:line="500" w:lineRule="atLeast"/>
        <w:ind w:firstLine="560"/>
        <w:rPr>
          <w:rFonts w:hint="eastAsia" w:ascii="仿宋_GB2312" w:hAnsi="仿宋_GB2312" w:eastAsia="仿宋_GB2312" w:cs="仿宋_GB2312"/>
          <w:color w:val="000000"/>
          <w:kern w:val="0"/>
          <w:sz w:val="32"/>
          <w:szCs w:val="32"/>
          <w:lang w:val="en"/>
        </w:rPr>
      </w:pPr>
      <w:r>
        <w:rPr>
          <w:rFonts w:hint="eastAsia" w:ascii="仿宋_GB2312" w:hAnsi="仿宋_GB2312" w:eastAsia="仿宋_GB2312" w:cs="仿宋_GB2312"/>
          <w:b/>
          <w:bCs/>
          <w:color w:val="000000"/>
          <w:kern w:val="0"/>
          <w:sz w:val="32"/>
          <w:szCs w:val="32"/>
          <w:shd w:val="clear" w:color="auto" w:fill="FFFFFF"/>
          <w:lang w:val="en"/>
        </w:rPr>
        <w:t>（一）发展示范项目（A类）。</w:t>
      </w:r>
      <w:r>
        <w:rPr>
          <w:rFonts w:hint="eastAsia" w:ascii="仿宋_GB2312" w:hAnsi="仿宋_GB2312" w:eastAsia="仿宋_GB2312" w:cs="仿宋_GB2312"/>
          <w:color w:val="000000"/>
          <w:kern w:val="0"/>
          <w:sz w:val="32"/>
          <w:szCs w:val="32"/>
          <w:shd w:val="clear" w:color="auto" w:fill="FFFFFF"/>
          <w:lang w:val="en"/>
        </w:rPr>
        <w:t>用于资助西藏及涉藏工作重点省份、新疆维吾尔自治区、新疆生产建设兵团、民政部定点帮扶和对口支援地区等地区困难社会组织、社区社会组织必要的服务设备购置和服务设施完善。项目总数24个左右，每个项目资金不超过5万元。</w:t>
      </w:r>
    </w:p>
    <w:p>
      <w:pPr>
        <w:widowControl/>
        <w:shd w:val="clear" w:color="auto" w:fill="FFFFFF"/>
        <w:spacing w:before="157" w:line="500" w:lineRule="atLeast"/>
        <w:ind w:firstLine="560"/>
        <w:rPr>
          <w:rFonts w:hint="eastAsia" w:ascii="仿宋_GB2312" w:hAnsi="仿宋_GB2312" w:eastAsia="仿宋_GB2312" w:cs="仿宋_GB2312"/>
          <w:color w:val="000000"/>
          <w:kern w:val="0"/>
          <w:sz w:val="32"/>
          <w:szCs w:val="32"/>
          <w:lang w:val="en"/>
        </w:rPr>
      </w:pPr>
      <w:r>
        <w:rPr>
          <w:rFonts w:hint="eastAsia" w:ascii="仿宋_GB2312" w:hAnsi="仿宋_GB2312" w:eastAsia="仿宋_GB2312" w:cs="仿宋_GB2312"/>
          <w:b/>
          <w:bCs/>
          <w:color w:val="000000"/>
          <w:kern w:val="0"/>
          <w:sz w:val="32"/>
          <w:szCs w:val="32"/>
          <w:shd w:val="clear" w:color="auto" w:fill="FFFFFF"/>
          <w:lang w:val="en"/>
        </w:rPr>
        <w:t>（二）承接社会服务试点项目（B类）。</w:t>
      </w:r>
      <w:r>
        <w:rPr>
          <w:rFonts w:hint="eastAsia" w:ascii="仿宋_GB2312" w:hAnsi="仿宋_GB2312" w:eastAsia="仿宋_GB2312" w:cs="仿宋_GB2312"/>
          <w:color w:val="000000"/>
          <w:kern w:val="0"/>
          <w:sz w:val="32"/>
          <w:szCs w:val="32"/>
          <w:shd w:val="clear" w:color="auto" w:fill="FFFFFF"/>
          <w:lang w:val="en"/>
        </w:rPr>
        <w:t>用于资助在民政部登记的全国性社会组织在西藏及涉藏工作重点省份、新疆维吾尔自治区、新疆生产建设兵团、民政部定点帮扶和对口支援地区等地区开展未成年人保护，孤儿、农村留守儿童和困境儿童关爱服务，农村留守妇女关爱服务等社会服务。项目总数10个左右，每个项目资金不超过80万元；每个项目应在两个及以上省份（含新疆生产建设兵团）开展社会服务。</w:t>
      </w:r>
    </w:p>
    <w:p>
      <w:pPr>
        <w:widowControl/>
        <w:shd w:val="clear" w:color="auto" w:fill="FFFFFF"/>
        <w:spacing w:before="157" w:line="500" w:lineRule="atLeast"/>
        <w:ind w:firstLine="560"/>
        <w:rPr>
          <w:rFonts w:hint="eastAsia" w:ascii="仿宋_GB2312" w:hAnsi="仿宋_GB2312" w:eastAsia="仿宋_GB2312" w:cs="仿宋_GB2312"/>
          <w:color w:val="000000"/>
          <w:kern w:val="0"/>
          <w:sz w:val="32"/>
          <w:szCs w:val="32"/>
          <w:lang w:val="en"/>
        </w:rPr>
      </w:pPr>
      <w:r>
        <w:rPr>
          <w:rFonts w:hint="eastAsia" w:ascii="仿宋_GB2312" w:hAnsi="仿宋_GB2312" w:eastAsia="仿宋_GB2312" w:cs="仿宋_GB2312"/>
          <w:b/>
          <w:bCs/>
          <w:color w:val="000000"/>
          <w:kern w:val="0"/>
          <w:sz w:val="32"/>
          <w:szCs w:val="32"/>
          <w:shd w:val="clear" w:color="auto" w:fill="FFFFFF"/>
          <w:lang w:val="en"/>
        </w:rPr>
        <w:t>（三）社会工作服务示范项目（C类）。</w:t>
      </w:r>
      <w:r>
        <w:rPr>
          <w:rFonts w:hint="eastAsia" w:ascii="仿宋_GB2312" w:hAnsi="仿宋_GB2312" w:eastAsia="仿宋_GB2312" w:cs="仿宋_GB2312"/>
          <w:color w:val="000000"/>
          <w:kern w:val="0"/>
          <w:sz w:val="32"/>
          <w:szCs w:val="32"/>
          <w:shd w:val="clear" w:color="auto" w:fill="FFFFFF"/>
          <w:lang w:val="en"/>
        </w:rPr>
        <w:t>用于资助地方性社会组织开展未成年人保护，孤儿、农村留守儿童和困境儿童关爱服务，农村留守妇女关爱服务的社会工作专业服务项目。项目总数57个左右，原则上每个省份（含新疆生产建设兵团、计划单列市）1-2个，每个项目资金不超过40万元。</w:t>
      </w:r>
    </w:p>
    <w:p>
      <w:pPr>
        <w:widowControl/>
        <w:shd w:val="clear" w:color="auto" w:fill="FFFFFF"/>
        <w:spacing w:before="157" w:line="500" w:lineRule="atLeast"/>
        <w:ind w:firstLine="560"/>
        <w:rPr>
          <w:rFonts w:hint="eastAsia" w:ascii="仿宋_GB2312" w:hAnsi="仿宋_GB2312" w:eastAsia="仿宋_GB2312" w:cs="仿宋_GB2312"/>
          <w:color w:val="000000"/>
          <w:kern w:val="0"/>
          <w:sz w:val="32"/>
          <w:szCs w:val="32"/>
          <w:lang w:val="en"/>
        </w:rPr>
      </w:pPr>
      <w:r>
        <w:rPr>
          <w:rFonts w:hint="eastAsia" w:ascii="仿宋_GB2312" w:hAnsi="仿宋_GB2312" w:eastAsia="仿宋_GB2312" w:cs="仿宋_GB2312"/>
          <w:b/>
          <w:bCs/>
          <w:color w:val="000000"/>
          <w:kern w:val="0"/>
          <w:sz w:val="32"/>
          <w:szCs w:val="32"/>
          <w:shd w:val="clear" w:color="auto" w:fill="FFFFFF"/>
          <w:lang w:val="en"/>
        </w:rPr>
        <w:t>（四）人员培训示范项目（D类）。</w:t>
      </w:r>
      <w:r>
        <w:rPr>
          <w:rFonts w:hint="eastAsia" w:ascii="仿宋_GB2312" w:hAnsi="仿宋_GB2312" w:eastAsia="仿宋_GB2312" w:cs="仿宋_GB2312"/>
          <w:color w:val="000000"/>
          <w:kern w:val="0"/>
          <w:sz w:val="32"/>
          <w:szCs w:val="32"/>
          <w:shd w:val="clear" w:color="auto" w:fill="FFFFFF"/>
          <w:lang w:val="en"/>
        </w:rPr>
        <w:t>主要面向社区社会组织负责人、骨干人才开展培训。项目主要对培训所需的食宿、交通、教材、师资等予以补助；除师资费外，平均每人每天费用不超过550元。项目总数37个左右，原则上每个省份（含新疆生产建设兵团、计划单列市）1个，每个项目资金不超过30万元。</w:t>
      </w:r>
    </w:p>
    <w:p>
      <w:pPr>
        <w:widowControl/>
        <w:shd w:val="clear" w:color="auto" w:fill="FFFFFF"/>
        <w:spacing w:before="157" w:line="500" w:lineRule="atLeast"/>
        <w:ind w:firstLine="562"/>
        <w:rPr>
          <w:rFonts w:hint="eastAsia" w:ascii="黑体" w:hAnsi="黑体" w:eastAsia="黑体" w:cs="黑体"/>
          <w:color w:val="000000"/>
          <w:kern w:val="0"/>
          <w:sz w:val="32"/>
          <w:szCs w:val="32"/>
          <w:lang w:val="en"/>
        </w:rPr>
      </w:pPr>
      <w:r>
        <w:rPr>
          <w:rFonts w:hint="eastAsia" w:ascii="黑体" w:hAnsi="黑体" w:eastAsia="黑体" w:cs="黑体"/>
          <w:color w:val="000000"/>
          <w:kern w:val="0"/>
          <w:sz w:val="32"/>
          <w:szCs w:val="32"/>
          <w:shd w:val="clear" w:color="auto" w:fill="FFFFFF"/>
          <w:lang w:val="en"/>
        </w:rPr>
        <w:t>三、资助范围</w:t>
      </w:r>
    </w:p>
    <w:p>
      <w:pPr>
        <w:widowControl/>
        <w:shd w:val="clear" w:color="auto" w:fill="FFFFFF"/>
        <w:spacing w:before="157" w:line="500" w:lineRule="atLeast"/>
        <w:ind w:firstLine="560"/>
        <w:rPr>
          <w:rFonts w:hint="eastAsia" w:ascii="仿宋_GB2312" w:hAnsi="仿宋_GB2312" w:eastAsia="仿宋_GB2312" w:cs="仿宋_GB2312"/>
          <w:color w:val="000000"/>
          <w:kern w:val="0"/>
          <w:sz w:val="32"/>
          <w:szCs w:val="32"/>
          <w:lang w:val="en"/>
        </w:rPr>
      </w:pPr>
      <w:r>
        <w:rPr>
          <w:rFonts w:hint="eastAsia" w:ascii="仿宋_GB2312" w:hAnsi="仿宋_GB2312" w:eastAsia="仿宋_GB2312" w:cs="仿宋_GB2312"/>
          <w:color w:val="000000"/>
          <w:kern w:val="0"/>
          <w:sz w:val="32"/>
          <w:szCs w:val="32"/>
          <w:shd w:val="clear" w:color="auto" w:fill="FFFFFF"/>
          <w:lang w:val="en"/>
        </w:rPr>
        <w:t>项目资助的未成年人保护，主要提供未成年人保护方面的家庭监护支持、家庭监护监督、监护能力评估、家庭教育指导，以及涉及未成年人案件中未成年人的心理干预、法律援助、社会调查、社会观护、教育矫治、社区矫正等具体服务。</w:t>
      </w:r>
    </w:p>
    <w:p>
      <w:pPr>
        <w:widowControl/>
        <w:shd w:val="clear" w:color="auto" w:fill="FFFFFF"/>
        <w:spacing w:before="157" w:line="500" w:lineRule="atLeast"/>
        <w:ind w:firstLine="560"/>
        <w:rPr>
          <w:rFonts w:hint="eastAsia" w:ascii="仿宋_GB2312" w:hAnsi="仿宋_GB2312" w:eastAsia="仿宋_GB2312" w:cs="仿宋_GB2312"/>
          <w:color w:val="000000"/>
          <w:kern w:val="0"/>
          <w:sz w:val="32"/>
          <w:szCs w:val="32"/>
          <w:lang w:val="en"/>
        </w:rPr>
      </w:pPr>
      <w:r>
        <w:rPr>
          <w:rFonts w:hint="eastAsia" w:ascii="仿宋_GB2312" w:hAnsi="仿宋_GB2312" w:eastAsia="仿宋_GB2312" w:cs="仿宋_GB2312"/>
          <w:color w:val="000000"/>
          <w:kern w:val="0"/>
          <w:sz w:val="32"/>
          <w:szCs w:val="32"/>
          <w:shd w:val="clear" w:color="auto" w:fill="FFFFFF"/>
          <w:lang w:val="en"/>
        </w:rPr>
        <w:t>项目资助的孤儿、农村留守儿童、困境儿童关爱服务，主要面向社会散居孤儿、事实无人抚养儿童、农村留守儿童、困境儿童等特殊儿童群体及其家庭开展的家庭教育指导、监护能力提升、心理健康服务、行为矫治、社会融入、家庭关系调适和调查评估、监护干预等个性化服务，以及针对社会散居孤儿、事实无人抚养儿童中的残疾儿童和家庭困难的残疾儿童开展的儿童康复训练、特殊教育等具体服务。</w:t>
      </w:r>
    </w:p>
    <w:p>
      <w:pPr>
        <w:widowControl/>
        <w:shd w:val="clear" w:color="auto" w:fill="FFFFFF"/>
        <w:spacing w:before="157" w:line="500" w:lineRule="atLeast"/>
        <w:ind w:firstLine="560"/>
        <w:rPr>
          <w:rFonts w:hint="eastAsia" w:ascii="仿宋_GB2312" w:hAnsi="仿宋_GB2312" w:eastAsia="仿宋_GB2312" w:cs="仿宋_GB2312"/>
          <w:color w:val="000000"/>
          <w:kern w:val="0"/>
          <w:sz w:val="32"/>
          <w:szCs w:val="32"/>
          <w:lang w:val="en"/>
        </w:rPr>
      </w:pPr>
      <w:r>
        <w:rPr>
          <w:rFonts w:hint="eastAsia" w:ascii="仿宋_GB2312" w:hAnsi="仿宋_GB2312" w:eastAsia="仿宋_GB2312" w:cs="仿宋_GB2312"/>
          <w:color w:val="000000"/>
          <w:kern w:val="0"/>
          <w:sz w:val="32"/>
          <w:szCs w:val="32"/>
          <w:shd w:val="clear" w:color="auto" w:fill="FFFFFF"/>
          <w:lang w:val="en"/>
        </w:rPr>
        <w:t>项目资助的农村留守妇女关爱服务，主要面向农村留守妇女提供就业创业指导、文化体育活动、精神慰藉、权益维护、家庭教育指导等具体服务。</w:t>
      </w:r>
    </w:p>
    <w:p>
      <w:pPr>
        <w:widowControl/>
        <w:shd w:val="clear" w:color="auto" w:fill="FFFFFF"/>
        <w:spacing w:before="157" w:line="500" w:lineRule="atLeast"/>
        <w:ind w:firstLine="560"/>
        <w:rPr>
          <w:rFonts w:hint="eastAsia" w:ascii="仿宋_GB2312" w:hAnsi="仿宋_GB2312" w:eastAsia="仿宋_GB2312" w:cs="仿宋_GB2312"/>
          <w:color w:val="000000"/>
          <w:kern w:val="0"/>
          <w:sz w:val="32"/>
          <w:szCs w:val="32"/>
          <w:lang w:val="en"/>
        </w:rPr>
      </w:pPr>
      <w:r>
        <w:rPr>
          <w:rFonts w:hint="eastAsia" w:ascii="仿宋_GB2312" w:hAnsi="仿宋_GB2312" w:eastAsia="仿宋_GB2312" w:cs="仿宋_GB2312"/>
          <w:color w:val="000000"/>
          <w:kern w:val="0"/>
          <w:sz w:val="32"/>
          <w:szCs w:val="32"/>
          <w:shd w:val="clear" w:color="auto" w:fill="FFFFFF"/>
          <w:lang w:val="en"/>
        </w:rPr>
        <w:t>项目不资助向受益对象发放救助款、奖学金和补贴、研究、宣传图书赠送、投资、户外活动、考察旅游、软件系统开发、种殖养殖、基建、购置设备和服务设施（A类项目除外）、培训（D类项目除外）等活动。</w:t>
      </w:r>
    </w:p>
    <w:p>
      <w:pPr>
        <w:widowControl/>
        <w:shd w:val="clear" w:color="auto" w:fill="FFFFFF"/>
        <w:spacing w:before="157" w:line="500" w:lineRule="atLeast"/>
        <w:ind w:firstLine="562"/>
        <w:rPr>
          <w:rFonts w:hint="eastAsia" w:ascii="黑体" w:hAnsi="黑体" w:eastAsia="黑体" w:cs="黑体"/>
          <w:color w:val="000000"/>
          <w:kern w:val="0"/>
          <w:sz w:val="32"/>
          <w:szCs w:val="32"/>
          <w:lang w:val="en"/>
        </w:rPr>
      </w:pPr>
      <w:r>
        <w:rPr>
          <w:rFonts w:hint="eastAsia" w:ascii="黑体" w:hAnsi="黑体" w:eastAsia="黑体" w:cs="黑体"/>
          <w:color w:val="000000"/>
          <w:kern w:val="0"/>
          <w:sz w:val="32"/>
          <w:szCs w:val="32"/>
          <w:shd w:val="clear" w:color="auto" w:fill="FFFFFF"/>
          <w:lang w:val="en"/>
        </w:rPr>
        <w:t>四、申报条件</w:t>
      </w:r>
    </w:p>
    <w:p>
      <w:pPr>
        <w:widowControl/>
        <w:shd w:val="clear" w:color="auto" w:fill="FFFFFF"/>
        <w:spacing w:before="157" w:line="500" w:lineRule="atLeast"/>
        <w:ind w:firstLine="560"/>
        <w:rPr>
          <w:rFonts w:hint="eastAsia" w:ascii="仿宋_GB2312" w:hAnsi="仿宋_GB2312" w:eastAsia="仿宋_GB2312" w:cs="仿宋_GB2312"/>
          <w:color w:val="000000"/>
          <w:kern w:val="0"/>
          <w:sz w:val="32"/>
          <w:szCs w:val="32"/>
          <w:lang w:val="en"/>
        </w:rPr>
      </w:pPr>
      <w:r>
        <w:rPr>
          <w:rFonts w:hint="eastAsia" w:ascii="仿宋_GB2312" w:hAnsi="仿宋_GB2312" w:eastAsia="仿宋_GB2312" w:cs="仿宋_GB2312"/>
          <w:color w:val="000000"/>
          <w:kern w:val="0"/>
          <w:sz w:val="32"/>
          <w:szCs w:val="32"/>
          <w:shd w:val="clear" w:color="auto" w:fill="FFFFFF"/>
          <w:lang w:val="en"/>
        </w:rPr>
        <w:t>申报项目的社会组织应具备以下基本条件：</w:t>
      </w:r>
    </w:p>
    <w:p>
      <w:pPr>
        <w:widowControl/>
        <w:shd w:val="clear" w:color="auto" w:fill="FFFFFF"/>
        <w:spacing w:before="157" w:line="500" w:lineRule="atLeast"/>
        <w:ind w:firstLine="560"/>
        <w:rPr>
          <w:rFonts w:hint="eastAsia" w:ascii="仿宋_GB2312" w:hAnsi="仿宋_GB2312" w:eastAsia="仿宋_GB2312" w:cs="仿宋_GB2312"/>
          <w:color w:val="000000"/>
          <w:kern w:val="0"/>
          <w:sz w:val="32"/>
          <w:szCs w:val="32"/>
          <w:lang w:val="en"/>
        </w:rPr>
      </w:pPr>
      <w:r>
        <w:rPr>
          <w:rFonts w:hint="eastAsia" w:ascii="仿宋_GB2312" w:hAnsi="仿宋_GB2312" w:eastAsia="仿宋_GB2312" w:cs="仿宋_GB2312"/>
          <w:color w:val="000000"/>
          <w:kern w:val="0"/>
          <w:sz w:val="32"/>
          <w:szCs w:val="32"/>
          <w:shd w:val="clear" w:color="auto" w:fill="FFFFFF"/>
          <w:lang w:val="en"/>
        </w:rPr>
        <w:t>（一）符合建立党组织条件的建立党组织，并将党的建设和社会主义核心价值观载入社会组织章程；</w:t>
      </w:r>
    </w:p>
    <w:p>
      <w:pPr>
        <w:widowControl/>
        <w:shd w:val="clear" w:color="auto" w:fill="FFFFFF"/>
        <w:spacing w:before="157" w:line="500" w:lineRule="atLeast"/>
        <w:ind w:firstLine="560"/>
        <w:rPr>
          <w:rFonts w:hint="eastAsia" w:ascii="仿宋_GB2312" w:hAnsi="仿宋_GB2312" w:eastAsia="仿宋_GB2312" w:cs="仿宋_GB2312"/>
          <w:color w:val="000000"/>
          <w:kern w:val="0"/>
          <w:sz w:val="32"/>
          <w:szCs w:val="32"/>
          <w:lang w:val="en"/>
        </w:rPr>
      </w:pPr>
      <w:r>
        <w:rPr>
          <w:rFonts w:hint="eastAsia" w:ascii="仿宋_GB2312" w:hAnsi="仿宋_GB2312" w:eastAsia="仿宋_GB2312" w:cs="仿宋_GB2312"/>
          <w:color w:val="000000"/>
          <w:kern w:val="0"/>
          <w:sz w:val="32"/>
          <w:szCs w:val="32"/>
          <w:shd w:val="clear" w:color="auto" w:fill="FFFFFF"/>
          <w:lang w:val="en"/>
        </w:rPr>
        <w:t>（二）在民政部门登记成立，且2019年度检查合格；</w:t>
      </w:r>
    </w:p>
    <w:p>
      <w:pPr>
        <w:widowControl/>
        <w:shd w:val="clear" w:color="auto" w:fill="FFFFFF"/>
        <w:spacing w:before="157" w:line="500" w:lineRule="atLeast"/>
        <w:ind w:firstLine="560"/>
        <w:rPr>
          <w:rFonts w:hint="eastAsia" w:ascii="仿宋_GB2312" w:hAnsi="仿宋_GB2312" w:eastAsia="仿宋_GB2312" w:cs="仿宋_GB2312"/>
          <w:color w:val="000000"/>
          <w:kern w:val="0"/>
          <w:sz w:val="32"/>
          <w:szCs w:val="32"/>
          <w:lang w:val="en"/>
        </w:rPr>
      </w:pPr>
      <w:r>
        <w:rPr>
          <w:rFonts w:hint="eastAsia" w:ascii="仿宋_GB2312" w:hAnsi="仿宋_GB2312" w:eastAsia="仿宋_GB2312" w:cs="仿宋_GB2312"/>
          <w:color w:val="000000"/>
          <w:kern w:val="0"/>
          <w:sz w:val="32"/>
          <w:szCs w:val="32"/>
          <w:shd w:val="clear" w:color="auto" w:fill="FFFFFF"/>
          <w:lang w:val="en"/>
        </w:rPr>
        <w:t>（三）有相应的配套经费来源；</w:t>
      </w:r>
    </w:p>
    <w:p>
      <w:pPr>
        <w:widowControl/>
        <w:shd w:val="clear" w:color="auto" w:fill="FFFFFF"/>
        <w:spacing w:before="157" w:line="500" w:lineRule="atLeast"/>
        <w:ind w:firstLine="560"/>
        <w:rPr>
          <w:rFonts w:hint="eastAsia" w:ascii="仿宋_GB2312" w:hAnsi="仿宋_GB2312" w:eastAsia="仿宋_GB2312" w:cs="仿宋_GB2312"/>
          <w:color w:val="000000"/>
          <w:kern w:val="0"/>
          <w:sz w:val="32"/>
          <w:szCs w:val="32"/>
          <w:lang w:val="en"/>
        </w:rPr>
      </w:pPr>
      <w:r>
        <w:rPr>
          <w:rFonts w:hint="eastAsia" w:ascii="仿宋_GB2312" w:hAnsi="仿宋_GB2312" w:eastAsia="仿宋_GB2312" w:cs="仿宋_GB2312"/>
          <w:color w:val="000000"/>
          <w:kern w:val="0"/>
          <w:sz w:val="32"/>
          <w:szCs w:val="32"/>
          <w:shd w:val="clear" w:color="auto" w:fill="FFFFFF"/>
          <w:lang w:val="en"/>
        </w:rPr>
        <w:t>（四）有完善的组织机构；</w:t>
      </w:r>
    </w:p>
    <w:p>
      <w:pPr>
        <w:widowControl/>
        <w:shd w:val="clear" w:color="auto" w:fill="FFFFFF"/>
        <w:spacing w:before="157" w:line="500" w:lineRule="atLeast"/>
        <w:ind w:firstLine="560"/>
        <w:rPr>
          <w:rFonts w:hint="eastAsia" w:ascii="仿宋_GB2312" w:hAnsi="仿宋_GB2312" w:eastAsia="仿宋_GB2312" w:cs="仿宋_GB2312"/>
          <w:color w:val="000000"/>
          <w:kern w:val="0"/>
          <w:sz w:val="32"/>
          <w:szCs w:val="32"/>
          <w:lang w:val="en"/>
        </w:rPr>
      </w:pPr>
      <w:r>
        <w:rPr>
          <w:rFonts w:hint="eastAsia" w:ascii="仿宋_GB2312" w:hAnsi="仿宋_GB2312" w:eastAsia="仿宋_GB2312" w:cs="仿宋_GB2312"/>
          <w:color w:val="000000"/>
          <w:kern w:val="0"/>
          <w:sz w:val="32"/>
          <w:szCs w:val="32"/>
          <w:shd w:val="clear" w:color="auto" w:fill="FFFFFF"/>
          <w:lang w:val="en"/>
        </w:rPr>
        <w:t>（五）有健全的财务制度和独立的银行账号；</w:t>
      </w:r>
    </w:p>
    <w:p>
      <w:pPr>
        <w:widowControl/>
        <w:shd w:val="clear" w:color="auto" w:fill="FFFFFF"/>
        <w:spacing w:before="157" w:line="500" w:lineRule="atLeast"/>
        <w:ind w:firstLine="560"/>
        <w:rPr>
          <w:rFonts w:hint="eastAsia" w:ascii="仿宋_GB2312" w:hAnsi="仿宋_GB2312" w:eastAsia="仿宋_GB2312" w:cs="仿宋_GB2312"/>
          <w:color w:val="000000"/>
          <w:kern w:val="0"/>
          <w:sz w:val="32"/>
          <w:szCs w:val="32"/>
          <w:lang w:val="en"/>
        </w:rPr>
      </w:pPr>
      <w:r>
        <w:rPr>
          <w:rFonts w:hint="eastAsia" w:ascii="仿宋_GB2312" w:hAnsi="仿宋_GB2312" w:eastAsia="仿宋_GB2312" w:cs="仿宋_GB2312"/>
          <w:color w:val="000000"/>
          <w:kern w:val="0"/>
          <w:sz w:val="32"/>
          <w:szCs w:val="32"/>
          <w:shd w:val="clear" w:color="auto" w:fill="FFFFFF"/>
          <w:lang w:val="en"/>
        </w:rPr>
        <w:t>（六）有健全的工作队伍和较好的执行能力；</w:t>
      </w:r>
    </w:p>
    <w:p>
      <w:pPr>
        <w:widowControl/>
        <w:shd w:val="clear" w:color="auto" w:fill="FFFFFF"/>
        <w:spacing w:before="157" w:line="500" w:lineRule="atLeast"/>
        <w:ind w:firstLine="560"/>
        <w:rPr>
          <w:rFonts w:hint="eastAsia" w:ascii="仿宋_GB2312" w:hAnsi="仿宋_GB2312" w:eastAsia="仿宋_GB2312" w:cs="仿宋_GB2312"/>
          <w:color w:val="000000"/>
          <w:kern w:val="0"/>
          <w:sz w:val="32"/>
          <w:szCs w:val="32"/>
          <w:lang w:val="en"/>
        </w:rPr>
      </w:pPr>
      <w:r>
        <w:rPr>
          <w:rFonts w:hint="eastAsia" w:ascii="仿宋_GB2312" w:hAnsi="仿宋_GB2312" w:eastAsia="仿宋_GB2312" w:cs="仿宋_GB2312"/>
          <w:color w:val="000000"/>
          <w:kern w:val="0"/>
          <w:sz w:val="32"/>
          <w:szCs w:val="32"/>
          <w:shd w:val="clear" w:color="auto" w:fill="FFFFFF"/>
          <w:lang w:val="en"/>
        </w:rPr>
        <w:t>（七）有开展社会服务的能力和条件，且已具备实施社会服务项目的经验和良好信誉，鼓励社会组织评估等级为3A及以上的社会组织视情申报；</w:t>
      </w:r>
    </w:p>
    <w:p>
      <w:pPr>
        <w:widowControl/>
        <w:shd w:val="clear" w:color="auto" w:fill="FFFFFF"/>
        <w:spacing w:before="157" w:line="500" w:lineRule="atLeast"/>
        <w:ind w:firstLine="560"/>
        <w:rPr>
          <w:rFonts w:hint="eastAsia" w:ascii="仿宋_GB2312" w:hAnsi="仿宋_GB2312" w:eastAsia="仿宋_GB2312" w:cs="仿宋_GB2312"/>
          <w:color w:val="000000"/>
          <w:kern w:val="0"/>
          <w:sz w:val="32"/>
          <w:szCs w:val="32"/>
          <w:lang w:val="en"/>
        </w:rPr>
      </w:pPr>
      <w:r>
        <w:rPr>
          <w:rFonts w:hint="eastAsia" w:ascii="仿宋_GB2312" w:hAnsi="仿宋_GB2312" w:eastAsia="仿宋_GB2312" w:cs="仿宋_GB2312"/>
          <w:color w:val="000000"/>
          <w:kern w:val="0"/>
          <w:sz w:val="32"/>
          <w:szCs w:val="32"/>
          <w:shd w:val="clear" w:color="auto" w:fill="FFFFFF"/>
          <w:lang w:val="en"/>
        </w:rPr>
        <w:t>（八）申报B类项目的应为全国性社会组织。</w:t>
      </w:r>
    </w:p>
    <w:p>
      <w:pPr>
        <w:widowControl/>
        <w:shd w:val="clear" w:color="auto" w:fill="FFFFFF"/>
        <w:spacing w:before="157" w:line="500" w:lineRule="atLeast"/>
        <w:ind w:firstLine="562"/>
        <w:rPr>
          <w:rFonts w:hint="eastAsia" w:ascii="黑体" w:hAnsi="黑体" w:eastAsia="黑体" w:cs="黑体"/>
          <w:color w:val="000000"/>
          <w:kern w:val="0"/>
          <w:sz w:val="32"/>
          <w:szCs w:val="32"/>
          <w:lang w:val="en"/>
        </w:rPr>
      </w:pPr>
      <w:r>
        <w:rPr>
          <w:rFonts w:hint="eastAsia" w:ascii="黑体" w:hAnsi="黑体" w:eastAsia="黑体" w:cs="黑体"/>
          <w:color w:val="000000"/>
          <w:kern w:val="0"/>
          <w:sz w:val="32"/>
          <w:szCs w:val="32"/>
          <w:shd w:val="clear" w:color="auto" w:fill="FFFFFF"/>
          <w:lang w:val="en"/>
        </w:rPr>
        <w:t>五、项目申报</w:t>
      </w:r>
    </w:p>
    <w:p>
      <w:pPr>
        <w:widowControl/>
        <w:shd w:val="clear" w:color="auto" w:fill="FFFFFF"/>
        <w:spacing w:before="157" w:line="500" w:lineRule="atLeast"/>
        <w:ind w:firstLine="560"/>
        <w:rPr>
          <w:rFonts w:hint="eastAsia" w:ascii="仿宋_GB2312" w:hAnsi="仿宋_GB2312" w:eastAsia="仿宋_GB2312" w:cs="仿宋_GB2312"/>
          <w:color w:val="000000"/>
          <w:kern w:val="0"/>
          <w:sz w:val="32"/>
          <w:szCs w:val="32"/>
          <w:lang w:val="en"/>
        </w:rPr>
      </w:pPr>
      <w:r>
        <w:rPr>
          <w:rFonts w:hint="eastAsia" w:ascii="仿宋_GB2312" w:hAnsi="仿宋_GB2312" w:eastAsia="仿宋_GB2312" w:cs="仿宋_GB2312"/>
          <w:color w:val="000000"/>
          <w:kern w:val="0"/>
          <w:sz w:val="32"/>
          <w:szCs w:val="32"/>
          <w:shd w:val="clear" w:color="auto" w:fill="FFFFFF"/>
          <w:lang w:val="en"/>
        </w:rPr>
        <w:t>各申报单位应当在中国社会组织政务服务平台（https://chinanpo.mca.gov.cn/）或久其软件官方网站服务支持下载专区（www.jiuqi.com.cn）下载并安装项目信息管理系统，按照填报说明填写并导出电子申报书，并按照相关程序报送民政部。</w:t>
      </w:r>
    </w:p>
    <w:p>
      <w:pPr>
        <w:widowControl/>
        <w:shd w:val="clear" w:color="auto" w:fill="FFFFFF"/>
        <w:spacing w:before="157" w:line="500" w:lineRule="atLeast"/>
        <w:ind w:firstLine="560"/>
        <w:rPr>
          <w:rFonts w:hint="eastAsia" w:ascii="仿宋_GB2312" w:hAnsi="仿宋_GB2312" w:eastAsia="仿宋_GB2312" w:cs="仿宋_GB2312"/>
          <w:color w:val="000000"/>
          <w:kern w:val="0"/>
          <w:sz w:val="32"/>
          <w:szCs w:val="32"/>
          <w:lang w:val="en"/>
        </w:rPr>
      </w:pPr>
      <w:r>
        <w:rPr>
          <w:rFonts w:hint="eastAsia" w:ascii="仿宋_GB2312" w:hAnsi="仿宋_GB2312" w:eastAsia="仿宋_GB2312" w:cs="仿宋_GB2312"/>
          <w:color w:val="000000"/>
          <w:kern w:val="0"/>
          <w:sz w:val="32"/>
          <w:szCs w:val="32"/>
          <w:shd w:val="clear" w:color="auto" w:fill="FFFFFF"/>
          <w:lang w:val="en"/>
        </w:rPr>
        <w:t>每个社会组织最多申报1个项目；如不同社会组织的法定代表人是同一人的，最多只能申报1个项目。</w:t>
      </w:r>
    </w:p>
    <w:p>
      <w:pPr>
        <w:widowControl/>
        <w:shd w:val="clear" w:color="auto" w:fill="FFFFFF"/>
        <w:spacing w:before="157" w:line="500" w:lineRule="atLeast"/>
        <w:ind w:firstLine="560"/>
        <w:rPr>
          <w:rFonts w:hint="eastAsia" w:ascii="仿宋_GB2312" w:hAnsi="仿宋_GB2312" w:eastAsia="仿宋_GB2312" w:cs="仿宋_GB2312"/>
          <w:color w:val="000000"/>
          <w:kern w:val="0"/>
          <w:sz w:val="32"/>
          <w:szCs w:val="32"/>
          <w:lang w:val="en"/>
        </w:rPr>
      </w:pPr>
      <w:r>
        <w:rPr>
          <w:rFonts w:hint="eastAsia" w:ascii="黑体" w:hAnsi="黑体" w:eastAsia="黑体" w:cs="黑体"/>
          <w:color w:val="000000"/>
          <w:kern w:val="0"/>
          <w:sz w:val="32"/>
          <w:szCs w:val="32"/>
          <w:shd w:val="clear" w:color="auto" w:fill="FFFFFF"/>
          <w:lang w:val="en"/>
        </w:rPr>
        <w:t xml:space="preserve"> 六、项目评审和立项</w:t>
      </w:r>
    </w:p>
    <w:p>
      <w:pPr>
        <w:widowControl/>
        <w:shd w:val="clear" w:color="auto" w:fill="FFFFFF"/>
        <w:spacing w:before="157" w:line="500" w:lineRule="atLeast"/>
        <w:ind w:firstLine="560"/>
        <w:rPr>
          <w:rFonts w:hint="eastAsia" w:ascii="仿宋_GB2312" w:hAnsi="仿宋_GB2312" w:eastAsia="仿宋_GB2312" w:cs="仿宋_GB2312"/>
          <w:color w:val="000000"/>
          <w:kern w:val="0"/>
          <w:sz w:val="32"/>
          <w:szCs w:val="32"/>
          <w:lang w:val="en"/>
        </w:rPr>
      </w:pPr>
      <w:r>
        <w:rPr>
          <w:rFonts w:hint="eastAsia" w:ascii="仿宋_GB2312" w:hAnsi="仿宋_GB2312" w:eastAsia="仿宋_GB2312" w:cs="仿宋_GB2312"/>
          <w:color w:val="000000"/>
          <w:kern w:val="0"/>
          <w:sz w:val="32"/>
          <w:szCs w:val="32"/>
          <w:shd w:val="clear" w:color="auto" w:fill="FFFFFF"/>
          <w:lang w:val="en"/>
        </w:rPr>
        <w:t>（一）评审。民政部、项目实施地省级民政部门组织专家对相应的申报项目进行评审，包括申报项目的主要内容、实施地域、受益对象、预算的编列、社会和地方财政资金的配套等情况。项目评审中，优先考虑项目的示范作用发挥及实际可操作性。</w:t>
      </w:r>
    </w:p>
    <w:p>
      <w:pPr>
        <w:widowControl/>
        <w:shd w:val="clear" w:color="auto" w:fill="FFFFFF"/>
        <w:spacing w:before="157" w:line="500" w:lineRule="atLeast"/>
        <w:ind w:firstLine="560"/>
        <w:rPr>
          <w:rFonts w:hint="eastAsia" w:ascii="仿宋_GB2312" w:hAnsi="仿宋_GB2312" w:eastAsia="仿宋_GB2312" w:cs="仿宋_GB2312"/>
          <w:color w:val="000000"/>
          <w:kern w:val="0"/>
          <w:sz w:val="32"/>
          <w:szCs w:val="32"/>
          <w:lang w:val="en"/>
        </w:rPr>
      </w:pPr>
      <w:r>
        <w:rPr>
          <w:rFonts w:hint="eastAsia" w:ascii="仿宋_GB2312" w:hAnsi="仿宋_GB2312" w:eastAsia="仿宋_GB2312" w:cs="仿宋_GB2312"/>
          <w:color w:val="000000"/>
          <w:kern w:val="0"/>
          <w:sz w:val="32"/>
          <w:szCs w:val="32"/>
          <w:shd w:val="clear" w:color="auto" w:fill="FFFFFF"/>
          <w:lang w:val="en"/>
        </w:rPr>
        <w:t>（二）立项。民政部根据评审专家评审结论，审核立项建议名单后予以立项，确定项目执行单位。</w:t>
      </w:r>
    </w:p>
    <w:p>
      <w:pPr>
        <w:widowControl/>
        <w:shd w:val="clear" w:color="auto" w:fill="FFFFFF"/>
        <w:spacing w:before="157" w:line="500" w:lineRule="atLeast"/>
        <w:ind w:firstLine="560"/>
        <w:rPr>
          <w:rFonts w:hint="eastAsia" w:ascii="仿宋_GB2312" w:hAnsi="仿宋_GB2312" w:eastAsia="仿宋_GB2312" w:cs="仿宋_GB2312"/>
          <w:color w:val="000000"/>
          <w:kern w:val="0"/>
          <w:sz w:val="32"/>
          <w:szCs w:val="32"/>
          <w:lang w:val="en"/>
        </w:rPr>
      </w:pPr>
      <w:r>
        <w:rPr>
          <w:rFonts w:hint="eastAsia" w:ascii="仿宋_GB2312" w:hAnsi="仿宋_GB2312" w:eastAsia="仿宋_GB2312" w:cs="仿宋_GB2312"/>
          <w:color w:val="000000"/>
          <w:kern w:val="0"/>
          <w:sz w:val="32"/>
          <w:szCs w:val="32"/>
          <w:shd w:val="clear" w:color="auto" w:fill="FFFFFF"/>
          <w:lang w:val="en"/>
        </w:rPr>
        <w:t>（三）预算编制审核。民政部对立项项目预算进行审核，予以认可或者提出调整意见。</w:t>
      </w:r>
    </w:p>
    <w:p>
      <w:pPr>
        <w:widowControl/>
        <w:shd w:val="clear" w:color="auto" w:fill="FFFFFF"/>
        <w:spacing w:before="157" w:line="500" w:lineRule="atLeast"/>
        <w:ind w:firstLine="562"/>
        <w:rPr>
          <w:rFonts w:hint="eastAsia" w:ascii="黑体" w:hAnsi="黑体" w:eastAsia="黑体" w:cs="黑体"/>
          <w:color w:val="000000"/>
          <w:kern w:val="0"/>
          <w:sz w:val="32"/>
          <w:szCs w:val="32"/>
          <w:lang w:val="en"/>
        </w:rPr>
      </w:pPr>
      <w:r>
        <w:rPr>
          <w:rFonts w:hint="eastAsia" w:ascii="黑体" w:hAnsi="黑体" w:eastAsia="黑体" w:cs="黑体"/>
          <w:color w:val="000000"/>
          <w:kern w:val="0"/>
          <w:sz w:val="32"/>
          <w:szCs w:val="32"/>
          <w:shd w:val="clear" w:color="auto" w:fill="FFFFFF"/>
          <w:lang w:val="en"/>
        </w:rPr>
        <w:t>七、项目材料报送</w:t>
      </w:r>
    </w:p>
    <w:p>
      <w:pPr>
        <w:widowControl/>
        <w:shd w:val="clear" w:color="auto" w:fill="FFFFFF"/>
        <w:spacing w:before="157" w:line="500" w:lineRule="atLeast"/>
        <w:ind w:firstLine="560"/>
        <w:rPr>
          <w:rFonts w:hint="eastAsia" w:ascii="仿宋_GB2312" w:hAnsi="仿宋_GB2312" w:eastAsia="仿宋_GB2312" w:cs="仿宋_GB2312"/>
          <w:color w:val="000000"/>
          <w:kern w:val="0"/>
          <w:sz w:val="32"/>
          <w:szCs w:val="32"/>
          <w:lang w:val="en"/>
        </w:rPr>
      </w:pPr>
      <w:r>
        <w:rPr>
          <w:rFonts w:hint="eastAsia" w:ascii="仿宋_GB2312" w:hAnsi="仿宋_GB2312" w:eastAsia="仿宋_GB2312" w:cs="仿宋_GB2312"/>
          <w:color w:val="000000"/>
          <w:kern w:val="0"/>
          <w:sz w:val="32"/>
          <w:szCs w:val="32"/>
          <w:shd w:val="clear" w:color="auto" w:fill="FFFFFF"/>
          <w:lang w:val="en"/>
        </w:rPr>
        <w:t>获得立项的社会组织于立项公告发布之日起10个工作日内，按程序向民政部报送以下材料（一式三份）：</w:t>
      </w:r>
    </w:p>
    <w:p>
      <w:pPr>
        <w:widowControl/>
        <w:shd w:val="clear" w:color="auto" w:fill="FFFFFF"/>
        <w:spacing w:before="157" w:line="500" w:lineRule="atLeast"/>
        <w:ind w:firstLine="560"/>
        <w:rPr>
          <w:rFonts w:hint="eastAsia" w:ascii="仿宋_GB2312" w:hAnsi="仿宋_GB2312" w:eastAsia="仿宋_GB2312" w:cs="仿宋_GB2312"/>
          <w:color w:val="000000"/>
          <w:kern w:val="0"/>
          <w:sz w:val="32"/>
          <w:szCs w:val="32"/>
          <w:lang w:val="en"/>
        </w:rPr>
      </w:pPr>
      <w:r>
        <w:rPr>
          <w:rFonts w:hint="eastAsia" w:ascii="仿宋_GB2312" w:hAnsi="仿宋_GB2312" w:eastAsia="仿宋_GB2312" w:cs="仿宋_GB2312"/>
          <w:color w:val="000000"/>
          <w:kern w:val="0"/>
          <w:sz w:val="32"/>
          <w:szCs w:val="32"/>
          <w:shd w:val="clear" w:color="auto" w:fill="FFFFFF"/>
          <w:lang w:val="en"/>
        </w:rPr>
        <w:t>（一）由项目信息管理系统直接打印的纸质申报书，并经法定代表人签字、单位盖章（立项资金与申报资金有变化的，无需改动）；</w:t>
      </w:r>
    </w:p>
    <w:p>
      <w:pPr>
        <w:widowControl/>
        <w:shd w:val="clear" w:color="auto" w:fill="FFFFFF"/>
        <w:spacing w:before="157" w:line="500" w:lineRule="atLeast"/>
        <w:ind w:firstLine="560"/>
        <w:rPr>
          <w:rFonts w:hint="eastAsia" w:ascii="仿宋_GB2312" w:hAnsi="仿宋_GB2312" w:eastAsia="仿宋_GB2312" w:cs="仿宋_GB2312"/>
          <w:color w:val="000000"/>
          <w:kern w:val="0"/>
          <w:sz w:val="32"/>
          <w:szCs w:val="32"/>
          <w:lang w:val="en"/>
        </w:rPr>
      </w:pPr>
      <w:r>
        <w:rPr>
          <w:rFonts w:hint="eastAsia" w:ascii="仿宋_GB2312" w:hAnsi="仿宋_GB2312" w:eastAsia="仿宋_GB2312" w:cs="仿宋_GB2312"/>
          <w:color w:val="000000"/>
          <w:kern w:val="0"/>
          <w:sz w:val="32"/>
          <w:szCs w:val="32"/>
          <w:shd w:val="clear" w:color="auto" w:fill="FFFFFF"/>
          <w:lang w:val="en"/>
        </w:rPr>
        <w:t>（二）盖有年检结论的登记证书副本、银行开户文件、荣誉证书、评估等级证明等相关材料复印件；</w:t>
      </w:r>
    </w:p>
    <w:p>
      <w:pPr>
        <w:widowControl/>
        <w:shd w:val="clear" w:color="auto" w:fill="FFFFFF"/>
        <w:spacing w:before="157" w:line="500" w:lineRule="atLeast"/>
        <w:ind w:firstLine="560"/>
        <w:rPr>
          <w:rFonts w:hint="eastAsia" w:ascii="仿宋_GB2312" w:hAnsi="仿宋_GB2312" w:eastAsia="仿宋_GB2312" w:cs="仿宋_GB2312"/>
          <w:color w:val="000000"/>
          <w:kern w:val="0"/>
          <w:sz w:val="32"/>
          <w:szCs w:val="32"/>
          <w:lang w:val="en"/>
        </w:rPr>
      </w:pPr>
      <w:r>
        <w:rPr>
          <w:rFonts w:hint="eastAsia" w:ascii="仿宋_GB2312" w:hAnsi="仿宋_GB2312" w:eastAsia="仿宋_GB2312" w:cs="仿宋_GB2312"/>
          <w:color w:val="000000"/>
          <w:kern w:val="0"/>
          <w:sz w:val="32"/>
          <w:szCs w:val="32"/>
          <w:shd w:val="clear" w:color="auto" w:fill="FFFFFF"/>
          <w:lang w:val="en"/>
        </w:rPr>
        <w:t>（三）经法定代表人签字盖章的配套资金承诺书；</w:t>
      </w:r>
    </w:p>
    <w:p>
      <w:pPr>
        <w:widowControl/>
        <w:shd w:val="clear" w:color="auto" w:fill="FFFFFF"/>
        <w:spacing w:before="157" w:line="500" w:lineRule="atLeast"/>
        <w:ind w:firstLine="560"/>
        <w:rPr>
          <w:rFonts w:hint="eastAsia" w:ascii="仿宋_GB2312" w:hAnsi="仿宋_GB2312" w:eastAsia="仿宋_GB2312" w:cs="仿宋_GB2312"/>
          <w:color w:val="000000"/>
          <w:kern w:val="0"/>
          <w:sz w:val="32"/>
          <w:szCs w:val="32"/>
          <w:lang w:val="en"/>
        </w:rPr>
      </w:pPr>
      <w:r>
        <w:rPr>
          <w:rFonts w:hint="eastAsia" w:ascii="仿宋_GB2312" w:hAnsi="仿宋_GB2312" w:eastAsia="仿宋_GB2312" w:cs="仿宋_GB2312"/>
          <w:color w:val="000000"/>
          <w:kern w:val="0"/>
          <w:sz w:val="32"/>
          <w:szCs w:val="32"/>
          <w:shd w:val="clear" w:color="auto" w:fill="FFFFFF"/>
          <w:lang w:val="en"/>
        </w:rPr>
        <w:t>（四）预算经初审后有调整的，应当同时报送单位盖章的《初审调整预算审批表》和《初审调整预算情况表》。</w:t>
      </w:r>
    </w:p>
    <w:p>
      <w:pPr>
        <w:widowControl/>
        <w:shd w:val="clear" w:color="auto" w:fill="FFFFFF"/>
        <w:spacing w:before="157" w:line="500" w:lineRule="atLeast"/>
        <w:ind w:firstLine="560"/>
        <w:rPr>
          <w:rFonts w:hint="eastAsia" w:ascii="仿宋_GB2312" w:hAnsi="仿宋_GB2312" w:eastAsia="仿宋_GB2312" w:cs="仿宋_GB2312"/>
          <w:color w:val="000000"/>
          <w:kern w:val="0"/>
          <w:sz w:val="32"/>
          <w:szCs w:val="32"/>
          <w:lang w:val="en"/>
        </w:rPr>
      </w:pPr>
      <w:r>
        <w:rPr>
          <w:rFonts w:hint="eastAsia" w:ascii="仿宋_GB2312" w:hAnsi="仿宋_GB2312" w:eastAsia="仿宋_GB2312" w:cs="仿宋_GB2312"/>
          <w:color w:val="000000"/>
          <w:kern w:val="0"/>
          <w:sz w:val="32"/>
          <w:szCs w:val="32"/>
          <w:shd w:val="clear" w:color="auto" w:fill="FFFFFF"/>
          <w:lang w:val="en"/>
        </w:rPr>
        <w:t>未按期报送或纸质申报书、电子申报书内容不符的，取消立项。批准立项资金金额少于申报金额的，立项单位可以同比缩减项目执行规模和配套资金金额。</w:t>
      </w:r>
    </w:p>
    <w:p>
      <w:pPr>
        <w:widowControl/>
        <w:shd w:val="clear" w:color="auto" w:fill="FFFFFF"/>
        <w:spacing w:before="157" w:line="500" w:lineRule="atLeast"/>
        <w:ind w:firstLine="562"/>
        <w:rPr>
          <w:rFonts w:hint="eastAsia" w:ascii="仿宋_GB2312" w:hAnsi="仿宋_GB2312" w:eastAsia="仿宋_GB2312" w:cs="仿宋_GB2312"/>
          <w:color w:val="000000"/>
          <w:kern w:val="0"/>
          <w:sz w:val="32"/>
          <w:szCs w:val="32"/>
          <w:lang w:val="en"/>
        </w:rPr>
      </w:pPr>
      <w:r>
        <w:rPr>
          <w:rFonts w:hint="eastAsia" w:ascii="黑体" w:hAnsi="黑体" w:eastAsia="黑体" w:cs="黑体"/>
          <w:color w:val="000000"/>
          <w:kern w:val="0"/>
          <w:sz w:val="32"/>
          <w:szCs w:val="32"/>
          <w:shd w:val="clear" w:color="auto" w:fill="FFFFFF"/>
          <w:lang w:val="en"/>
        </w:rPr>
        <w:t>八、项目管理</w:t>
      </w:r>
    </w:p>
    <w:p>
      <w:pPr>
        <w:widowControl/>
        <w:shd w:val="clear" w:color="auto" w:fill="FFFFFF"/>
        <w:spacing w:before="157" w:line="500" w:lineRule="atLeast"/>
        <w:ind w:firstLine="560"/>
        <w:rPr>
          <w:rFonts w:hint="eastAsia" w:ascii="仿宋_GB2312" w:hAnsi="仿宋_GB2312" w:eastAsia="仿宋_GB2312" w:cs="仿宋_GB2312"/>
          <w:b/>
          <w:bCs/>
          <w:color w:val="000000"/>
          <w:kern w:val="0"/>
          <w:sz w:val="32"/>
          <w:szCs w:val="32"/>
          <w:lang w:val="en"/>
        </w:rPr>
      </w:pPr>
      <w:r>
        <w:rPr>
          <w:rFonts w:hint="eastAsia" w:ascii="仿宋_GB2312" w:hAnsi="仿宋_GB2312" w:eastAsia="仿宋_GB2312" w:cs="仿宋_GB2312"/>
          <w:b/>
          <w:bCs/>
          <w:color w:val="000000"/>
          <w:kern w:val="0"/>
          <w:sz w:val="32"/>
          <w:szCs w:val="32"/>
          <w:shd w:val="clear" w:color="auto" w:fill="FFFFFF"/>
          <w:lang w:val="en"/>
        </w:rPr>
        <w:t>（一）严格资金管理。</w:t>
      </w:r>
    </w:p>
    <w:p>
      <w:pPr>
        <w:widowControl/>
        <w:shd w:val="clear" w:color="auto" w:fill="FFFFFF"/>
        <w:spacing w:before="157" w:line="500" w:lineRule="atLeast"/>
        <w:ind w:firstLine="560"/>
        <w:rPr>
          <w:rFonts w:hint="eastAsia" w:ascii="仿宋_GB2312" w:hAnsi="仿宋_GB2312" w:eastAsia="仿宋_GB2312" w:cs="仿宋_GB2312"/>
          <w:color w:val="000000"/>
          <w:kern w:val="0"/>
          <w:sz w:val="32"/>
          <w:szCs w:val="32"/>
          <w:lang w:val="en"/>
        </w:rPr>
      </w:pPr>
      <w:r>
        <w:rPr>
          <w:rFonts w:hint="eastAsia" w:ascii="仿宋_GB2312" w:hAnsi="仿宋_GB2312" w:eastAsia="仿宋_GB2312" w:cs="仿宋_GB2312"/>
          <w:color w:val="000000"/>
          <w:kern w:val="0"/>
          <w:sz w:val="32"/>
          <w:szCs w:val="32"/>
          <w:shd w:val="clear" w:color="auto" w:fill="FFFFFF"/>
          <w:lang w:val="en"/>
        </w:rPr>
        <w:t>项目资金分两次拨付，项目公告立项之日起15个工作日内，民政部按程序拨付70%的资金；项目中期报告获得通过后，拨付剩余30%的资金。</w:t>
      </w:r>
    </w:p>
    <w:p>
      <w:pPr>
        <w:widowControl/>
        <w:shd w:val="clear" w:color="auto" w:fill="FFFFFF"/>
        <w:spacing w:before="157" w:line="500" w:lineRule="atLeast"/>
        <w:ind w:firstLine="560"/>
        <w:rPr>
          <w:rFonts w:hint="eastAsia" w:ascii="仿宋_GB2312" w:hAnsi="仿宋_GB2312" w:eastAsia="仿宋_GB2312" w:cs="仿宋_GB2312"/>
          <w:color w:val="000000"/>
          <w:kern w:val="0"/>
          <w:sz w:val="32"/>
          <w:szCs w:val="32"/>
          <w:lang w:val="en"/>
        </w:rPr>
      </w:pPr>
      <w:r>
        <w:rPr>
          <w:rFonts w:hint="eastAsia" w:ascii="仿宋_GB2312" w:hAnsi="仿宋_GB2312" w:eastAsia="仿宋_GB2312" w:cs="仿宋_GB2312"/>
          <w:color w:val="000000"/>
          <w:kern w:val="0"/>
          <w:sz w:val="32"/>
          <w:szCs w:val="32"/>
          <w:shd w:val="clear" w:color="auto" w:fill="FFFFFF"/>
          <w:lang w:val="en"/>
        </w:rPr>
        <w:t>项目执行单位应当按照“专款专用、单独核算、注重绩效”的原则，及时建立健全内控制度、专项财务管理和会计核算制度。加强对项目资金的管理，将项目资金纳入单位财务统一管理，单独核算，便于追踪问效和监督检查。</w:t>
      </w:r>
    </w:p>
    <w:p>
      <w:pPr>
        <w:widowControl/>
        <w:shd w:val="clear" w:color="auto" w:fill="FFFFFF"/>
        <w:spacing w:before="157" w:line="500" w:lineRule="atLeast"/>
        <w:ind w:firstLine="560"/>
        <w:rPr>
          <w:rFonts w:hint="eastAsia" w:ascii="仿宋_GB2312" w:hAnsi="仿宋_GB2312" w:eastAsia="仿宋_GB2312" w:cs="仿宋_GB2312"/>
          <w:color w:val="000000"/>
          <w:kern w:val="0"/>
          <w:sz w:val="32"/>
          <w:szCs w:val="32"/>
          <w:lang w:val="en"/>
        </w:rPr>
      </w:pPr>
      <w:r>
        <w:rPr>
          <w:rFonts w:hint="eastAsia" w:ascii="仿宋_GB2312" w:hAnsi="仿宋_GB2312" w:eastAsia="仿宋_GB2312" w:cs="仿宋_GB2312"/>
          <w:color w:val="000000"/>
          <w:kern w:val="0"/>
          <w:sz w:val="32"/>
          <w:szCs w:val="32"/>
          <w:shd w:val="clear" w:color="auto" w:fill="FFFFFF"/>
          <w:lang w:val="en"/>
        </w:rPr>
        <w:t>项目单位应加强前期调研准备工作，根据本单位实际和服务对象情况，全面、科学、准确、合理编制预算，严格按照申报用途、规定范围和开支标准使用资金，不得无票据报销费用，不得使用大额现金支付，不得用于购买或修建楼堂馆所、缴纳罚款罚金、偿还债务、对外投资、购买汽车等支出，不得以任何形式挤占、截留、挪用项目资金，保证项目资金的安全和正确使用。</w:t>
      </w:r>
    </w:p>
    <w:p>
      <w:pPr>
        <w:widowControl/>
        <w:shd w:val="clear" w:color="auto" w:fill="FFFFFF"/>
        <w:spacing w:before="157" w:line="500" w:lineRule="atLeast"/>
        <w:ind w:firstLine="560"/>
        <w:rPr>
          <w:rFonts w:hint="eastAsia" w:ascii="仿宋_GB2312" w:hAnsi="仿宋_GB2312" w:eastAsia="仿宋_GB2312" w:cs="仿宋_GB2312"/>
          <w:color w:val="000000"/>
          <w:kern w:val="0"/>
          <w:sz w:val="32"/>
          <w:szCs w:val="32"/>
          <w:lang w:val="en"/>
        </w:rPr>
      </w:pPr>
      <w:r>
        <w:rPr>
          <w:rFonts w:hint="eastAsia" w:ascii="仿宋_GB2312" w:hAnsi="仿宋_GB2312" w:eastAsia="仿宋_GB2312" w:cs="仿宋_GB2312"/>
          <w:color w:val="000000"/>
          <w:kern w:val="0"/>
          <w:sz w:val="32"/>
          <w:szCs w:val="32"/>
          <w:shd w:val="clear" w:color="auto" w:fill="FFFFFF"/>
          <w:lang w:val="en"/>
        </w:rPr>
        <w:t>任何单位不得以任何名义从项目资金中提取管理费。</w:t>
      </w:r>
    </w:p>
    <w:p>
      <w:pPr>
        <w:widowControl/>
        <w:shd w:val="clear" w:color="auto" w:fill="FFFFFF"/>
        <w:spacing w:before="157" w:line="500" w:lineRule="atLeast"/>
        <w:ind w:firstLine="560"/>
        <w:rPr>
          <w:rFonts w:hint="eastAsia" w:ascii="仿宋_GB2312" w:hAnsi="仿宋_GB2312" w:eastAsia="仿宋_GB2312" w:cs="仿宋_GB2312"/>
          <w:b/>
          <w:bCs/>
          <w:color w:val="000000"/>
          <w:kern w:val="0"/>
          <w:sz w:val="32"/>
          <w:szCs w:val="32"/>
          <w:lang w:val="en"/>
        </w:rPr>
      </w:pPr>
      <w:r>
        <w:rPr>
          <w:rFonts w:hint="eastAsia" w:ascii="仿宋_GB2312" w:hAnsi="仿宋_GB2312" w:eastAsia="仿宋_GB2312" w:cs="仿宋_GB2312"/>
          <w:b/>
          <w:bCs/>
          <w:color w:val="000000"/>
          <w:kern w:val="0"/>
          <w:sz w:val="32"/>
          <w:szCs w:val="32"/>
          <w:shd w:val="clear" w:color="auto" w:fill="FFFFFF"/>
          <w:lang w:val="en"/>
        </w:rPr>
        <w:t>（二）严格进度管理。</w:t>
      </w:r>
    </w:p>
    <w:p>
      <w:pPr>
        <w:widowControl/>
        <w:shd w:val="clear" w:color="auto" w:fill="FFFFFF"/>
        <w:spacing w:before="157" w:line="500" w:lineRule="atLeast"/>
        <w:ind w:firstLine="560"/>
        <w:rPr>
          <w:rFonts w:hint="eastAsia" w:ascii="仿宋_GB2312" w:hAnsi="仿宋_GB2312" w:eastAsia="仿宋_GB2312" w:cs="仿宋_GB2312"/>
          <w:color w:val="000000"/>
          <w:kern w:val="0"/>
          <w:sz w:val="32"/>
          <w:szCs w:val="32"/>
          <w:lang w:val="en"/>
        </w:rPr>
      </w:pPr>
      <w:r>
        <w:rPr>
          <w:rFonts w:hint="eastAsia" w:ascii="仿宋_GB2312" w:hAnsi="仿宋_GB2312" w:eastAsia="仿宋_GB2312" w:cs="仿宋_GB2312"/>
          <w:color w:val="000000"/>
          <w:kern w:val="0"/>
          <w:sz w:val="32"/>
          <w:szCs w:val="32"/>
          <w:shd w:val="clear" w:color="auto" w:fill="FFFFFF"/>
          <w:lang w:val="en"/>
        </w:rPr>
        <w:t>项目执行单位要遵守相关承诺，履行约定义务，按期完成项目。项目一经立项，不得分包、转包，不得无故调整。项目在执行过程中由于特殊原因需要终止、撤销、变更的，须按程序报批。除不可抗力因素外，所有项目均应于2021年内完成。其中，2021年10月31日前，应完成项目资金和社会服务活动执行的50%，并于11月10日前向民政部报送中期报告，同时抄送项目实施地民政部门。项目执行单位应当于2021年12月31日前，完成项目全部资金和社会服务活动的执行，并于2022年1月10日前向民政部报送末期报告，同时抄送项目实施地民政部门，内容包括：项目执行情况、实施效果、自我评估报告、宣传情况等。项目实施地省级民政部门于2022年1月15日前向民政部报送本地区项目管理和执行总结报告。</w:t>
      </w:r>
    </w:p>
    <w:p>
      <w:pPr>
        <w:widowControl/>
        <w:shd w:val="clear" w:color="auto" w:fill="FFFFFF"/>
        <w:spacing w:before="157" w:line="500" w:lineRule="atLeast"/>
        <w:ind w:firstLine="560"/>
        <w:rPr>
          <w:rFonts w:hint="eastAsia" w:ascii="仿宋_GB2312" w:hAnsi="仿宋_GB2312" w:eastAsia="仿宋_GB2312" w:cs="仿宋_GB2312"/>
          <w:color w:val="000000"/>
          <w:kern w:val="0"/>
          <w:sz w:val="32"/>
          <w:szCs w:val="32"/>
          <w:lang w:val="en"/>
        </w:rPr>
      </w:pPr>
      <w:r>
        <w:rPr>
          <w:rFonts w:hint="eastAsia" w:ascii="仿宋_GB2312" w:hAnsi="仿宋_GB2312" w:eastAsia="仿宋_GB2312" w:cs="仿宋_GB2312"/>
          <w:b/>
          <w:bCs/>
          <w:color w:val="000000"/>
          <w:kern w:val="0"/>
          <w:sz w:val="32"/>
          <w:szCs w:val="32"/>
          <w:shd w:val="clear" w:color="auto" w:fill="FFFFFF"/>
          <w:lang w:val="en"/>
        </w:rPr>
        <w:t>（三）严格审计评估。</w:t>
      </w:r>
    </w:p>
    <w:p>
      <w:pPr>
        <w:widowControl/>
        <w:shd w:val="clear" w:color="auto" w:fill="FFFFFF"/>
        <w:spacing w:before="157" w:line="500" w:lineRule="atLeast"/>
        <w:ind w:firstLine="560"/>
        <w:rPr>
          <w:rFonts w:hint="eastAsia" w:ascii="仿宋_GB2312" w:hAnsi="仿宋_GB2312" w:eastAsia="仿宋_GB2312" w:cs="仿宋_GB2312"/>
          <w:color w:val="000000"/>
          <w:kern w:val="0"/>
          <w:sz w:val="32"/>
          <w:szCs w:val="32"/>
          <w:lang w:val="en"/>
        </w:rPr>
      </w:pPr>
      <w:r>
        <w:rPr>
          <w:rFonts w:hint="eastAsia" w:ascii="仿宋_GB2312" w:hAnsi="仿宋_GB2312" w:eastAsia="仿宋_GB2312" w:cs="仿宋_GB2312"/>
          <w:color w:val="000000"/>
          <w:kern w:val="0"/>
          <w:sz w:val="32"/>
          <w:szCs w:val="32"/>
          <w:shd w:val="clear" w:color="auto" w:fill="FFFFFF"/>
          <w:lang w:val="en"/>
        </w:rPr>
        <w:t>项目实施地省级民政部门应当按照财政部、民政部有关要求，加强对项目执行单位的指导和监督，加强对本地区项目资金使用的监管，负责组织项目的阶段性检查，发现问题及时纠正，重要违规问题应通报社会组织登记管理机关依规进行处理，并报民政部。配合第三方专业机构开展对本行政区域内项目的审计、评估和绩效评价，确保项目资金科学、合理、有效使用。定期对本行政区域内的项目执行情况、经验和问题进行总结并报民政部，按照有关规定对存在的问题进行纠正。</w:t>
      </w:r>
    </w:p>
    <w:p>
      <w:pPr>
        <w:widowControl/>
        <w:shd w:val="clear" w:color="auto" w:fill="FFFFFF"/>
        <w:spacing w:before="157" w:line="500" w:lineRule="atLeast"/>
        <w:ind w:firstLine="560"/>
        <w:rPr>
          <w:rFonts w:hint="eastAsia" w:ascii="仿宋_GB2312" w:hAnsi="仿宋_GB2312" w:eastAsia="仿宋_GB2312" w:cs="仿宋_GB2312"/>
          <w:color w:val="000000"/>
          <w:kern w:val="0"/>
          <w:sz w:val="32"/>
          <w:szCs w:val="32"/>
          <w:lang w:val="en"/>
        </w:rPr>
      </w:pPr>
      <w:r>
        <w:rPr>
          <w:rFonts w:hint="eastAsia" w:ascii="仿宋_GB2312" w:hAnsi="仿宋_GB2312" w:eastAsia="仿宋_GB2312" w:cs="仿宋_GB2312"/>
          <w:color w:val="000000"/>
          <w:kern w:val="0"/>
          <w:sz w:val="32"/>
          <w:szCs w:val="32"/>
          <w:shd w:val="clear" w:color="auto" w:fill="FFFFFF"/>
          <w:lang w:val="en"/>
        </w:rPr>
        <w:t>民政部将不定期对各项目资金使用管理等情况进行检查，引入社会审计和评估，委托第三方专业机构对项目进行全面审计和重点评估，对项目资金使用情况和总体实施效果进行考评。审计、评估等考评结果将作为以后年度项目评审和资金安排的重要参考因素，与社会组织的年度检查、评估、表彰奖励相衔接。项目审计、评估结果较差且存在违规行为，将依据相关规定进行处理，情节严重的将收回项目资金并取消项目执行单位后续申报资格，并由登记管理机关给予当年年检不合格结论。</w:t>
      </w:r>
    </w:p>
    <w:p>
      <w:pPr>
        <w:widowControl/>
        <w:shd w:val="clear" w:color="auto" w:fill="FFFFFF"/>
        <w:spacing w:before="157" w:line="500" w:lineRule="atLeast"/>
        <w:ind w:firstLine="560"/>
        <w:rPr>
          <w:rFonts w:hint="eastAsia" w:ascii="仿宋_GB2312" w:hAnsi="仿宋_GB2312" w:eastAsia="仿宋_GB2312" w:cs="仿宋_GB2312"/>
          <w:b/>
          <w:bCs/>
          <w:color w:val="000000"/>
          <w:kern w:val="0"/>
          <w:sz w:val="32"/>
          <w:szCs w:val="32"/>
          <w:lang w:val="en"/>
        </w:rPr>
      </w:pPr>
      <w:r>
        <w:rPr>
          <w:rFonts w:hint="eastAsia" w:ascii="仿宋_GB2312" w:hAnsi="仿宋_GB2312" w:eastAsia="仿宋_GB2312" w:cs="仿宋_GB2312"/>
          <w:b/>
          <w:bCs/>
          <w:color w:val="000000"/>
          <w:kern w:val="0"/>
          <w:sz w:val="32"/>
          <w:szCs w:val="32"/>
          <w:shd w:val="clear" w:color="auto" w:fill="FFFFFF"/>
          <w:lang w:val="en"/>
        </w:rPr>
        <w:t>（四）严格社会监督。</w:t>
      </w:r>
    </w:p>
    <w:p>
      <w:pPr>
        <w:widowControl/>
        <w:shd w:val="clear" w:color="auto" w:fill="FFFFFF"/>
        <w:spacing w:before="157" w:line="500" w:lineRule="atLeast"/>
        <w:ind w:firstLine="560"/>
        <w:rPr>
          <w:rFonts w:hint="eastAsia" w:ascii="仿宋_GB2312" w:hAnsi="仿宋_GB2312" w:eastAsia="仿宋_GB2312" w:cs="仿宋_GB2312"/>
          <w:color w:val="000000"/>
          <w:kern w:val="0"/>
          <w:sz w:val="32"/>
          <w:szCs w:val="32"/>
          <w:lang w:val="en"/>
        </w:rPr>
      </w:pPr>
      <w:r>
        <w:rPr>
          <w:rFonts w:hint="eastAsia" w:ascii="仿宋_GB2312" w:hAnsi="仿宋_GB2312" w:eastAsia="仿宋_GB2312" w:cs="仿宋_GB2312"/>
          <w:color w:val="000000"/>
          <w:kern w:val="0"/>
          <w:sz w:val="32"/>
          <w:szCs w:val="32"/>
          <w:shd w:val="clear" w:color="auto" w:fill="FFFFFF"/>
          <w:lang w:val="en"/>
        </w:rPr>
        <w:t>各项目执行单位要及时收集视频、音频素材，建立专门项目宣传档案，在开展项目宣传活动、发放资料及配发物品上要注明“中央财政支持社会组织示范项目（2021）”标识，并通过广播、电视、报刊、网络等新闻媒体宣传项目活动情况，接受社会监督。</w:t>
      </w:r>
    </w:p>
    <w:p>
      <w:pPr>
        <w:widowControl/>
        <w:shd w:val="clear" w:color="auto" w:fill="FFFFFF"/>
        <w:spacing w:before="157" w:line="500" w:lineRule="atLeast"/>
        <w:ind w:firstLine="560"/>
        <w:rPr>
          <w:rFonts w:hint="eastAsia" w:ascii="仿宋_GB2312" w:hAnsi="仿宋_GB2312" w:eastAsia="仿宋_GB2312" w:cs="仿宋_GB2312"/>
          <w:color w:val="000000"/>
          <w:kern w:val="0"/>
          <w:sz w:val="32"/>
          <w:szCs w:val="32"/>
          <w:lang w:val="en"/>
        </w:rPr>
      </w:pPr>
      <w:r>
        <w:rPr>
          <w:rFonts w:hint="eastAsia" w:ascii="仿宋_GB2312" w:hAnsi="仿宋_GB2312" w:eastAsia="仿宋_GB2312" w:cs="仿宋_GB2312"/>
          <w:color w:val="000000"/>
          <w:kern w:val="0"/>
          <w:sz w:val="32"/>
          <w:szCs w:val="32"/>
          <w:shd w:val="clear" w:color="auto" w:fill="FFFFFF"/>
          <w:lang w:val="en"/>
        </w:rPr>
        <w:t>民政部、项目实施地省级民政部门通过广播、电视、报刊、网络等新闻媒体宣传项目的意义、资助内容和申请办法，及时宣传报道项目开展情况和社会效益，引导社会组织参与社会服务，履行社会责任，为社会组织发挥积极作用创造良好的社会舆论氛围。同时，</w:t>
      </w:r>
      <w:r>
        <w:rPr>
          <w:rFonts w:hint="eastAsia" w:ascii="仿宋_GB2312" w:hAnsi="仿宋_GB2312" w:eastAsia="仿宋_GB2312" w:cs="仿宋_GB2312"/>
          <w:color w:val="000000"/>
          <w:spacing w:val="8"/>
          <w:kern w:val="0"/>
          <w:sz w:val="32"/>
          <w:szCs w:val="32"/>
          <w:shd w:val="clear" w:color="auto" w:fill="FFFFFF"/>
          <w:lang w:val="en"/>
        </w:rPr>
        <w:t>强化社会监督，鼓励支持新闻媒体、社会公众对社会组织进行监督，通过“中国社会组织政务服务平台”的“全国社会组织投诉举报系统”提供涉嫌违规立项、执行等线索，确保中央财政支持社会组织项目经得起各方检验，发挥应有的标杆示范效应。</w:t>
      </w:r>
    </w:p>
    <w:p>
      <w:pPr>
        <w:widowControl/>
        <w:shd w:val="clear" w:color="auto" w:fill="FFFFFF"/>
        <w:spacing w:before="157" w:line="500" w:lineRule="atLeast"/>
        <w:ind w:firstLine="592"/>
        <w:rPr>
          <w:rFonts w:hint="eastAsia" w:ascii="仿宋_GB2312" w:hAnsi="仿宋_GB2312" w:eastAsia="仿宋_GB2312" w:cs="仿宋_GB2312"/>
          <w:color w:val="000000"/>
          <w:kern w:val="0"/>
          <w:sz w:val="32"/>
          <w:szCs w:val="32"/>
          <w:lang w:val="en"/>
        </w:rPr>
      </w:pPr>
      <w:r>
        <w:rPr>
          <w:rFonts w:hint="eastAsia" w:ascii="仿宋_GB2312" w:hAnsi="仿宋_GB2312" w:eastAsia="仿宋_GB2312" w:cs="仿宋_GB2312"/>
          <w:color w:val="000000"/>
          <w:spacing w:val="8"/>
          <w:kern w:val="0"/>
          <w:sz w:val="32"/>
          <w:szCs w:val="32"/>
          <w:shd w:val="clear" w:color="auto" w:fill="FFFFFF"/>
          <w:lang w:val="en"/>
        </w:rPr>
        <w:t xml:space="preserve"> </w:t>
      </w:r>
    </w:p>
    <w:p>
      <w:pPr>
        <w:widowControl/>
        <w:shd w:val="clear" w:color="auto" w:fill="FFFFFF"/>
        <w:spacing w:before="157" w:line="500" w:lineRule="atLeast"/>
        <w:jc w:val="center"/>
        <w:rPr>
          <w:rFonts w:hint="eastAsia" w:ascii="仿宋_GB2312" w:hAnsi="仿宋_GB2312" w:eastAsia="仿宋_GB2312" w:cs="仿宋_GB2312"/>
          <w:b/>
          <w:bCs/>
          <w:color w:val="000000"/>
          <w:spacing w:val="8"/>
          <w:kern w:val="0"/>
          <w:sz w:val="32"/>
          <w:szCs w:val="32"/>
          <w:shd w:val="clear" w:color="auto" w:fill="FFFFFF"/>
          <w:lang w:val="en"/>
        </w:rPr>
      </w:pPr>
    </w:p>
    <w:p>
      <w:pPr>
        <w:widowControl/>
        <w:shd w:val="clear" w:color="auto" w:fill="FFFFFF"/>
        <w:spacing w:before="157" w:line="500" w:lineRule="atLeast"/>
        <w:jc w:val="center"/>
        <w:rPr>
          <w:rFonts w:hint="eastAsia" w:ascii="仿宋_GB2312" w:hAnsi="仿宋_GB2312" w:eastAsia="仿宋_GB2312" w:cs="仿宋_GB2312"/>
          <w:b/>
          <w:bCs/>
          <w:color w:val="000000"/>
          <w:spacing w:val="8"/>
          <w:kern w:val="0"/>
          <w:sz w:val="32"/>
          <w:szCs w:val="32"/>
          <w:shd w:val="clear" w:color="auto" w:fill="FFFFFF"/>
          <w:lang w:val="en"/>
        </w:rPr>
      </w:pPr>
    </w:p>
    <w:p>
      <w:pPr>
        <w:widowControl/>
        <w:shd w:val="clear" w:color="auto" w:fill="FFFFFF"/>
        <w:spacing w:before="157" w:line="500" w:lineRule="atLeast"/>
        <w:jc w:val="center"/>
        <w:rPr>
          <w:rFonts w:hint="eastAsia" w:ascii="仿宋_GB2312" w:hAnsi="仿宋_GB2312" w:eastAsia="仿宋_GB2312" w:cs="仿宋_GB2312"/>
          <w:b/>
          <w:bCs/>
          <w:color w:val="000000"/>
          <w:spacing w:val="8"/>
          <w:kern w:val="0"/>
          <w:sz w:val="32"/>
          <w:szCs w:val="32"/>
          <w:shd w:val="clear" w:color="auto" w:fill="FFFFFF"/>
          <w:lang w:val="en"/>
        </w:rPr>
        <w:sectPr>
          <w:pgSz w:w="11906" w:h="16838"/>
          <w:pgMar w:top="1497" w:right="1519" w:bottom="1553" w:left="1519" w:header="851" w:footer="992" w:gutter="0"/>
          <w:cols w:space="720" w:num="1"/>
          <w:docGrid w:type="lines" w:linePitch="312" w:charSpace="0"/>
        </w:sectPr>
      </w:pPr>
    </w:p>
    <w:p>
      <w:pPr>
        <w:widowControl/>
        <w:shd w:val="clear" w:color="auto" w:fill="FFFFFF"/>
        <w:spacing w:before="157" w:line="500" w:lineRule="atLeast"/>
        <w:rPr>
          <w:rFonts w:hint="eastAsia" w:ascii="黑体" w:hAnsi="黑体" w:eastAsia="黑体" w:cs="黑体"/>
          <w:color w:val="000000"/>
          <w:spacing w:val="8"/>
          <w:kern w:val="0"/>
          <w:sz w:val="32"/>
          <w:szCs w:val="32"/>
          <w:shd w:val="clear" w:color="auto" w:fill="FFFFFF"/>
          <w:lang w:val="en"/>
        </w:rPr>
      </w:pPr>
      <w:r>
        <w:rPr>
          <w:rFonts w:hint="eastAsia" w:ascii="黑体" w:hAnsi="黑体" w:eastAsia="黑体" w:cs="黑体"/>
          <w:color w:val="000000"/>
          <w:spacing w:val="8"/>
          <w:kern w:val="0"/>
          <w:sz w:val="32"/>
          <w:szCs w:val="32"/>
          <w:shd w:val="clear" w:color="auto" w:fill="FFFFFF"/>
          <w:lang w:val="en"/>
        </w:rPr>
        <w:t>附件2</w:t>
      </w:r>
    </w:p>
    <w:p>
      <w:pPr>
        <w:widowControl/>
        <w:shd w:val="clear" w:color="auto" w:fill="FFFFFF"/>
        <w:spacing w:before="157" w:line="520" w:lineRule="exact"/>
        <w:jc w:val="center"/>
        <w:rPr>
          <w:rFonts w:hint="eastAsia" w:ascii="方正小标宋_GBK" w:hAnsi="方正小标宋_GBK" w:eastAsia="方正小标宋_GBK" w:cs="方正小标宋_GBK"/>
          <w:color w:val="000000"/>
          <w:spacing w:val="8"/>
          <w:kern w:val="0"/>
          <w:sz w:val="44"/>
          <w:szCs w:val="44"/>
          <w:shd w:val="clear" w:color="auto" w:fill="FFFFFF"/>
          <w:lang w:val="en"/>
        </w:rPr>
      </w:pPr>
      <w:r>
        <w:rPr>
          <w:rFonts w:hint="eastAsia" w:ascii="方正小标宋_GBK" w:hAnsi="方正小标宋_GBK" w:eastAsia="方正小标宋_GBK" w:cs="方正小标宋_GBK"/>
          <w:color w:val="000000"/>
          <w:spacing w:val="8"/>
          <w:kern w:val="0"/>
          <w:sz w:val="44"/>
          <w:szCs w:val="44"/>
          <w:shd w:val="clear" w:color="auto" w:fill="FFFFFF"/>
          <w:lang w:val="en"/>
        </w:rPr>
        <w:t>2021年中央财政支持社会组织参与社会服务</w:t>
      </w:r>
    </w:p>
    <w:p>
      <w:pPr>
        <w:widowControl/>
        <w:shd w:val="clear" w:color="auto" w:fill="FFFFFF"/>
        <w:spacing w:before="157" w:line="520" w:lineRule="exact"/>
        <w:jc w:val="center"/>
        <w:rPr>
          <w:rFonts w:hint="eastAsia" w:ascii="方正小标宋_GBK" w:hAnsi="方正小标宋_GBK" w:eastAsia="方正小标宋_GBK" w:cs="方正小标宋_GBK"/>
          <w:color w:val="000000"/>
          <w:kern w:val="0"/>
          <w:sz w:val="44"/>
          <w:szCs w:val="44"/>
          <w:lang w:val="en"/>
        </w:rPr>
      </w:pPr>
      <w:r>
        <w:rPr>
          <w:rFonts w:hint="eastAsia" w:ascii="方正小标宋_GBK" w:hAnsi="方正小标宋_GBK" w:eastAsia="方正小标宋_GBK" w:cs="方正小标宋_GBK"/>
          <w:color w:val="000000"/>
          <w:spacing w:val="8"/>
          <w:kern w:val="0"/>
          <w:sz w:val="44"/>
          <w:szCs w:val="44"/>
          <w:shd w:val="clear" w:color="auto" w:fill="FFFFFF"/>
          <w:lang w:val="en"/>
        </w:rPr>
        <w:t>项目申报办法</w:t>
      </w:r>
    </w:p>
    <w:p>
      <w:pPr>
        <w:widowControl/>
        <w:shd w:val="clear" w:color="auto" w:fill="FFFFFF"/>
        <w:spacing w:before="157" w:line="500" w:lineRule="atLeast"/>
        <w:ind w:firstLine="560"/>
        <w:rPr>
          <w:rFonts w:hint="eastAsia" w:ascii="仿宋_GB2312" w:hAnsi="仿宋_GB2312" w:eastAsia="仿宋_GB2312" w:cs="仿宋_GB2312"/>
          <w:color w:val="000000"/>
          <w:kern w:val="0"/>
          <w:sz w:val="32"/>
          <w:szCs w:val="32"/>
          <w:shd w:val="clear" w:color="auto" w:fill="FFFFFF"/>
          <w:lang w:val="en"/>
        </w:rPr>
      </w:pPr>
    </w:p>
    <w:p>
      <w:pPr>
        <w:widowControl/>
        <w:shd w:val="clear" w:color="auto" w:fill="FFFFFF"/>
        <w:spacing w:before="157" w:line="500" w:lineRule="atLeast"/>
        <w:ind w:firstLine="560"/>
        <w:rPr>
          <w:rFonts w:hint="eastAsia" w:ascii="仿宋_GB2312" w:hAnsi="仿宋_GB2312" w:eastAsia="仿宋_GB2312" w:cs="仿宋_GB2312"/>
          <w:color w:val="000000"/>
          <w:kern w:val="0"/>
          <w:sz w:val="32"/>
          <w:szCs w:val="32"/>
          <w:lang w:val="en"/>
        </w:rPr>
      </w:pPr>
      <w:r>
        <w:rPr>
          <w:rFonts w:hint="eastAsia" w:ascii="仿宋_GB2312" w:hAnsi="仿宋_GB2312" w:eastAsia="仿宋_GB2312" w:cs="仿宋_GB2312"/>
          <w:color w:val="000000"/>
          <w:kern w:val="0"/>
          <w:sz w:val="32"/>
          <w:szCs w:val="32"/>
          <w:shd w:val="clear" w:color="auto" w:fill="FFFFFF"/>
          <w:lang w:val="en"/>
        </w:rPr>
        <w:t>一、2021年项目申报分为两个阶段：一是电子文件申报，二是纸质材料报送。所有项目申报单位只需按照要求报送项目申报书电子文件即可参加项目评审，评审获得通过并经立项公告的单位再按照要求提交必需的纸质材料。</w:t>
      </w:r>
    </w:p>
    <w:p>
      <w:pPr>
        <w:widowControl/>
        <w:shd w:val="clear" w:color="auto" w:fill="FFFFFF"/>
        <w:spacing w:before="157" w:line="500" w:lineRule="atLeast"/>
        <w:ind w:firstLine="560"/>
        <w:rPr>
          <w:rFonts w:hint="eastAsia" w:ascii="仿宋_GB2312" w:hAnsi="仿宋_GB2312" w:eastAsia="仿宋_GB2312" w:cs="仿宋_GB2312"/>
          <w:color w:val="000000"/>
          <w:kern w:val="0"/>
          <w:sz w:val="32"/>
          <w:szCs w:val="32"/>
          <w:lang w:val="en"/>
        </w:rPr>
      </w:pPr>
      <w:r>
        <w:rPr>
          <w:rFonts w:hint="eastAsia" w:ascii="仿宋_GB2312" w:hAnsi="仿宋_GB2312" w:eastAsia="仿宋_GB2312" w:cs="仿宋_GB2312"/>
          <w:color w:val="000000"/>
          <w:kern w:val="0"/>
          <w:sz w:val="32"/>
          <w:szCs w:val="32"/>
          <w:shd w:val="clear" w:color="auto" w:fill="FFFFFF"/>
          <w:lang w:val="en"/>
        </w:rPr>
        <w:t>二、申报单位确定申报项目后，应当在中国社会组织政务服务平台（https://chinanpo.mca.gov.cn/）或久其软件官方网站服务支持下载专区（www.jiuqi.com.cn）中下载并安装项目信息管理系统和使用说明，按照使用说明完整填写电子申报书，并导出JIO格式项目申报书电子文件。</w:t>
      </w:r>
    </w:p>
    <w:p>
      <w:pPr>
        <w:widowControl/>
        <w:shd w:val="clear" w:color="auto" w:fill="FFFFFF"/>
        <w:spacing w:before="157" w:line="500" w:lineRule="atLeast"/>
        <w:ind w:firstLine="560"/>
        <w:rPr>
          <w:rFonts w:hint="eastAsia" w:ascii="仿宋_GB2312" w:hAnsi="仿宋_GB2312" w:eastAsia="仿宋_GB2312" w:cs="仿宋_GB2312"/>
          <w:color w:val="000000"/>
          <w:kern w:val="0"/>
          <w:sz w:val="32"/>
          <w:szCs w:val="32"/>
          <w:lang w:val="en"/>
        </w:rPr>
      </w:pPr>
      <w:r>
        <w:rPr>
          <w:rFonts w:hint="eastAsia" w:ascii="仿宋_GB2312" w:hAnsi="仿宋_GB2312" w:eastAsia="仿宋_GB2312" w:cs="仿宋_GB2312"/>
          <w:color w:val="000000"/>
          <w:kern w:val="0"/>
          <w:sz w:val="32"/>
          <w:szCs w:val="32"/>
          <w:shd w:val="clear" w:color="auto" w:fill="FFFFFF"/>
          <w:lang w:val="en"/>
        </w:rPr>
        <w:t>三、A类项目由地方性社会组织在项目实施地申报并进行服务设备购置、服务设施完善，B类项目由全国性社会组织申报，C类项目由地方性社会组织在项目实施地申报并开展社会服务活动，D类项目由具有教育培训职能和培训经验的地方性社会组织申请。</w:t>
      </w:r>
    </w:p>
    <w:p>
      <w:pPr>
        <w:widowControl/>
        <w:shd w:val="clear" w:color="auto" w:fill="FFFFFF"/>
        <w:spacing w:before="157" w:line="500" w:lineRule="atLeast"/>
        <w:ind w:firstLine="560"/>
        <w:rPr>
          <w:rFonts w:hint="eastAsia" w:ascii="仿宋_GB2312" w:hAnsi="仿宋_GB2312" w:eastAsia="仿宋_GB2312" w:cs="仿宋_GB2312"/>
          <w:color w:val="000000"/>
          <w:kern w:val="0"/>
          <w:sz w:val="32"/>
          <w:szCs w:val="32"/>
          <w:lang w:val="en"/>
        </w:rPr>
      </w:pPr>
      <w:r>
        <w:rPr>
          <w:rFonts w:hint="eastAsia" w:ascii="仿宋_GB2312" w:hAnsi="仿宋_GB2312" w:eastAsia="仿宋_GB2312" w:cs="仿宋_GB2312"/>
          <w:color w:val="000000"/>
          <w:kern w:val="0"/>
          <w:sz w:val="32"/>
          <w:szCs w:val="32"/>
          <w:shd w:val="clear" w:color="auto" w:fill="FFFFFF"/>
          <w:lang w:val="en"/>
        </w:rPr>
        <w:t>四、全国性社会组织直接通过项目信息管理系统填写并导出JIO格式项目申报书电子文件，以电子邮件方式于7月31日前报送民政部。地方性社会组织应当将JIO格式项目申报书电子文件按照项目实施地省级民政部门具体要求向其报送，由项目实施地省级民政部门评审后按要求通过项目信息管理系统排序、汇总后以电子邮件方式于8月10日前报送民政部。</w:t>
      </w:r>
    </w:p>
    <w:p>
      <w:pPr>
        <w:widowControl/>
        <w:shd w:val="clear" w:color="auto" w:fill="FFFFFF"/>
        <w:spacing w:before="157" w:line="500" w:lineRule="atLeast"/>
        <w:ind w:firstLine="560"/>
        <w:rPr>
          <w:rFonts w:hint="eastAsia" w:ascii="仿宋_GB2312" w:hAnsi="仿宋_GB2312" w:eastAsia="仿宋_GB2312" w:cs="仿宋_GB2312"/>
          <w:color w:val="000000"/>
          <w:kern w:val="0"/>
          <w:sz w:val="32"/>
          <w:szCs w:val="32"/>
          <w:lang w:val="en"/>
        </w:rPr>
      </w:pPr>
      <w:r>
        <w:rPr>
          <w:rFonts w:hint="eastAsia" w:ascii="仿宋_GB2312" w:hAnsi="仿宋_GB2312" w:eastAsia="仿宋_GB2312" w:cs="仿宋_GB2312"/>
          <w:color w:val="000000"/>
          <w:kern w:val="0"/>
          <w:sz w:val="32"/>
          <w:szCs w:val="32"/>
          <w:shd w:val="clear" w:color="auto" w:fill="FFFFFF"/>
          <w:lang w:val="en"/>
        </w:rPr>
        <w:t>五、经评审后获得立项的社会组织必须于立项公告发布之日起10个工作日内，按程序向民政部报送以下纸质材料（一式三份）：一是由项目信息管理系统直接打印的纸质申报书，并经法定代表人签字，单位盖章（立项资金与申报资金有变化的，无需改动）；二是盖有年检结论的登记证书副本、银行开户文件、荣誉证书、评估等级证明等相关材料复印件；三是经法定代表人签字盖章的配套资金承诺书；四是预算经初审后有调整的，应当同时附上《调整预算建议表》和《项目预算调整表》。B类项目由全国性社会组织直接向民政部报送纸质材料；A、C、D类项目由地方性社会组织向项目实施地省级民政部门报送纸质材料，项目实施地省级民政部门将纸质材料汇总后统一报送民政部。未按期报送或纸质材料与电子申报书内容不符的，将取消该申报单位立项资格。批准立项资金金额少于申报金额的，立项单位可以同比缩减项目执行规模和配套资金金额。</w:t>
      </w:r>
    </w:p>
    <w:p>
      <w:pPr>
        <w:widowControl/>
        <w:shd w:val="clear" w:color="auto" w:fill="FFFFFF"/>
        <w:spacing w:before="157" w:line="500" w:lineRule="atLeast"/>
        <w:ind w:firstLine="560"/>
        <w:rPr>
          <w:rFonts w:hint="eastAsia" w:ascii="仿宋_GB2312" w:hAnsi="仿宋_GB2312" w:eastAsia="仿宋_GB2312" w:cs="仿宋_GB2312"/>
          <w:color w:val="000000"/>
          <w:kern w:val="0"/>
          <w:sz w:val="32"/>
          <w:szCs w:val="32"/>
          <w:lang w:val="en"/>
        </w:rPr>
      </w:pPr>
      <w:r>
        <w:rPr>
          <w:rFonts w:hint="eastAsia" w:ascii="仿宋_GB2312" w:hAnsi="仿宋_GB2312" w:eastAsia="仿宋_GB2312" w:cs="仿宋_GB2312"/>
          <w:color w:val="000000"/>
          <w:kern w:val="0"/>
          <w:sz w:val="32"/>
          <w:szCs w:val="32"/>
          <w:shd w:val="clear" w:color="auto" w:fill="FFFFFF"/>
          <w:lang w:val="en"/>
        </w:rPr>
        <w:t>六、项目申报书应当详细说明项目的主要内容、实施地域、受益对象、进度安排以及所解决的问题和社会效益，充分论证项目的可行性、必要性和创新性。申报资金预算支出明细应当做好调查研究，科学设计、充分预计项目可能发生的各项费用。配套资金应当据实申报，对于虚报配套资金骗取立项或配套资金在项目执行中未按约定到位的，民政部视情收回项目立项资金。</w:t>
      </w:r>
    </w:p>
    <w:p>
      <w:pPr>
        <w:widowControl/>
        <w:shd w:val="clear" w:color="auto" w:fill="FFFFFF"/>
        <w:spacing w:before="157" w:line="500" w:lineRule="atLeast"/>
        <w:ind w:firstLine="560"/>
        <w:rPr>
          <w:rFonts w:hint="eastAsia" w:ascii="仿宋_GB2312" w:hAnsi="仿宋_GB2312" w:eastAsia="仿宋_GB2312" w:cs="仿宋_GB2312"/>
          <w:color w:val="000000"/>
          <w:kern w:val="0"/>
          <w:sz w:val="32"/>
          <w:szCs w:val="32"/>
          <w:lang w:val="en"/>
        </w:rPr>
      </w:pPr>
      <w:r>
        <w:rPr>
          <w:rFonts w:hint="eastAsia" w:ascii="仿宋_GB2312" w:hAnsi="仿宋_GB2312" w:eastAsia="仿宋_GB2312" w:cs="仿宋_GB2312"/>
          <w:color w:val="000000"/>
          <w:kern w:val="0"/>
          <w:sz w:val="32"/>
          <w:szCs w:val="32"/>
          <w:shd w:val="clear" w:color="auto" w:fill="FFFFFF"/>
          <w:lang w:val="en"/>
        </w:rPr>
        <w:t>七、项目申报书应当重点说明项目可量化、可评估的实施效益和预期成果。申报单位应当按照进度安排，科学规划项目各实施阶段预期达到的目标，除受到不可抗力等因素影响外，确保与实际进度一致。</w:t>
      </w:r>
    </w:p>
    <w:p>
      <w:pPr>
        <w:widowControl/>
        <w:shd w:val="clear" w:color="auto" w:fill="FFFFFF"/>
        <w:spacing w:before="157" w:line="500" w:lineRule="atLeast"/>
        <w:ind w:firstLine="560"/>
        <w:rPr>
          <w:rFonts w:hint="eastAsia" w:ascii="仿宋_GB2312" w:hAnsi="仿宋_GB2312" w:eastAsia="仿宋_GB2312" w:cs="仿宋_GB2312"/>
          <w:color w:val="000000"/>
          <w:kern w:val="0"/>
          <w:sz w:val="32"/>
          <w:szCs w:val="32"/>
          <w:lang w:val="en"/>
        </w:rPr>
      </w:pPr>
      <w:r>
        <w:rPr>
          <w:rFonts w:hint="eastAsia" w:ascii="仿宋_GB2312" w:hAnsi="仿宋_GB2312" w:eastAsia="仿宋_GB2312" w:cs="仿宋_GB2312"/>
          <w:color w:val="000000"/>
          <w:kern w:val="0"/>
          <w:sz w:val="32"/>
          <w:szCs w:val="32"/>
          <w:shd w:val="clear" w:color="auto" w:fill="FFFFFF"/>
          <w:lang w:val="en"/>
        </w:rPr>
        <w:t>八、每个社会组织每年只能申报1个项目。</w:t>
      </w:r>
    </w:p>
    <w:p>
      <w:pPr>
        <w:widowControl/>
        <w:shd w:val="clear" w:color="auto" w:fill="FFFFFF"/>
        <w:spacing w:before="157" w:line="500" w:lineRule="atLeast"/>
        <w:ind w:firstLine="560"/>
        <w:rPr>
          <w:rFonts w:hint="eastAsia" w:ascii="仿宋_GB2312" w:hAnsi="仿宋_GB2312" w:eastAsia="仿宋_GB2312" w:cs="仿宋_GB2312"/>
          <w:color w:val="000000"/>
          <w:kern w:val="0"/>
          <w:sz w:val="32"/>
          <w:szCs w:val="32"/>
          <w:lang w:val="en"/>
        </w:rPr>
      </w:pPr>
      <w:r>
        <w:rPr>
          <w:rFonts w:hint="eastAsia" w:ascii="仿宋_GB2312" w:hAnsi="仿宋_GB2312" w:eastAsia="仿宋_GB2312" w:cs="仿宋_GB2312"/>
          <w:color w:val="000000"/>
          <w:kern w:val="0"/>
          <w:sz w:val="32"/>
          <w:szCs w:val="32"/>
          <w:shd w:val="clear" w:color="auto" w:fill="FFFFFF"/>
          <w:lang w:val="en"/>
        </w:rPr>
        <w:t>九、项目申报书为项目实施的格式合同，申报单位必须保证其真实性和严肃性。对违反规定使用项目资金的，依据《财政违法行为处罚处分条例》（国务院令第427号）等有关规定追究责任。</w:t>
      </w:r>
    </w:p>
    <w:p>
      <w:pPr>
        <w:widowControl/>
        <w:shd w:val="clear" w:color="auto" w:fill="FFFFFF"/>
        <w:spacing w:before="157" w:line="500" w:lineRule="atLeast"/>
        <w:ind w:firstLine="560"/>
        <w:rPr>
          <w:rFonts w:hint="eastAsia" w:ascii="仿宋_GB2312" w:hAnsi="仿宋_GB2312" w:eastAsia="仿宋_GB2312" w:cs="仿宋_GB2312"/>
          <w:color w:val="000000"/>
          <w:kern w:val="0"/>
          <w:sz w:val="32"/>
          <w:szCs w:val="32"/>
          <w:lang w:val="en"/>
        </w:rPr>
      </w:pPr>
      <w:r>
        <w:rPr>
          <w:rFonts w:hint="eastAsia" w:ascii="仿宋_GB2312" w:hAnsi="仿宋_GB2312" w:eastAsia="仿宋_GB2312" w:cs="仿宋_GB2312"/>
          <w:color w:val="000000"/>
          <w:kern w:val="0"/>
          <w:sz w:val="32"/>
          <w:szCs w:val="32"/>
          <w:shd w:val="clear" w:color="auto" w:fill="FFFFFF"/>
          <w:lang w:val="en"/>
        </w:rPr>
        <w:t>通讯地址：</w:t>
      </w:r>
      <w:r>
        <w:rPr>
          <w:rFonts w:hint="eastAsia" w:ascii="仿宋_GB2312" w:hAnsi="仿宋_GB2312" w:eastAsia="仿宋_GB2312" w:cs="仿宋_GB2312"/>
          <w:color w:val="000000"/>
          <w:spacing w:val="-15"/>
          <w:kern w:val="0"/>
          <w:sz w:val="32"/>
          <w:szCs w:val="32"/>
          <w:shd w:val="clear" w:color="auto" w:fill="FFFFFF"/>
          <w:lang w:val="en"/>
        </w:rPr>
        <w:t xml:space="preserve">北京市朝阳区建国门南大街6号民政部6-411室  </w:t>
      </w:r>
    </w:p>
    <w:p>
      <w:pPr>
        <w:widowControl/>
        <w:shd w:val="clear" w:color="auto" w:fill="FFFFFF"/>
        <w:spacing w:before="157" w:line="500" w:lineRule="atLeast"/>
        <w:ind w:firstLine="560"/>
        <w:rPr>
          <w:rFonts w:hint="eastAsia" w:ascii="仿宋_GB2312" w:hAnsi="仿宋_GB2312" w:eastAsia="仿宋_GB2312" w:cs="仿宋_GB2312"/>
          <w:color w:val="000000"/>
          <w:kern w:val="0"/>
          <w:sz w:val="32"/>
          <w:szCs w:val="32"/>
          <w:lang w:val="en"/>
        </w:rPr>
      </w:pPr>
      <w:r>
        <w:rPr>
          <w:rFonts w:hint="eastAsia" w:ascii="仿宋_GB2312" w:hAnsi="仿宋_GB2312" w:eastAsia="仿宋_GB2312" w:cs="仿宋_GB2312"/>
          <w:color w:val="000000"/>
          <w:kern w:val="0"/>
          <w:sz w:val="32"/>
          <w:szCs w:val="32"/>
          <w:shd w:val="clear" w:color="auto" w:fill="FFFFFF"/>
          <w:lang w:val="en"/>
        </w:rPr>
        <w:t>邮政编码：100721</w:t>
      </w:r>
    </w:p>
    <w:p>
      <w:pPr>
        <w:widowControl/>
        <w:shd w:val="clear" w:color="auto" w:fill="FFFFFF"/>
        <w:spacing w:before="157" w:line="500" w:lineRule="atLeast"/>
        <w:ind w:firstLine="560"/>
        <w:rPr>
          <w:rFonts w:hint="eastAsia" w:ascii="仿宋_GB2312" w:hAnsi="仿宋_GB2312" w:eastAsia="仿宋_GB2312" w:cs="仿宋_GB2312"/>
          <w:color w:val="000000"/>
          <w:kern w:val="0"/>
          <w:sz w:val="32"/>
          <w:szCs w:val="32"/>
          <w:lang w:val="en"/>
        </w:rPr>
      </w:pPr>
      <w:r>
        <w:rPr>
          <w:rFonts w:hint="eastAsia" w:ascii="仿宋_GB2312" w:hAnsi="仿宋_GB2312" w:eastAsia="仿宋_GB2312" w:cs="仿宋_GB2312"/>
          <w:color w:val="000000"/>
          <w:kern w:val="0"/>
          <w:sz w:val="32"/>
          <w:szCs w:val="32"/>
          <w:shd w:val="clear" w:color="auto" w:fill="FFFFFF"/>
          <w:lang w:val="en"/>
        </w:rPr>
        <w:t>联系电话：010-58123284</w:t>
      </w:r>
    </w:p>
    <w:p>
      <w:pPr>
        <w:widowControl/>
        <w:shd w:val="clear" w:color="auto" w:fill="FFFFFF"/>
        <w:spacing w:before="157" w:line="500" w:lineRule="atLeast"/>
        <w:ind w:firstLine="560"/>
        <w:rPr>
          <w:rFonts w:hint="eastAsia" w:ascii="仿宋_GB2312" w:hAnsi="仿宋_GB2312" w:eastAsia="仿宋_GB2312" w:cs="仿宋_GB2312"/>
          <w:color w:val="000000"/>
          <w:kern w:val="0"/>
          <w:sz w:val="32"/>
          <w:szCs w:val="32"/>
          <w:lang w:val="en"/>
        </w:rPr>
      </w:pPr>
      <w:r>
        <w:rPr>
          <w:rFonts w:hint="eastAsia" w:ascii="仿宋_GB2312" w:hAnsi="仿宋_GB2312" w:eastAsia="仿宋_GB2312" w:cs="仿宋_GB2312"/>
          <w:color w:val="000000"/>
          <w:kern w:val="0"/>
          <w:sz w:val="32"/>
          <w:szCs w:val="32"/>
          <w:shd w:val="clear" w:color="auto" w:fill="FFFFFF"/>
          <w:lang w:val="en"/>
        </w:rPr>
        <w:t>软件技术咨询电话：400-119-9797</w:t>
      </w:r>
    </w:p>
    <w:p>
      <w:pPr>
        <w:widowControl/>
        <w:shd w:val="clear" w:color="auto" w:fill="FFFFFF"/>
        <w:spacing w:before="157" w:line="500" w:lineRule="atLeast"/>
        <w:ind w:firstLine="560"/>
        <w:rPr>
          <w:rFonts w:hint="eastAsia" w:ascii="仿宋_GB2312" w:hAnsi="仿宋_GB2312" w:eastAsia="仿宋_GB2312" w:cs="仿宋_GB2312"/>
          <w:color w:val="000000"/>
          <w:kern w:val="0"/>
          <w:sz w:val="32"/>
          <w:szCs w:val="32"/>
          <w:lang w:val="en"/>
        </w:rPr>
      </w:pPr>
      <w:r>
        <w:rPr>
          <w:rFonts w:hint="eastAsia" w:ascii="仿宋_GB2312" w:hAnsi="仿宋_GB2312" w:eastAsia="仿宋_GB2312" w:cs="仿宋_GB2312"/>
          <w:color w:val="000000"/>
          <w:kern w:val="0"/>
          <w:sz w:val="32"/>
          <w:szCs w:val="32"/>
          <w:shd w:val="clear" w:color="auto" w:fill="FFFFFF"/>
          <w:lang w:val="en"/>
        </w:rPr>
        <w:t>邮  箱：xiangmuban20212021＠163.com</w:t>
      </w:r>
    </w:p>
    <w:p>
      <w:pPr>
        <w:widowControl/>
        <w:shd w:val="clear" w:color="auto" w:fill="FFFFFF"/>
        <w:spacing w:before="157" w:line="500" w:lineRule="atLeast"/>
        <w:ind w:firstLine="560"/>
        <w:rPr>
          <w:rFonts w:hint="eastAsia" w:ascii="仿宋_GB2312" w:hAnsi="仿宋_GB2312" w:eastAsia="仿宋_GB2312" w:cs="仿宋_GB2312"/>
          <w:color w:val="000000"/>
          <w:kern w:val="0"/>
          <w:sz w:val="32"/>
          <w:szCs w:val="32"/>
          <w:lang w:val="en"/>
        </w:rPr>
        <w:sectPr>
          <w:pgSz w:w="11906" w:h="16838"/>
          <w:pgMar w:top="1497" w:right="1519" w:bottom="1553" w:left="1519" w:header="851" w:footer="992" w:gutter="0"/>
          <w:cols w:space="720" w:num="1"/>
          <w:docGrid w:type="lines" w:linePitch="312" w:charSpace="0"/>
        </w:sectPr>
      </w:pPr>
      <w:r>
        <w:rPr>
          <w:rFonts w:hint="eastAsia" w:ascii="仿宋_GB2312" w:hAnsi="仿宋_GB2312" w:eastAsia="仿宋_GB2312" w:cs="仿宋_GB2312"/>
          <w:color w:val="000000"/>
          <w:kern w:val="0"/>
          <w:sz w:val="32"/>
          <w:szCs w:val="32"/>
          <w:shd w:val="clear" w:color="auto" w:fill="FFFFFF"/>
          <w:lang w:val="en"/>
        </w:rPr>
        <w:t>网    址</w:t>
      </w:r>
      <w:bookmarkStart w:id="0" w:name="_GoBack"/>
      <w:r>
        <w:rPr>
          <w:rFonts w:hint="eastAsia" w:ascii="仿宋_GB2312" w:hAnsi="仿宋_GB2312" w:eastAsia="仿宋_GB2312" w:cs="仿宋_GB2312"/>
          <w:color w:val="000000"/>
          <w:kern w:val="0"/>
          <w:sz w:val="32"/>
          <w:szCs w:val="32"/>
          <w:shd w:val="clear" w:color="auto" w:fill="FFFFFF"/>
          <w:lang w:val="en"/>
        </w:rPr>
        <w:t>：https://chinanpo.mca.gov.cn/</w:t>
      </w:r>
      <w:bookmarkEnd w:id="0"/>
    </w:p>
    <w:p>
      <w:pPr>
        <w:widowControl/>
        <w:shd w:val="clear" w:color="auto" w:fill="FFFFFF"/>
        <w:spacing w:before="157" w:line="500" w:lineRule="atLeast"/>
        <w:rPr>
          <w:rFonts w:hint="eastAsia" w:ascii="黑体" w:hAnsi="黑体" w:eastAsia="黑体" w:cs="黑体"/>
          <w:color w:val="000000"/>
          <w:kern w:val="0"/>
          <w:sz w:val="32"/>
          <w:szCs w:val="32"/>
          <w:shd w:val="clear" w:color="auto" w:fill="FFFFFF"/>
          <w:lang w:val="en"/>
        </w:rPr>
      </w:pPr>
      <w:r>
        <w:rPr>
          <w:rFonts w:hint="eastAsia" w:ascii="黑体" w:hAnsi="黑体" w:eastAsia="黑体" w:cs="黑体"/>
          <w:color w:val="000000"/>
          <w:kern w:val="0"/>
          <w:sz w:val="32"/>
          <w:szCs w:val="32"/>
          <w:shd w:val="clear" w:color="auto" w:fill="FFFFFF"/>
          <w:lang w:val="en"/>
        </w:rPr>
        <w:t>附件3</w:t>
      </w:r>
    </w:p>
    <w:p>
      <w:pPr>
        <w:widowControl/>
        <w:shd w:val="clear" w:color="auto" w:fill="FFFFFF"/>
        <w:spacing w:before="157" w:line="500" w:lineRule="atLeast"/>
        <w:rPr>
          <w:rFonts w:hint="eastAsia" w:ascii="黑体" w:hAnsi="黑体" w:eastAsia="黑体" w:cs="黑体"/>
          <w:color w:val="000000"/>
          <w:kern w:val="0"/>
          <w:sz w:val="32"/>
          <w:szCs w:val="32"/>
          <w:shd w:val="clear" w:color="auto" w:fill="FFFFFF"/>
          <w:lang w:val="en"/>
        </w:rPr>
      </w:pPr>
    </w:p>
    <w:p>
      <w:pPr>
        <w:widowControl/>
        <w:shd w:val="clear" w:color="auto" w:fill="FFFFFF"/>
        <w:spacing w:before="157" w:line="520" w:lineRule="exact"/>
        <w:jc w:val="center"/>
        <w:rPr>
          <w:rFonts w:hint="eastAsia" w:ascii="方正小标宋_GBK" w:hAnsi="方正小标宋_GBK" w:eastAsia="方正小标宋_GBK" w:cs="方正小标宋_GBK"/>
          <w:color w:val="000000"/>
          <w:kern w:val="0"/>
          <w:sz w:val="44"/>
          <w:szCs w:val="44"/>
          <w:shd w:val="clear" w:color="auto" w:fill="FFFFFF"/>
          <w:lang w:val="en"/>
        </w:rPr>
      </w:pPr>
      <w:r>
        <w:rPr>
          <w:rFonts w:hint="eastAsia" w:ascii="方正小标宋_GBK" w:hAnsi="方正小标宋_GBK" w:eastAsia="方正小标宋_GBK" w:cs="方正小标宋_GBK"/>
          <w:color w:val="000000"/>
          <w:kern w:val="0"/>
          <w:sz w:val="44"/>
          <w:szCs w:val="44"/>
          <w:shd w:val="clear" w:color="auto" w:fill="FFFFFF"/>
          <w:lang w:val="en"/>
        </w:rPr>
        <w:t>2021年中央财政支持社会组织参与社会服务</w:t>
      </w:r>
    </w:p>
    <w:p>
      <w:pPr>
        <w:widowControl/>
        <w:shd w:val="clear" w:color="auto" w:fill="FFFFFF"/>
        <w:spacing w:before="157" w:line="520" w:lineRule="exact"/>
        <w:jc w:val="center"/>
        <w:rPr>
          <w:rFonts w:hint="eastAsia" w:ascii="方正小标宋_GBK" w:hAnsi="方正小标宋_GBK" w:eastAsia="方正小标宋_GBK" w:cs="方正小标宋_GBK"/>
          <w:color w:val="000000"/>
          <w:kern w:val="0"/>
          <w:sz w:val="44"/>
          <w:szCs w:val="44"/>
          <w:lang w:val="en"/>
        </w:rPr>
      </w:pPr>
      <w:r>
        <w:rPr>
          <w:rFonts w:hint="eastAsia" w:ascii="方正小标宋_GBK" w:hAnsi="方正小标宋_GBK" w:eastAsia="方正小标宋_GBK" w:cs="方正小标宋_GBK"/>
          <w:color w:val="000000"/>
          <w:kern w:val="0"/>
          <w:sz w:val="44"/>
          <w:szCs w:val="44"/>
          <w:shd w:val="clear" w:color="auto" w:fill="FFFFFF"/>
          <w:lang w:val="en"/>
        </w:rPr>
        <w:t>项目执行办法</w:t>
      </w:r>
    </w:p>
    <w:p>
      <w:pPr>
        <w:widowControl/>
        <w:shd w:val="clear" w:color="auto" w:fill="FFFFFF"/>
        <w:spacing w:before="157" w:line="500" w:lineRule="atLeast"/>
        <w:ind w:firstLine="562"/>
        <w:rPr>
          <w:rFonts w:hint="eastAsia" w:ascii="仿宋_GB2312" w:hAnsi="仿宋_GB2312" w:eastAsia="仿宋_GB2312" w:cs="仿宋_GB2312"/>
          <w:b/>
          <w:bCs/>
          <w:color w:val="000000"/>
          <w:kern w:val="0"/>
          <w:sz w:val="32"/>
          <w:szCs w:val="32"/>
          <w:shd w:val="clear" w:color="auto" w:fill="FFFFFF"/>
          <w:lang w:val="en"/>
        </w:rPr>
      </w:pPr>
    </w:p>
    <w:p>
      <w:pPr>
        <w:widowControl/>
        <w:shd w:val="clear" w:color="auto" w:fill="FFFFFF"/>
        <w:spacing w:before="157" w:line="500" w:lineRule="atLeast"/>
        <w:ind w:firstLine="562"/>
        <w:rPr>
          <w:rFonts w:hint="eastAsia" w:ascii="黑体" w:hAnsi="黑体" w:eastAsia="黑体" w:cs="黑体"/>
          <w:color w:val="000000"/>
          <w:kern w:val="0"/>
          <w:sz w:val="32"/>
          <w:szCs w:val="32"/>
          <w:lang w:val="en"/>
        </w:rPr>
      </w:pPr>
      <w:r>
        <w:rPr>
          <w:rFonts w:hint="eastAsia" w:ascii="黑体" w:hAnsi="黑体" w:eastAsia="黑体" w:cs="黑体"/>
          <w:color w:val="000000"/>
          <w:kern w:val="0"/>
          <w:sz w:val="32"/>
          <w:szCs w:val="32"/>
          <w:shd w:val="clear" w:color="auto" w:fill="FFFFFF"/>
          <w:lang w:val="en"/>
        </w:rPr>
        <w:t>一、执行原则</w:t>
      </w:r>
    </w:p>
    <w:p>
      <w:pPr>
        <w:widowControl/>
        <w:shd w:val="clear" w:color="auto" w:fill="FFFFFF"/>
        <w:spacing w:before="157" w:line="500" w:lineRule="atLeast"/>
        <w:ind w:firstLine="560"/>
        <w:rPr>
          <w:rFonts w:hint="eastAsia" w:ascii="仿宋_GB2312" w:hAnsi="仿宋_GB2312" w:eastAsia="仿宋_GB2312" w:cs="仿宋_GB2312"/>
          <w:color w:val="000000"/>
          <w:kern w:val="0"/>
          <w:sz w:val="32"/>
          <w:szCs w:val="32"/>
          <w:lang w:val="en"/>
        </w:rPr>
      </w:pPr>
      <w:r>
        <w:rPr>
          <w:rFonts w:hint="eastAsia" w:ascii="仿宋_GB2312" w:hAnsi="仿宋_GB2312" w:eastAsia="仿宋_GB2312" w:cs="仿宋_GB2312"/>
          <w:color w:val="000000"/>
          <w:kern w:val="0"/>
          <w:sz w:val="32"/>
          <w:szCs w:val="32"/>
          <w:shd w:val="clear" w:color="auto" w:fill="FFFFFF"/>
          <w:lang w:val="en"/>
        </w:rPr>
        <w:t>项目执行单位要遵守相关承诺，履行约定义务，按期完成项目。项目一经立项，不得分包、转包，无特殊情况不得调整。项目在执行过程中由于特殊原因需要终止、撤销、变更的，须按程序批准。</w:t>
      </w:r>
    </w:p>
    <w:p>
      <w:pPr>
        <w:widowControl/>
        <w:shd w:val="clear" w:color="auto" w:fill="FFFFFF"/>
        <w:spacing w:before="157" w:line="500" w:lineRule="atLeast"/>
        <w:ind w:firstLine="562"/>
        <w:rPr>
          <w:rFonts w:hint="eastAsia" w:ascii="黑体" w:hAnsi="黑体" w:eastAsia="黑体" w:cs="黑体"/>
          <w:color w:val="000000"/>
          <w:kern w:val="0"/>
          <w:sz w:val="32"/>
          <w:szCs w:val="32"/>
          <w:lang w:val="en"/>
        </w:rPr>
      </w:pPr>
      <w:r>
        <w:rPr>
          <w:rFonts w:hint="eastAsia" w:ascii="黑体" w:hAnsi="黑体" w:eastAsia="黑体" w:cs="黑体"/>
          <w:color w:val="000000"/>
          <w:kern w:val="0"/>
          <w:sz w:val="32"/>
          <w:szCs w:val="32"/>
          <w:shd w:val="clear" w:color="auto" w:fill="FFFFFF"/>
          <w:lang w:val="en"/>
        </w:rPr>
        <w:t>二、进度要求</w:t>
      </w:r>
    </w:p>
    <w:p>
      <w:pPr>
        <w:widowControl/>
        <w:shd w:val="clear" w:color="auto" w:fill="FFFFFF"/>
        <w:spacing w:before="157" w:line="500" w:lineRule="atLeast"/>
        <w:ind w:firstLine="560"/>
        <w:rPr>
          <w:rFonts w:hint="eastAsia" w:ascii="仿宋_GB2312" w:hAnsi="仿宋_GB2312" w:eastAsia="仿宋_GB2312" w:cs="仿宋_GB2312"/>
          <w:color w:val="000000"/>
          <w:kern w:val="0"/>
          <w:sz w:val="32"/>
          <w:szCs w:val="32"/>
          <w:lang w:val="en"/>
        </w:rPr>
      </w:pPr>
      <w:r>
        <w:rPr>
          <w:rFonts w:hint="eastAsia" w:ascii="仿宋_GB2312" w:hAnsi="仿宋_GB2312" w:eastAsia="仿宋_GB2312" w:cs="仿宋_GB2312"/>
          <w:color w:val="000000"/>
          <w:kern w:val="0"/>
          <w:sz w:val="32"/>
          <w:szCs w:val="32"/>
          <w:shd w:val="clear" w:color="auto" w:fill="FFFFFF"/>
          <w:lang w:val="en"/>
        </w:rPr>
        <w:t>（一）除不可抗力因素外，所有项目均应当于2021年内完成。</w:t>
      </w:r>
    </w:p>
    <w:p>
      <w:pPr>
        <w:widowControl/>
        <w:shd w:val="clear" w:color="auto" w:fill="FFFFFF"/>
        <w:spacing w:before="157" w:line="500" w:lineRule="atLeast"/>
        <w:ind w:firstLine="560"/>
        <w:rPr>
          <w:rFonts w:hint="eastAsia" w:ascii="仿宋_GB2312" w:hAnsi="仿宋_GB2312" w:eastAsia="仿宋_GB2312" w:cs="仿宋_GB2312"/>
          <w:color w:val="000000"/>
          <w:kern w:val="0"/>
          <w:sz w:val="32"/>
          <w:szCs w:val="32"/>
          <w:lang w:val="en"/>
        </w:rPr>
      </w:pPr>
      <w:r>
        <w:rPr>
          <w:rFonts w:hint="eastAsia" w:ascii="仿宋_GB2312" w:hAnsi="仿宋_GB2312" w:eastAsia="仿宋_GB2312" w:cs="仿宋_GB2312"/>
          <w:color w:val="000000"/>
          <w:kern w:val="0"/>
          <w:sz w:val="32"/>
          <w:szCs w:val="32"/>
          <w:shd w:val="clear" w:color="auto" w:fill="FFFFFF"/>
          <w:lang w:val="en"/>
        </w:rPr>
        <w:t>（二）项目执行单位应当于2021年10月31日前完成项目资金和社会服务活动执行的50%，并于11月10日前报送中期报告，同时抄送项目实施地各级民政部门。内容包括：项目基本情况、管理情况、执行情况、宣传情况等。项目中期报告获得通过的，拨付剩余30%项目资金。</w:t>
      </w:r>
    </w:p>
    <w:p>
      <w:pPr>
        <w:widowControl/>
        <w:shd w:val="clear" w:color="auto" w:fill="FFFFFF"/>
        <w:spacing w:before="157" w:line="500" w:lineRule="atLeast"/>
        <w:ind w:firstLine="560"/>
        <w:rPr>
          <w:rFonts w:hint="eastAsia" w:ascii="仿宋_GB2312" w:hAnsi="仿宋_GB2312" w:eastAsia="仿宋_GB2312" w:cs="仿宋_GB2312"/>
          <w:color w:val="000000"/>
          <w:kern w:val="0"/>
          <w:sz w:val="32"/>
          <w:szCs w:val="32"/>
          <w:lang w:val="en"/>
        </w:rPr>
      </w:pPr>
      <w:r>
        <w:rPr>
          <w:rFonts w:hint="eastAsia" w:ascii="仿宋_GB2312" w:hAnsi="仿宋_GB2312" w:eastAsia="仿宋_GB2312" w:cs="仿宋_GB2312"/>
          <w:color w:val="000000"/>
          <w:kern w:val="0"/>
          <w:sz w:val="32"/>
          <w:szCs w:val="32"/>
          <w:shd w:val="clear" w:color="auto" w:fill="FFFFFF"/>
          <w:lang w:val="en"/>
        </w:rPr>
        <w:t>（三）项目执行单位应当于2021年12月31日前，完成项目全部资金和社会服务活动的执行，并于2022年1月10日前报送末期报告，同时抄送项目实施地民政部门。内容包括：项目执行情况、实施效果、自我评估报告、宣传情况等。报告应由项目执行单位法定代表人签字并加盖社会组织印章。</w:t>
      </w:r>
    </w:p>
    <w:p>
      <w:pPr>
        <w:widowControl/>
        <w:shd w:val="clear" w:color="auto" w:fill="FFFFFF"/>
        <w:spacing w:before="157" w:line="500" w:lineRule="atLeast"/>
        <w:ind w:firstLine="560"/>
        <w:rPr>
          <w:rFonts w:hint="eastAsia" w:ascii="仿宋_GB2312" w:hAnsi="仿宋_GB2312" w:eastAsia="仿宋_GB2312" w:cs="仿宋_GB2312"/>
          <w:color w:val="000000"/>
          <w:kern w:val="0"/>
          <w:sz w:val="32"/>
          <w:szCs w:val="32"/>
          <w:lang w:val="en"/>
        </w:rPr>
      </w:pPr>
      <w:r>
        <w:rPr>
          <w:rFonts w:hint="eastAsia" w:ascii="仿宋_GB2312" w:hAnsi="仿宋_GB2312" w:eastAsia="仿宋_GB2312" w:cs="仿宋_GB2312"/>
          <w:color w:val="000000"/>
          <w:kern w:val="0"/>
          <w:sz w:val="32"/>
          <w:szCs w:val="32"/>
          <w:shd w:val="clear" w:color="auto" w:fill="FFFFFF"/>
          <w:lang w:val="en"/>
        </w:rPr>
        <w:t>（四）项目的中期报告和末期报告（含电子文件），全国性社会组织直接报民政部；地方性社会组织向项目实施地省级民政部门报送，由其集中汇总后统一报送民政部。项目实施地省级民政部门还应于2022年1月15日前向民政部报送本地区项目管理和执行总结报告。</w:t>
      </w:r>
    </w:p>
    <w:p>
      <w:pPr>
        <w:widowControl/>
        <w:shd w:val="clear" w:color="auto" w:fill="FFFFFF"/>
        <w:spacing w:before="157" w:line="500" w:lineRule="atLeast"/>
        <w:ind w:firstLine="562"/>
        <w:rPr>
          <w:rFonts w:hint="eastAsia" w:ascii="黑体" w:hAnsi="黑体" w:eastAsia="黑体" w:cs="黑体"/>
          <w:color w:val="000000"/>
          <w:kern w:val="0"/>
          <w:sz w:val="32"/>
          <w:szCs w:val="32"/>
          <w:lang w:val="en"/>
        </w:rPr>
      </w:pPr>
      <w:r>
        <w:rPr>
          <w:rFonts w:hint="eastAsia" w:ascii="黑体" w:hAnsi="黑体" w:eastAsia="黑体" w:cs="黑体"/>
          <w:color w:val="000000"/>
          <w:kern w:val="0"/>
          <w:sz w:val="32"/>
          <w:szCs w:val="32"/>
          <w:shd w:val="clear" w:color="auto" w:fill="FFFFFF"/>
          <w:lang w:val="en"/>
        </w:rPr>
        <w:t>三、项目管理</w:t>
      </w:r>
    </w:p>
    <w:p>
      <w:pPr>
        <w:widowControl/>
        <w:shd w:val="clear" w:color="auto" w:fill="FFFFFF"/>
        <w:spacing w:before="157" w:line="500" w:lineRule="atLeast"/>
        <w:ind w:firstLine="560"/>
        <w:rPr>
          <w:rFonts w:hint="eastAsia" w:ascii="仿宋_GB2312" w:hAnsi="仿宋_GB2312" w:eastAsia="仿宋_GB2312" w:cs="仿宋_GB2312"/>
          <w:color w:val="000000"/>
          <w:kern w:val="0"/>
          <w:sz w:val="32"/>
          <w:szCs w:val="32"/>
          <w:lang w:val="en"/>
        </w:rPr>
      </w:pPr>
      <w:r>
        <w:rPr>
          <w:rFonts w:hint="eastAsia" w:ascii="仿宋_GB2312" w:hAnsi="仿宋_GB2312" w:eastAsia="仿宋_GB2312" w:cs="仿宋_GB2312"/>
          <w:color w:val="000000"/>
          <w:kern w:val="0"/>
          <w:sz w:val="32"/>
          <w:szCs w:val="32"/>
          <w:shd w:val="clear" w:color="auto" w:fill="FFFFFF"/>
          <w:lang w:val="en"/>
        </w:rPr>
        <w:t>（一）项目执行单位应当按照相关制度要求，建立健全项目资金专项财务管理和会计核算制度，纳入单位财务统一管理，单独核算，便于追踪问效和监督检查。</w:t>
      </w:r>
    </w:p>
    <w:p>
      <w:pPr>
        <w:widowControl/>
        <w:shd w:val="clear" w:color="auto" w:fill="FFFFFF"/>
        <w:spacing w:before="157" w:line="500" w:lineRule="atLeast"/>
        <w:ind w:firstLine="560"/>
        <w:rPr>
          <w:rFonts w:hint="eastAsia" w:ascii="仿宋_GB2312" w:hAnsi="仿宋_GB2312" w:eastAsia="仿宋_GB2312" w:cs="仿宋_GB2312"/>
          <w:color w:val="000000"/>
          <w:kern w:val="0"/>
          <w:sz w:val="32"/>
          <w:szCs w:val="32"/>
          <w:lang w:val="en"/>
        </w:rPr>
      </w:pPr>
      <w:r>
        <w:rPr>
          <w:rFonts w:hint="eastAsia" w:ascii="仿宋_GB2312" w:hAnsi="仿宋_GB2312" w:eastAsia="仿宋_GB2312" w:cs="仿宋_GB2312"/>
          <w:color w:val="000000"/>
          <w:kern w:val="0"/>
          <w:sz w:val="32"/>
          <w:szCs w:val="32"/>
          <w:shd w:val="clear" w:color="auto" w:fill="FFFFFF"/>
          <w:lang w:val="en"/>
        </w:rPr>
        <w:t>（二）项目执行单位应当保证项目资金的安全和正确使用，严格按照申报用途、规定范围和开支标准使用资金，不得无票据报销费用，不得用于向受益对象发放救助款、奖学金和补贴、购买或修建楼堂馆所、缴纳罚款罚金、偿还债务、对外投资、购买汽车、开发软件、考察旅游、户外活动等支出，不得以任何形式挤占、截留、挪用项目资金。任何单位不得以任何名义从项目资金中提取管理费。</w:t>
      </w:r>
    </w:p>
    <w:p>
      <w:pPr>
        <w:widowControl/>
        <w:shd w:val="clear" w:color="auto" w:fill="FFFFFF"/>
        <w:spacing w:before="157" w:line="500" w:lineRule="atLeast"/>
        <w:ind w:firstLine="560"/>
        <w:rPr>
          <w:rFonts w:hint="eastAsia" w:ascii="仿宋_GB2312" w:hAnsi="仿宋_GB2312" w:eastAsia="仿宋_GB2312" w:cs="仿宋_GB2312"/>
          <w:color w:val="000000"/>
          <w:kern w:val="0"/>
          <w:sz w:val="32"/>
          <w:szCs w:val="32"/>
          <w:lang w:val="en"/>
        </w:rPr>
      </w:pPr>
      <w:r>
        <w:rPr>
          <w:rFonts w:hint="eastAsia" w:ascii="仿宋_GB2312" w:hAnsi="仿宋_GB2312" w:eastAsia="仿宋_GB2312" w:cs="仿宋_GB2312"/>
          <w:color w:val="000000"/>
          <w:kern w:val="0"/>
          <w:sz w:val="32"/>
          <w:szCs w:val="32"/>
          <w:shd w:val="clear" w:color="auto" w:fill="FFFFFF"/>
          <w:lang w:val="en"/>
        </w:rPr>
        <w:t>（三）项目执行单位应规范资金审批流程、支付方式，不得使用大额现金支付，保证资金报销资料完整、规范。</w:t>
      </w:r>
    </w:p>
    <w:p>
      <w:pPr>
        <w:widowControl/>
        <w:shd w:val="clear" w:color="auto" w:fill="FFFFFF"/>
        <w:spacing w:before="157" w:line="500" w:lineRule="atLeast"/>
        <w:ind w:firstLine="560"/>
        <w:rPr>
          <w:rFonts w:hint="eastAsia" w:ascii="仿宋_GB2312" w:hAnsi="仿宋_GB2312" w:eastAsia="仿宋_GB2312" w:cs="仿宋_GB2312"/>
          <w:color w:val="000000"/>
          <w:kern w:val="0"/>
          <w:sz w:val="32"/>
          <w:szCs w:val="32"/>
          <w:lang w:val="en"/>
        </w:rPr>
      </w:pPr>
      <w:r>
        <w:rPr>
          <w:rFonts w:hint="eastAsia" w:ascii="仿宋_GB2312" w:hAnsi="仿宋_GB2312" w:eastAsia="仿宋_GB2312" w:cs="仿宋_GB2312"/>
          <w:color w:val="000000"/>
          <w:kern w:val="0"/>
          <w:sz w:val="32"/>
          <w:szCs w:val="32"/>
          <w:shd w:val="clear" w:color="auto" w:fill="FFFFFF"/>
          <w:lang w:val="en"/>
        </w:rPr>
        <w:t>（四）项目资金应当用于受益对象和社会服务活动，以服务受益对象和社会服务活动为基础编列预算。预算的金额和标准应当符合实际，并接受社会监督。</w:t>
      </w:r>
    </w:p>
    <w:p>
      <w:pPr>
        <w:widowControl/>
        <w:shd w:val="clear" w:color="auto" w:fill="FFFFFF"/>
        <w:spacing w:before="157" w:line="500" w:lineRule="atLeast"/>
        <w:ind w:firstLine="560"/>
        <w:rPr>
          <w:rFonts w:hint="eastAsia" w:ascii="仿宋_GB2312" w:hAnsi="仿宋_GB2312" w:eastAsia="仿宋_GB2312" w:cs="仿宋_GB2312"/>
          <w:color w:val="000000"/>
          <w:kern w:val="0"/>
          <w:sz w:val="32"/>
          <w:szCs w:val="32"/>
          <w:lang w:val="en"/>
        </w:rPr>
      </w:pPr>
      <w:r>
        <w:rPr>
          <w:rFonts w:hint="eastAsia" w:ascii="仿宋_GB2312" w:hAnsi="仿宋_GB2312" w:eastAsia="仿宋_GB2312" w:cs="仿宋_GB2312"/>
          <w:color w:val="000000"/>
          <w:kern w:val="0"/>
          <w:sz w:val="32"/>
          <w:szCs w:val="32"/>
          <w:shd w:val="clear" w:color="auto" w:fill="FFFFFF"/>
          <w:lang w:val="en"/>
        </w:rPr>
        <w:t>（五）A类项目可以列支电脑、打印机、传真机、复印机等必要的办公设备、服务设施，所购买设备和设施须在政府采购商品目录，列入社会组织固定资产名录，并须用于开展社会服务活动；设备和设施发票须报民政部。</w:t>
      </w:r>
    </w:p>
    <w:p>
      <w:pPr>
        <w:widowControl/>
        <w:shd w:val="clear" w:color="auto" w:fill="FFFFFF"/>
        <w:spacing w:before="157" w:line="500" w:lineRule="atLeast"/>
        <w:ind w:firstLine="560"/>
        <w:rPr>
          <w:rFonts w:hint="eastAsia" w:ascii="仿宋_GB2312" w:hAnsi="仿宋_GB2312" w:eastAsia="仿宋_GB2312" w:cs="仿宋_GB2312"/>
          <w:color w:val="000000"/>
          <w:kern w:val="0"/>
          <w:sz w:val="32"/>
          <w:szCs w:val="32"/>
          <w:lang w:val="en"/>
        </w:rPr>
      </w:pPr>
      <w:r>
        <w:rPr>
          <w:rFonts w:hint="eastAsia" w:ascii="仿宋_GB2312" w:hAnsi="仿宋_GB2312" w:eastAsia="仿宋_GB2312" w:cs="仿宋_GB2312"/>
          <w:color w:val="000000"/>
          <w:kern w:val="0"/>
          <w:sz w:val="32"/>
          <w:szCs w:val="32"/>
          <w:shd w:val="clear" w:color="auto" w:fill="FFFFFF"/>
          <w:lang w:val="en"/>
        </w:rPr>
        <w:t>（六）项目活动确需召开会议的，应当列出会议天数、人数，会议所有经费控制在每人每天550元以内，应保留会议通知、议程、照片、签到表、发票和消费明细等备查，且在项目执行费用中列支会议费用。开展培训的D类项目，应在申报时明确培训内容并列出培训期数，每期的培训天数、人数和每天的培训经费预算。除师资费外，培训经费控制在每人每天550元以内。举办培训活动的应保留培训通知、课程设置、教材讲义、会场照片、签到表、发票、消费明细等备查。项目活动确需专家费用的，专家费的开支一般参照高级专业技术职称人员500元/人/天、其他专业技术一般人员300元/人/天的标准执行。超过2天的，第3天及以后的费用标准按高级专业技术职称人员300元/人/天、其他专业技术一般人员200元/人/天的标准执行。如上述会议和培训活动不需要住宿，应在预算中相应扣减住宿费。</w:t>
      </w:r>
    </w:p>
    <w:p>
      <w:pPr>
        <w:widowControl/>
        <w:shd w:val="clear" w:color="auto" w:fill="FFFFFF"/>
        <w:spacing w:before="157" w:line="500" w:lineRule="atLeast"/>
        <w:ind w:firstLine="560"/>
        <w:rPr>
          <w:rFonts w:hint="eastAsia" w:ascii="仿宋_GB2312" w:hAnsi="仿宋_GB2312" w:eastAsia="仿宋_GB2312" w:cs="仿宋_GB2312"/>
          <w:color w:val="000000"/>
          <w:kern w:val="0"/>
          <w:sz w:val="32"/>
          <w:szCs w:val="32"/>
          <w:lang w:val="en"/>
        </w:rPr>
      </w:pPr>
      <w:r>
        <w:rPr>
          <w:rFonts w:hint="eastAsia" w:ascii="仿宋_GB2312" w:hAnsi="仿宋_GB2312" w:eastAsia="仿宋_GB2312" w:cs="仿宋_GB2312"/>
          <w:color w:val="000000"/>
          <w:kern w:val="0"/>
          <w:sz w:val="32"/>
          <w:szCs w:val="32"/>
          <w:shd w:val="clear" w:color="auto" w:fill="FFFFFF"/>
          <w:lang w:val="en"/>
        </w:rPr>
        <w:t>（七）项目执行单位应加强配套资金管理，保证项目配套资金及时到位、足额投入使用。</w:t>
      </w:r>
    </w:p>
    <w:p>
      <w:pPr>
        <w:widowControl/>
        <w:shd w:val="clear" w:color="auto" w:fill="FFFFFF"/>
        <w:spacing w:before="157" w:line="500" w:lineRule="atLeast"/>
        <w:ind w:firstLine="560"/>
        <w:rPr>
          <w:rFonts w:hint="eastAsia" w:ascii="仿宋_GB2312" w:hAnsi="仿宋_GB2312" w:eastAsia="仿宋_GB2312" w:cs="仿宋_GB2312"/>
          <w:color w:val="000000"/>
          <w:kern w:val="0"/>
          <w:sz w:val="32"/>
          <w:szCs w:val="32"/>
          <w:lang w:val="en"/>
        </w:rPr>
      </w:pPr>
      <w:r>
        <w:rPr>
          <w:rFonts w:hint="eastAsia" w:ascii="仿宋_GB2312" w:hAnsi="仿宋_GB2312" w:eastAsia="仿宋_GB2312" w:cs="仿宋_GB2312"/>
          <w:color w:val="000000"/>
          <w:kern w:val="0"/>
          <w:sz w:val="32"/>
          <w:szCs w:val="32"/>
          <w:shd w:val="clear" w:color="auto" w:fill="FFFFFF"/>
          <w:lang w:val="en"/>
        </w:rPr>
        <w:t>（八）项目执行单位均需履行受益对象确认程序，由受益对象或其监护人填写《受益对象确认书》，做到内容完整、程序规范、真实有效，妥善保管确认书以备评估、审计等监督检查。</w:t>
      </w:r>
    </w:p>
    <w:p>
      <w:pPr>
        <w:widowControl/>
        <w:shd w:val="clear" w:color="auto" w:fill="FFFFFF"/>
        <w:spacing w:before="157" w:line="500" w:lineRule="atLeast"/>
        <w:ind w:firstLine="560"/>
        <w:rPr>
          <w:rFonts w:hint="eastAsia" w:ascii="仿宋_GB2312" w:hAnsi="仿宋_GB2312" w:eastAsia="仿宋_GB2312" w:cs="仿宋_GB2312"/>
          <w:color w:val="000000"/>
          <w:kern w:val="0"/>
          <w:sz w:val="32"/>
          <w:szCs w:val="32"/>
          <w:lang w:val="en"/>
        </w:rPr>
      </w:pPr>
      <w:r>
        <w:rPr>
          <w:rFonts w:hint="eastAsia" w:ascii="仿宋_GB2312" w:hAnsi="仿宋_GB2312" w:eastAsia="仿宋_GB2312" w:cs="仿宋_GB2312"/>
          <w:color w:val="000000"/>
          <w:kern w:val="0"/>
          <w:sz w:val="32"/>
          <w:szCs w:val="32"/>
          <w:shd w:val="clear" w:color="auto" w:fill="FFFFFF"/>
          <w:lang w:val="en"/>
        </w:rPr>
        <w:t>（九）项目在执行过程中，执行单位如有名称、银行账号、开户行等重要信息变更，须尽快向民政部报备。</w:t>
      </w:r>
    </w:p>
    <w:p>
      <w:pPr>
        <w:widowControl/>
        <w:shd w:val="clear" w:color="auto" w:fill="FFFFFF"/>
        <w:spacing w:before="157" w:line="500" w:lineRule="atLeast"/>
        <w:ind w:firstLine="560"/>
        <w:rPr>
          <w:rFonts w:hint="eastAsia" w:ascii="仿宋_GB2312" w:hAnsi="仿宋_GB2312" w:eastAsia="仿宋_GB2312" w:cs="仿宋_GB2312"/>
          <w:color w:val="000000"/>
          <w:kern w:val="0"/>
          <w:sz w:val="32"/>
          <w:szCs w:val="32"/>
          <w:lang w:val="en"/>
        </w:rPr>
      </w:pPr>
      <w:r>
        <w:rPr>
          <w:rFonts w:hint="eastAsia" w:ascii="仿宋_GB2312" w:hAnsi="仿宋_GB2312" w:eastAsia="仿宋_GB2312" w:cs="仿宋_GB2312"/>
          <w:color w:val="000000"/>
          <w:kern w:val="0"/>
          <w:sz w:val="32"/>
          <w:szCs w:val="32"/>
          <w:shd w:val="clear" w:color="auto" w:fill="FFFFFF"/>
          <w:lang w:val="en"/>
        </w:rPr>
        <w:t>（十）项目执行单位应当接受民政、财政、审计、纪检等部门的监督，配合第三方审计、评估和财政支出绩效评价。</w:t>
      </w:r>
    </w:p>
    <w:p>
      <w:pPr>
        <w:widowControl/>
        <w:shd w:val="clear" w:color="auto" w:fill="FFFFFF"/>
        <w:spacing w:before="157" w:line="500" w:lineRule="atLeast"/>
        <w:ind w:firstLine="562"/>
        <w:rPr>
          <w:rFonts w:hint="eastAsia" w:ascii="仿宋_GB2312" w:hAnsi="仿宋_GB2312" w:eastAsia="仿宋_GB2312" w:cs="仿宋_GB2312"/>
          <w:color w:val="000000"/>
          <w:kern w:val="0"/>
          <w:sz w:val="32"/>
          <w:szCs w:val="32"/>
          <w:lang w:val="en"/>
        </w:rPr>
      </w:pPr>
      <w:r>
        <w:rPr>
          <w:rFonts w:hint="eastAsia" w:ascii="黑体" w:hAnsi="黑体" w:eastAsia="黑体" w:cs="黑体"/>
          <w:color w:val="000000"/>
          <w:kern w:val="0"/>
          <w:sz w:val="32"/>
          <w:szCs w:val="32"/>
          <w:shd w:val="clear" w:color="auto" w:fill="FFFFFF"/>
          <w:lang w:val="en"/>
        </w:rPr>
        <w:t>四、宣传总结</w:t>
      </w:r>
    </w:p>
    <w:p>
      <w:pPr>
        <w:widowControl/>
        <w:shd w:val="clear" w:color="auto" w:fill="FFFFFF"/>
        <w:spacing w:before="157" w:line="500" w:lineRule="atLeast"/>
        <w:ind w:firstLine="560"/>
        <w:rPr>
          <w:rFonts w:hint="eastAsia" w:ascii="仿宋_GB2312" w:hAnsi="仿宋_GB2312" w:eastAsia="仿宋_GB2312" w:cs="仿宋_GB2312"/>
          <w:color w:val="000000"/>
          <w:kern w:val="0"/>
          <w:sz w:val="32"/>
          <w:szCs w:val="32"/>
          <w:lang w:val="en"/>
        </w:rPr>
      </w:pPr>
      <w:r>
        <w:rPr>
          <w:rFonts w:hint="eastAsia" w:ascii="仿宋_GB2312" w:hAnsi="仿宋_GB2312" w:eastAsia="仿宋_GB2312" w:cs="仿宋_GB2312"/>
          <w:color w:val="000000"/>
          <w:kern w:val="0"/>
          <w:sz w:val="32"/>
          <w:szCs w:val="32"/>
          <w:shd w:val="clear" w:color="auto" w:fill="FFFFFF"/>
          <w:lang w:val="en"/>
        </w:rPr>
        <w:t>（一）民政部、项目实施地省级民政部门和项目执行单位要通过广播、电视、报刊、网络等新闻媒体宣传项目的意义、资助内容和申请办法，及时宣传报道项目开展情况和社会效益，引导社会组织参与社会服务，履行社会责任，为社会组织发挥积极作用创造良好的社会舆论氛围。同时，要</w:t>
      </w:r>
      <w:r>
        <w:rPr>
          <w:rFonts w:hint="eastAsia" w:ascii="仿宋_GB2312" w:hAnsi="仿宋_GB2312" w:eastAsia="仿宋_GB2312" w:cs="仿宋_GB2312"/>
          <w:color w:val="000000"/>
          <w:spacing w:val="8"/>
          <w:kern w:val="0"/>
          <w:sz w:val="32"/>
          <w:szCs w:val="32"/>
          <w:shd w:val="clear" w:color="auto" w:fill="FFFFFF"/>
          <w:lang w:val="en"/>
        </w:rPr>
        <w:t>强化社会监督，鼓励支持新闻媒体、社会公众对社会组织进行监督，通过“中国社会组织政务服务平台”的“全国社会组织投诉举报系统”提供涉嫌违规立项、执行等线索。</w:t>
      </w:r>
      <w:r>
        <w:rPr>
          <w:rFonts w:hint="eastAsia" w:ascii="仿宋_GB2312" w:hAnsi="仿宋_GB2312" w:eastAsia="仿宋_GB2312" w:cs="仿宋_GB2312"/>
          <w:color w:val="000000"/>
          <w:kern w:val="0"/>
          <w:sz w:val="32"/>
          <w:szCs w:val="32"/>
          <w:shd w:val="clear" w:color="auto" w:fill="FFFFFF"/>
          <w:lang w:val="en"/>
        </w:rPr>
        <w:t>项目实施地省级民政部门视情树立项目典型，制定宣传总结方案，向民政部报送、转送项目执行情况。</w:t>
      </w:r>
    </w:p>
    <w:p>
      <w:pPr>
        <w:widowControl/>
        <w:shd w:val="clear" w:color="auto" w:fill="FFFFFF"/>
        <w:spacing w:before="157" w:line="500" w:lineRule="atLeast"/>
        <w:ind w:firstLine="560"/>
        <w:rPr>
          <w:rFonts w:hint="eastAsia" w:ascii="仿宋_GB2312" w:hAnsi="仿宋_GB2312" w:eastAsia="仿宋_GB2312" w:cs="仿宋_GB2312"/>
          <w:color w:val="000000"/>
          <w:kern w:val="0"/>
          <w:sz w:val="32"/>
          <w:szCs w:val="32"/>
          <w:lang w:val="en"/>
        </w:rPr>
      </w:pPr>
      <w:r>
        <w:rPr>
          <w:rFonts w:hint="eastAsia" w:ascii="仿宋_GB2312" w:hAnsi="仿宋_GB2312" w:eastAsia="仿宋_GB2312" w:cs="仿宋_GB2312"/>
          <w:color w:val="000000"/>
          <w:kern w:val="0"/>
          <w:sz w:val="32"/>
          <w:szCs w:val="32"/>
          <w:shd w:val="clear" w:color="auto" w:fill="FFFFFF"/>
          <w:lang w:val="en"/>
        </w:rPr>
        <w:t>（二）项目执行单位要及时收集视频、音频素材，建立专门的项目宣传档案，在开展项目宣传活动、发放资料及配发物品上要注明“中央财政支持社会组织示范项目（2021）”标识，并通过广播、电视、报刊、网络等新闻媒体宣传项目活动情况，接受社会监督。</w:t>
      </w:r>
    </w:p>
    <w:p>
      <w:pPr>
        <w:widowControl/>
        <w:shd w:val="clear" w:color="auto" w:fill="FFFFFF"/>
        <w:spacing w:before="157" w:line="500" w:lineRule="atLeast"/>
        <w:ind w:firstLine="560"/>
        <w:rPr>
          <w:rFonts w:hint="eastAsia" w:ascii="仿宋_GB2312" w:hAnsi="仿宋_GB2312" w:eastAsia="仿宋_GB2312" w:cs="仿宋_GB2312"/>
          <w:color w:val="000000"/>
          <w:kern w:val="0"/>
          <w:sz w:val="32"/>
          <w:szCs w:val="32"/>
          <w:lang w:val="en"/>
        </w:rPr>
      </w:pPr>
      <w:r>
        <w:rPr>
          <w:rFonts w:hint="eastAsia" w:ascii="仿宋_GB2312" w:hAnsi="仿宋_GB2312" w:eastAsia="仿宋_GB2312" w:cs="仿宋_GB2312"/>
          <w:color w:val="000000"/>
          <w:kern w:val="0"/>
          <w:sz w:val="32"/>
          <w:szCs w:val="32"/>
          <w:shd w:val="clear" w:color="auto" w:fill="FFFFFF"/>
          <w:lang w:val="en"/>
        </w:rPr>
        <w:t xml:space="preserve"> </w:t>
      </w:r>
    </w:p>
    <w:p>
      <w:pPr>
        <w:widowControl/>
        <w:shd w:val="clear" w:color="auto" w:fill="FFFFFF"/>
        <w:spacing w:before="157" w:line="500" w:lineRule="atLeast"/>
        <w:jc w:val="center"/>
        <w:rPr>
          <w:rFonts w:hint="eastAsia" w:ascii="仿宋_GB2312" w:hAnsi="仿宋_GB2312" w:eastAsia="仿宋_GB2312" w:cs="仿宋_GB2312"/>
          <w:b/>
          <w:bCs/>
          <w:color w:val="000000"/>
          <w:kern w:val="0"/>
          <w:sz w:val="32"/>
          <w:szCs w:val="32"/>
          <w:shd w:val="clear" w:color="auto" w:fill="FFFFFF"/>
          <w:lang w:val="en"/>
        </w:rPr>
        <w:sectPr>
          <w:pgSz w:w="11906" w:h="16838"/>
          <w:pgMar w:top="1497" w:right="1519" w:bottom="1553" w:left="1519" w:header="851" w:footer="992" w:gutter="0"/>
          <w:cols w:space="720" w:num="1"/>
          <w:docGrid w:type="lines" w:linePitch="312" w:charSpace="0"/>
        </w:sectPr>
      </w:pPr>
    </w:p>
    <w:p>
      <w:pPr>
        <w:widowControl/>
        <w:shd w:val="clear" w:color="auto" w:fill="FFFFFF"/>
        <w:spacing w:before="157" w:line="500" w:lineRule="atLeast"/>
        <w:rPr>
          <w:rFonts w:hint="eastAsia" w:ascii="黑体" w:hAnsi="黑体" w:eastAsia="黑体" w:cs="黑体"/>
          <w:color w:val="000000"/>
          <w:kern w:val="0"/>
          <w:sz w:val="32"/>
          <w:szCs w:val="32"/>
          <w:shd w:val="clear" w:color="auto" w:fill="FFFFFF"/>
          <w:lang w:val="en"/>
        </w:rPr>
      </w:pPr>
      <w:r>
        <w:rPr>
          <w:rFonts w:hint="eastAsia" w:ascii="黑体" w:hAnsi="黑体" w:eastAsia="黑体" w:cs="黑体"/>
          <w:color w:val="000000"/>
          <w:kern w:val="0"/>
          <w:sz w:val="32"/>
          <w:szCs w:val="32"/>
          <w:shd w:val="clear" w:color="auto" w:fill="FFFFFF"/>
          <w:lang w:val="en"/>
        </w:rPr>
        <w:t>附件4</w:t>
      </w:r>
    </w:p>
    <w:p>
      <w:pPr>
        <w:widowControl/>
        <w:shd w:val="clear" w:color="auto" w:fill="FFFFFF"/>
        <w:spacing w:before="157" w:line="500" w:lineRule="atLeast"/>
        <w:rPr>
          <w:rFonts w:hint="eastAsia" w:ascii="黑体" w:hAnsi="黑体" w:eastAsia="黑体" w:cs="黑体"/>
          <w:color w:val="000000"/>
          <w:kern w:val="0"/>
          <w:sz w:val="32"/>
          <w:szCs w:val="32"/>
          <w:shd w:val="clear" w:color="auto" w:fill="FFFFFF"/>
          <w:lang w:val="en"/>
        </w:rPr>
      </w:pPr>
    </w:p>
    <w:p>
      <w:pPr>
        <w:widowControl/>
        <w:shd w:val="clear" w:color="auto" w:fill="FFFFFF"/>
        <w:spacing w:before="157" w:line="520" w:lineRule="exact"/>
        <w:jc w:val="center"/>
        <w:rPr>
          <w:rFonts w:hint="eastAsia" w:ascii="方正小标宋_GBK" w:hAnsi="方正小标宋_GBK" w:eastAsia="方正小标宋_GBK" w:cs="方正小标宋_GBK"/>
          <w:color w:val="000000"/>
          <w:kern w:val="0"/>
          <w:sz w:val="44"/>
          <w:szCs w:val="44"/>
          <w:shd w:val="clear" w:color="auto" w:fill="FFFFFF"/>
          <w:lang w:val="en"/>
        </w:rPr>
      </w:pPr>
      <w:r>
        <w:rPr>
          <w:rFonts w:hint="eastAsia" w:ascii="方正小标宋_GBK" w:hAnsi="方正小标宋_GBK" w:eastAsia="方正小标宋_GBK" w:cs="方正小标宋_GBK"/>
          <w:color w:val="000000"/>
          <w:kern w:val="0"/>
          <w:sz w:val="44"/>
          <w:szCs w:val="44"/>
          <w:shd w:val="clear" w:color="auto" w:fill="FFFFFF"/>
          <w:lang w:val="en"/>
        </w:rPr>
        <w:t>2021年中央财政支持社会组织参与社会服务</w:t>
      </w:r>
    </w:p>
    <w:p>
      <w:pPr>
        <w:widowControl/>
        <w:shd w:val="clear" w:color="auto" w:fill="FFFFFF"/>
        <w:spacing w:before="157" w:line="520" w:lineRule="exact"/>
        <w:jc w:val="center"/>
        <w:rPr>
          <w:rFonts w:hint="eastAsia" w:ascii="方正小标宋_GBK" w:hAnsi="方正小标宋_GBK" w:eastAsia="方正小标宋_GBK" w:cs="方正小标宋_GBK"/>
          <w:color w:val="000000"/>
          <w:kern w:val="0"/>
          <w:sz w:val="44"/>
          <w:szCs w:val="44"/>
          <w:lang w:val="en"/>
        </w:rPr>
      </w:pPr>
      <w:r>
        <w:rPr>
          <w:rFonts w:hint="eastAsia" w:ascii="方正小标宋_GBK" w:hAnsi="方正小标宋_GBK" w:eastAsia="方正小标宋_GBK" w:cs="方正小标宋_GBK"/>
          <w:color w:val="000000"/>
          <w:kern w:val="0"/>
          <w:sz w:val="44"/>
          <w:szCs w:val="44"/>
          <w:shd w:val="clear" w:color="auto" w:fill="FFFFFF"/>
          <w:lang w:val="en"/>
        </w:rPr>
        <w:t>项目人员培训示范项目管理办法</w:t>
      </w:r>
    </w:p>
    <w:p>
      <w:pPr>
        <w:widowControl/>
        <w:shd w:val="clear" w:color="auto" w:fill="FFFFFF"/>
        <w:spacing w:before="157" w:line="500" w:lineRule="atLeast"/>
        <w:ind w:firstLine="562"/>
        <w:rPr>
          <w:rFonts w:hint="eastAsia" w:ascii="仿宋_GB2312" w:hAnsi="仿宋_GB2312" w:eastAsia="仿宋_GB2312" w:cs="仿宋_GB2312"/>
          <w:b/>
          <w:bCs/>
          <w:color w:val="000000"/>
          <w:kern w:val="0"/>
          <w:sz w:val="32"/>
          <w:szCs w:val="32"/>
          <w:shd w:val="clear" w:color="auto" w:fill="FFFFFF"/>
          <w:lang w:val="en"/>
        </w:rPr>
      </w:pPr>
    </w:p>
    <w:p>
      <w:pPr>
        <w:widowControl/>
        <w:shd w:val="clear" w:color="auto" w:fill="FFFFFF"/>
        <w:spacing w:before="157" w:line="500" w:lineRule="atLeast"/>
        <w:ind w:firstLine="562"/>
        <w:rPr>
          <w:rFonts w:hint="eastAsia" w:ascii="仿宋_GB2312" w:hAnsi="仿宋_GB2312" w:eastAsia="仿宋_GB2312" w:cs="仿宋_GB2312"/>
          <w:color w:val="000000"/>
          <w:kern w:val="0"/>
          <w:sz w:val="32"/>
          <w:szCs w:val="32"/>
          <w:lang w:val="en"/>
        </w:rPr>
      </w:pPr>
      <w:r>
        <w:rPr>
          <w:rFonts w:hint="eastAsia" w:ascii="黑体" w:hAnsi="黑体" w:eastAsia="黑体" w:cs="黑体"/>
          <w:color w:val="000000"/>
          <w:kern w:val="0"/>
          <w:sz w:val="32"/>
          <w:szCs w:val="32"/>
          <w:shd w:val="clear" w:color="auto" w:fill="FFFFFF"/>
          <w:lang w:val="en"/>
        </w:rPr>
        <w:t>一、项目目标</w:t>
      </w:r>
    </w:p>
    <w:p>
      <w:pPr>
        <w:widowControl/>
        <w:shd w:val="clear" w:color="auto" w:fill="FFFFFF"/>
        <w:spacing w:before="157" w:line="500" w:lineRule="atLeast"/>
        <w:ind w:firstLine="560"/>
        <w:rPr>
          <w:rFonts w:hint="eastAsia" w:ascii="仿宋_GB2312" w:hAnsi="仿宋_GB2312" w:eastAsia="仿宋_GB2312" w:cs="仿宋_GB2312"/>
          <w:color w:val="000000"/>
          <w:kern w:val="0"/>
          <w:sz w:val="32"/>
          <w:szCs w:val="32"/>
          <w:lang w:val="en"/>
        </w:rPr>
      </w:pPr>
      <w:r>
        <w:rPr>
          <w:rFonts w:hint="eastAsia" w:ascii="仿宋_GB2312" w:hAnsi="仿宋_GB2312" w:eastAsia="仿宋_GB2312" w:cs="仿宋_GB2312"/>
          <w:color w:val="000000"/>
          <w:kern w:val="0"/>
          <w:sz w:val="32"/>
          <w:szCs w:val="32"/>
          <w:shd w:val="clear" w:color="auto" w:fill="FFFFFF"/>
          <w:lang w:val="en"/>
        </w:rPr>
        <w:t>着力推进社区社会组织工作相关培训。通过人员培训示范项目，重点面向社区社会组织负责人、骨干人才等宣传党中央有关社区社会组织工作要求，普及社会组织法律法规，引导社区社会组织提升质量、优化结构、健全制度，在加强和创新基层社会治理中更好发挥作用。</w:t>
      </w:r>
    </w:p>
    <w:p>
      <w:pPr>
        <w:widowControl/>
        <w:shd w:val="clear" w:color="auto" w:fill="FFFFFF"/>
        <w:spacing w:before="157" w:line="500" w:lineRule="atLeast"/>
        <w:ind w:firstLine="562"/>
        <w:rPr>
          <w:rFonts w:hint="eastAsia" w:ascii="黑体" w:hAnsi="黑体" w:eastAsia="黑体" w:cs="黑体"/>
          <w:color w:val="000000"/>
          <w:kern w:val="0"/>
          <w:sz w:val="32"/>
          <w:szCs w:val="32"/>
          <w:lang w:val="en"/>
        </w:rPr>
      </w:pPr>
      <w:r>
        <w:rPr>
          <w:rFonts w:hint="eastAsia" w:ascii="黑体" w:hAnsi="黑体" w:eastAsia="黑体" w:cs="黑体"/>
          <w:color w:val="000000"/>
          <w:kern w:val="0"/>
          <w:sz w:val="32"/>
          <w:szCs w:val="32"/>
          <w:shd w:val="clear" w:color="auto" w:fill="FFFFFF"/>
          <w:lang w:val="en"/>
        </w:rPr>
        <w:t>二、培训对象</w:t>
      </w:r>
    </w:p>
    <w:p>
      <w:pPr>
        <w:widowControl/>
        <w:shd w:val="clear" w:color="auto" w:fill="FFFFFF"/>
        <w:spacing w:before="157" w:line="500" w:lineRule="atLeast"/>
        <w:ind w:firstLine="560"/>
        <w:rPr>
          <w:rFonts w:hint="eastAsia" w:ascii="仿宋_GB2312" w:hAnsi="仿宋_GB2312" w:eastAsia="仿宋_GB2312" w:cs="仿宋_GB2312"/>
          <w:color w:val="000000"/>
          <w:kern w:val="0"/>
          <w:sz w:val="32"/>
          <w:szCs w:val="32"/>
          <w:lang w:val="en"/>
        </w:rPr>
      </w:pPr>
      <w:r>
        <w:rPr>
          <w:rFonts w:hint="eastAsia" w:ascii="仿宋_GB2312" w:hAnsi="仿宋_GB2312" w:eastAsia="仿宋_GB2312" w:cs="仿宋_GB2312"/>
          <w:color w:val="000000"/>
          <w:kern w:val="0"/>
          <w:sz w:val="32"/>
          <w:szCs w:val="32"/>
          <w:shd w:val="clear" w:color="auto" w:fill="FFFFFF"/>
          <w:lang w:val="en"/>
        </w:rPr>
        <w:t>主要对社区社会组织负责人、骨干人才等进行培训。各地可根据实际情况，合理安排培训对象。</w:t>
      </w:r>
    </w:p>
    <w:p>
      <w:pPr>
        <w:widowControl/>
        <w:shd w:val="clear" w:color="auto" w:fill="FFFFFF"/>
        <w:spacing w:before="157" w:line="500" w:lineRule="atLeast"/>
        <w:ind w:firstLine="562"/>
        <w:rPr>
          <w:rFonts w:hint="eastAsia" w:ascii="黑体" w:hAnsi="黑体" w:eastAsia="黑体" w:cs="黑体"/>
          <w:color w:val="000000"/>
          <w:kern w:val="0"/>
          <w:sz w:val="32"/>
          <w:szCs w:val="32"/>
          <w:lang w:val="en"/>
        </w:rPr>
      </w:pPr>
      <w:r>
        <w:rPr>
          <w:rFonts w:hint="eastAsia" w:ascii="黑体" w:hAnsi="黑体" w:eastAsia="黑体" w:cs="黑体"/>
          <w:color w:val="000000"/>
          <w:kern w:val="0"/>
          <w:sz w:val="32"/>
          <w:szCs w:val="32"/>
          <w:shd w:val="clear" w:color="auto" w:fill="FFFFFF"/>
          <w:lang w:val="en"/>
        </w:rPr>
        <w:t>三、培训内容和课程</w:t>
      </w:r>
    </w:p>
    <w:p>
      <w:pPr>
        <w:widowControl/>
        <w:shd w:val="clear" w:color="auto" w:fill="FFFFFF"/>
        <w:spacing w:before="157" w:line="500" w:lineRule="atLeast"/>
        <w:ind w:firstLine="560"/>
        <w:rPr>
          <w:rFonts w:hint="eastAsia" w:ascii="仿宋_GB2312" w:hAnsi="仿宋_GB2312" w:eastAsia="仿宋_GB2312" w:cs="仿宋_GB2312"/>
          <w:color w:val="000000"/>
          <w:kern w:val="0"/>
          <w:sz w:val="32"/>
          <w:szCs w:val="32"/>
          <w:lang w:val="en"/>
        </w:rPr>
      </w:pPr>
      <w:r>
        <w:rPr>
          <w:rFonts w:hint="eastAsia" w:ascii="仿宋_GB2312" w:hAnsi="仿宋_GB2312" w:eastAsia="仿宋_GB2312" w:cs="仿宋_GB2312"/>
          <w:color w:val="000000"/>
          <w:kern w:val="0"/>
          <w:sz w:val="32"/>
          <w:szCs w:val="32"/>
          <w:shd w:val="clear" w:color="auto" w:fill="FFFFFF"/>
          <w:lang w:val="en"/>
        </w:rPr>
        <w:t>1.习近平新时代中国特色社会主义思想，习近平总书记在庆祝中国共产党成立100周年大会上的重要讲话精神；</w:t>
      </w:r>
    </w:p>
    <w:p>
      <w:pPr>
        <w:widowControl/>
        <w:shd w:val="clear" w:color="auto" w:fill="FFFFFF"/>
        <w:spacing w:before="157" w:line="500" w:lineRule="atLeast"/>
        <w:ind w:firstLine="560"/>
        <w:rPr>
          <w:rFonts w:hint="eastAsia" w:ascii="仿宋_GB2312" w:hAnsi="仿宋_GB2312" w:eastAsia="仿宋_GB2312" w:cs="仿宋_GB2312"/>
          <w:color w:val="000000"/>
          <w:kern w:val="0"/>
          <w:sz w:val="32"/>
          <w:szCs w:val="32"/>
          <w:lang w:val="en"/>
        </w:rPr>
      </w:pPr>
      <w:r>
        <w:rPr>
          <w:rFonts w:hint="eastAsia" w:ascii="仿宋_GB2312" w:hAnsi="仿宋_GB2312" w:eastAsia="仿宋_GB2312" w:cs="仿宋_GB2312"/>
          <w:color w:val="000000"/>
          <w:kern w:val="0"/>
          <w:sz w:val="32"/>
          <w:szCs w:val="32"/>
          <w:shd w:val="clear" w:color="auto" w:fill="FFFFFF"/>
          <w:lang w:val="en"/>
        </w:rPr>
        <w:t>2.党中央培育发展社区社会组织、推动社会组织健康有序发展相关决策部署；</w:t>
      </w:r>
    </w:p>
    <w:p>
      <w:pPr>
        <w:widowControl/>
        <w:shd w:val="clear" w:color="auto" w:fill="FFFFFF"/>
        <w:spacing w:before="157" w:line="500" w:lineRule="atLeast"/>
        <w:ind w:firstLine="560"/>
        <w:rPr>
          <w:rFonts w:hint="eastAsia" w:ascii="仿宋_GB2312" w:hAnsi="仿宋_GB2312" w:eastAsia="仿宋_GB2312" w:cs="仿宋_GB2312"/>
          <w:color w:val="000000"/>
          <w:kern w:val="0"/>
          <w:sz w:val="32"/>
          <w:szCs w:val="32"/>
          <w:lang w:val="en"/>
        </w:rPr>
      </w:pPr>
      <w:r>
        <w:rPr>
          <w:rFonts w:hint="eastAsia" w:ascii="仿宋_GB2312" w:hAnsi="仿宋_GB2312" w:eastAsia="仿宋_GB2312" w:cs="仿宋_GB2312"/>
          <w:color w:val="000000"/>
          <w:kern w:val="0"/>
          <w:sz w:val="32"/>
          <w:szCs w:val="32"/>
          <w:shd w:val="clear" w:color="auto" w:fill="FFFFFF"/>
          <w:lang w:val="en"/>
        </w:rPr>
        <w:t>3.社区社会组织党的建设；</w:t>
      </w:r>
    </w:p>
    <w:p>
      <w:pPr>
        <w:widowControl/>
        <w:shd w:val="clear" w:color="auto" w:fill="FFFFFF"/>
        <w:spacing w:before="157" w:line="500" w:lineRule="atLeast"/>
        <w:ind w:firstLine="560"/>
        <w:rPr>
          <w:rFonts w:hint="eastAsia" w:ascii="仿宋_GB2312" w:hAnsi="仿宋_GB2312" w:eastAsia="仿宋_GB2312" w:cs="仿宋_GB2312"/>
          <w:color w:val="000000"/>
          <w:kern w:val="0"/>
          <w:sz w:val="32"/>
          <w:szCs w:val="32"/>
          <w:lang w:val="en"/>
        </w:rPr>
      </w:pPr>
      <w:r>
        <w:rPr>
          <w:rFonts w:hint="eastAsia" w:ascii="仿宋_GB2312" w:hAnsi="仿宋_GB2312" w:eastAsia="仿宋_GB2312" w:cs="仿宋_GB2312"/>
          <w:color w:val="000000"/>
          <w:kern w:val="0"/>
          <w:sz w:val="32"/>
          <w:szCs w:val="32"/>
          <w:shd w:val="clear" w:color="auto" w:fill="FFFFFF"/>
          <w:lang w:val="en"/>
        </w:rPr>
        <w:t>4.社区社会组织筹资和财务管理；</w:t>
      </w:r>
    </w:p>
    <w:p>
      <w:pPr>
        <w:widowControl/>
        <w:shd w:val="clear" w:color="auto" w:fill="FFFFFF"/>
        <w:spacing w:before="157" w:line="500" w:lineRule="atLeast"/>
        <w:ind w:firstLine="560"/>
        <w:rPr>
          <w:rFonts w:hint="eastAsia" w:ascii="仿宋_GB2312" w:hAnsi="仿宋_GB2312" w:eastAsia="仿宋_GB2312" w:cs="仿宋_GB2312"/>
          <w:color w:val="000000"/>
          <w:kern w:val="0"/>
          <w:sz w:val="32"/>
          <w:szCs w:val="32"/>
          <w:lang w:val="en"/>
        </w:rPr>
      </w:pPr>
      <w:r>
        <w:rPr>
          <w:rFonts w:hint="eastAsia" w:ascii="仿宋_GB2312" w:hAnsi="仿宋_GB2312" w:eastAsia="仿宋_GB2312" w:cs="仿宋_GB2312"/>
          <w:color w:val="000000"/>
          <w:kern w:val="0"/>
          <w:sz w:val="32"/>
          <w:szCs w:val="32"/>
          <w:shd w:val="clear" w:color="auto" w:fill="FFFFFF"/>
          <w:lang w:val="en"/>
        </w:rPr>
        <w:t>5.社区社会组织项目管理；</w:t>
      </w:r>
    </w:p>
    <w:p>
      <w:pPr>
        <w:widowControl/>
        <w:shd w:val="clear" w:color="auto" w:fill="FFFFFF"/>
        <w:spacing w:before="157" w:line="500" w:lineRule="atLeast"/>
        <w:ind w:firstLine="560"/>
        <w:rPr>
          <w:rFonts w:hint="eastAsia" w:ascii="仿宋_GB2312" w:hAnsi="仿宋_GB2312" w:eastAsia="仿宋_GB2312" w:cs="仿宋_GB2312"/>
          <w:color w:val="000000"/>
          <w:kern w:val="0"/>
          <w:sz w:val="32"/>
          <w:szCs w:val="32"/>
          <w:lang w:val="en"/>
        </w:rPr>
      </w:pPr>
      <w:r>
        <w:rPr>
          <w:rFonts w:hint="eastAsia" w:ascii="仿宋_GB2312" w:hAnsi="仿宋_GB2312" w:eastAsia="仿宋_GB2312" w:cs="仿宋_GB2312"/>
          <w:color w:val="000000"/>
          <w:kern w:val="0"/>
          <w:sz w:val="32"/>
          <w:szCs w:val="32"/>
          <w:shd w:val="clear" w:color="auto" w:fill="FFFFFF"/>
          <w:lang w:val="en"/>
        </w:rPr>
        <w:t>6.社区社会组织内部治理和规范建设；</w:t>
      </w:r>
    </w:p>
    <w:p>
      <w:pPr>
        <w:widowControl/>
        <w:shd w:val="clear" w:color="auto" w:fill="FFFFFF"/>
        <w:spacing w:before="157" w:line="500" w:lineRule="atLeast"/>
        <w:ind w:firstLine="560"/>
        <w:rPr>
          <w:rFonts w:hint="eastAsia" w:ascii="仿宋_GB2312" w:hAnsi="仿宋_GB2312" w:eastAsia="仿宋_GB2312" w:cs="仿宋_GB2312"/>
          <w:color w:val="000000"/>
          <w:kern w:val="0"/>
          <w:sz w:val="32"/>
          <w:szCs w:val="32"/>
          <w:lang w:val="en"/>
        </w:rPr>
      </w:pPr>
      <w:r>
        <w:rPr>
          <w:rFonts w:hint="eastAsia" w:ascii="仿宋_GB2312" w:hAnsi="仿宋_GB2312" w:eastAsia="仿宋_GB2312" w:cs="仿宋_GB2312"/>
          <w:color w:val="000000"/>
          <w:kern w:val="0"/>
          <w:sz w:val="32"/>
          <w:szCs w:val="32"/>
          <w:shd w:val="clear" w:color="auto" w:fill="FFFFFF"/>
          <w:lang w:val="en"/>
        </w:rPr>
        <w:t>7.政府向社会组织购买服务制度；</w:t>
      </w:r>
    </w:p>
    <w:p>
      <w:pPr>
        <w:widowControl/>
        <w:shd w:val="clear" w:color="auto" w:fill="FFFFFF"/>
        <w:spacing w:before="157" w:line="500" w:lineRule="atLeast"/>
        <w:ind w:firstLine="560"/>
        <w:rPr>
          <w:rFonts w:hint="eastAsia" w:ascii="仿宋_GB2312" w:hAnsi="仿宋_GB2312" w:eastAsia="仿宋_GB2312" w:cs="仿宋_GB2312"/>
          <w:color w:val="000000"/>
          <w:kern w:val="0"/>
          <w:sz w:val="32"/>
          <w:szCs w:val="32"/>
          <w:lang w:val="en"/>
        </w:rPr>
      </w:pPr>
      <w:r>
        <w:rPr>
          <w:rFonts w:hint="eastAsia" w:ascii="仿宋_GB2312" w:hAnsi="仿宋_GB2312" w:eastAsia="仿宋_GB2312" w:cs="仿宋_GB2312"/>
          <w:color w:val="000000"/>
          <w:kern w:val="0"/>
          <w:sz w:val="32"/>
          <w:szCs w:val="32"/>
          <w:shd w:val="clear" w:color="auto" w:fill="FFFFFF"/>
          <w:lang w:val="en"/>
        </w:rPr>
        <w:t>8.社区社会组织发展和发挥作用案例分析。</w:t>
      </w:r>
    </w:p>
    <w:p>
      <w:pPr>
        <w:widowControl/>
        <w:shd w:val="clear" w:color="auto" w:fill="FFFFFF"/>
        <w:spacing w:before="157" w:line="500" w:lineRule="atLeast"/>
        <w:ind w:firstLine="560"/>
        <w:rPr>
          <w:rFonts w:hint="eastAsia" w:ascii="仿宋_GB2312" w:hAnsi="仿宋_GB2312" w:eastAsia="仿宋_GB2312" w:cs="仿宋_GB2312"/>
          <w:color w:val="000000"/>
          <w:kern w:val="0"/>
          <w:sz w:val="32"/>
          <w:szCs w:val="32"/>
          <w:lang w:val="en"/>
        </w:rPr>
      </w:pPr>
      <w:r>
        <w:rPr>
          <w:rFonts w:hint="eastAsia" w:ascii="仿宋_GB2312" w:hAnsi="仿宋_GB2312" w:eastAsia="仿宋_GB2312" w:cs="仿宋_GB2312"/>
          <w:color w:val="000000"/>
          <w:kern w:val="0"/>
          <w:sz w:val="32"/>
          <w:szCs w:val="32"/>
          <w:shd w:val="clear" w:color="auto" w:fill="FFFFFF"/>
          <w:lang w:val="en"/>
        </w:rPr>
        <w:t>各地可根据实际情况，设计、调整相关课程。</w:t>
      </w:r>
    </w:p>
    <w:p>
      <w:pPr>
        <w:widowControl/>
        <w:shd w:val="clear" w:color="auto" w:fill="FFFFFF"/>
        <w:spacing w:before="157" w:line="500" w:lineRule="atLeast"/>
        <w:ind w:firstLine="562"/>
        <w:rPr>
          <w:rFonts w:hint="eastAsia" w:ascii="仿宋_GB2312" w:hAnsi="仿宋_GB2312" w:eastAsia="仿宋_GB2312" w:cs="仿宋_GB2312"/>
          <w:color w:val="000000"/>
          <w:kern w:val="0"/>
          <w:sz w:val="32"/>
          <w:szCs w:val="32"/>
          <w:lang w:val="en"/>
        </w:rPr>
      </w:pPr>
      <w:r>
        <w:rPr>
          <w:rFonts w:hint="eastAsia" w:ascii="黑体" w:hAnsi="黑体" w:eastAsia="黑体" w:cs="黑体"/>
          <w:color w:val="000000"/>
          <w:kern w:val="0"/>
          <w:sz w:val="32"/>
          <w:szCs w:val="32"/>
          <w:shd w:val="clear" w:color="auto" w:fill="FFFFFF"/>
          <w:lang w:val="en"/>
        </w:rPr>
        <w:t>四、项目管理</w:t>
      </w:r>
    </w:p>
    <w:p>
      <w:pPr>
        <w:widowControl/>
        <w:shd w:val="clear" w:color="auto" w:fill="FFFFFF"/>
        <w:spacing w:before="157" w:line="500" w:lineRule="atLeast"/>
        <w:ind w:firstLine="560"/>
        <w:rPr>
          <w:rFonts w:hint="eastAsia" w:ascii="仿宋_GB2312" w:hAnsi="仿宋_GB2312" w:eastAsia="仿宋_GB2312" w:cs="仿宋_GB2312"/>
          <w:color w:val="000000"/>
          <w:kern w:val="0"/>
          <w:sz w:val="32"/>
          <w:szCs w:val="32"/>
          <w:lang w:val="en"/>
        </w:rPr>
      </w:pPr>
      <w:r>
        <w:rPr>
          <w:rFonts w:hint="eastAsia" w:ascii="仿宋_GB2312" w:hAnsi="仿宋_GB2312" w:eastAsia="仿宋_GB2312" w:cs="仿宋_GB2312"/>
          <w:color w:val="000000"/>
          <w:kern w:val="0"/>
          <w:sz w:val="32"/>
          <w:szCs w:val="32"/>
          <w:shd w:val="clear" w:color="auto" w:fill="FFFFFF"/>
          <w:lang w:val="en"/>
        </w:rPr>
        <w:t>（一）各省级民政部门应当制定培训计划，统筹安排培训任务，精心设计培训课程，组织师资力量指导、监督培训承办单位做好具体培训工作。各省级民政部门可以联合社会组织共同申请和执行。</w:t>
      </w:r>
    </w:p>
    <w:p>
      <w:pPr>
        <w:widowControl/>
        <w:shd w:val="clear" w:color="auto" w:fill="FFFFFF"/>
        <w:spacing w:before="157" w:line="500" w:lineRule="atLeast"/>
        <w:ind w:firstLine="560"/>
        <w:rPr>
          <w:rFonts w:hint="eastAsia" w:ascii="仿宋_GB2312" w:hAnsi="仿宋_GB2312" w:eastAsia="仿宋_GB2312" w:cs="仿宋_GB2312"/>
          <w:color w:val="000000"/>
          <w:kern w:val="0"/>
          <w:sz w:val="32"/>
          <w:szCs w:val="32"/>
          <w:lang w:val="en"/>
        </w:rPr>
      </w:pPr>
      <w:r>
        <w:rPr>
          <w:rFonts w:hint="eastAsia" w:ascii="仿宋_GB2312" w:hAnsi="仿宋_GB2312" w:eastAsia="仿宋_GB2312" w:cs="仿宋_GB2312"/>
          <w:color w:val="000000"/>
          <w:kern w:val="0"/>
          <w:sz w:val="32"/>
          <w:szCs w:val="32"/>
          <w:shd w:val="clear" w:color="auto" w:fill="FFFFFF"/>
          <w:lang w:val="en"/>
        </w:rPr>
        <w:t>（二）每期培训需进行培训总结，汇总学员意见和建议。</w:t>
      </w:r>
    </w:p>
    <w:p>
      <w:pPr>
        <w:widowControl/>
        <w:shd w:val="clear" w:color="auto" w:fill="FFFFFF"/>
        <w:spacing w:before="157" w:line="500" w:lineRule="atLeast"/>
        <w:ind w:firstLine="560"/>
        <w:rPr>
          <w:rFonts w:hint="eastAsia" w:ascii="仿宋_GB2312" w:hAnsi="仿宋_GB2312" w:eastAsia="仿宋_GB2312" w:cs="仿宋_GB2312"/>
          <w:color w:val="000000"/>
          <w:kern w:val="0"/>
          <w:sz w:val="32"/>
          <w:szCs w:val="32"/>
          <w:lang w:val="en"/>
        </w:rPr>
      </w:pPr>
      <w:r>
        <w:rPr>
          <w:rFonts w:hint="eastAsia" w:ascii="仿宋_GB2312" w:hAnsi="仿宋_GB2312" w:eastAsia="仿宋_GB2312" w:cs="仿宋_GB2312"/>
          <w:color w:val="000000"/>
          <w:kern w:val="0"/>
          <w:sz w:val="32"/>
          <w:szCs w:val="32"/>
          <w:shd w:val="clear" w:color="auto" w:fill="FFFFFF"/>
          <w:lang w:val="en"/>
        </w:rPr>
        <w:t>执行单位应当保留培训通知、课程设置、教材讲义、会场照片、签到表、发票、消费明细等备查。师资费用按照《中央国家机关培训费管理办法》的规定执行。如上述会议和培训活动不需要住宿，应在预算中相应扣减住宿费。</w:t>
      </w:r>
    </w:p>
    <w:p>
      <w:pPr>
        <w:widowControl/>
        <w:shd w:val="clear" w:color="auto" w:fill="FFFFFF"/>
        <w:spacing w:before="157" w:line="500" w:lineRule="atLeast"/>
        <w:ind w:firstLine="560"/>
        <w:rPr>
          <w:rFonts w:hint="eastAsia" w:ascii="仿宋_GB2312" w:hAnsi="仿宋_GB2312" w:eastAsia="仿宋_GB2312" w:cs="仿宋_GB2312"/>
          <w:color w:val="000000"/>
          <w:kern w:val="0"/>
          <w:sz w:val="32"/>
          <w:szCs w:val="32"/>
          <w:lang w:val="en"/>
        </w:rPr>
      </w:pPr>
      <w:r>
        <w:rPr>
          <w:rFonts w:hint="eastAsia" w:ascii="仿宋_GB2312" w:hAnsi="仿宋_GB2312" w:eastAsia="仿宋_GB2312" w:cs="仿宋_GB2312"/>
          <w:color w:val="000000"/>
          <w:kern w:val="0"/>
          <w:sz w:val="32"/>
          <w:szCs w:val="32"/>
          <w:shd w:val="clear" w:color="auto" w:fill="FFFFFF"/>
          <w:lang w:val="en"/>
        </w:rPr>
        <w:t>考虑疫情影响和培训实际，各省级民政部门可以更多组织线上培训课程，提升培训频次和覆盖范围。</w:t>
      </w:r>
    </w:p>
    <w:p>
      <w:pPr>
        <w:widowControl/>
        <w:shd w:val="clear" w:color="auto" w:fill="FFFFFF"/>
        <w:spacing w:before="157" w:line="500" w:lineRule="atLeast"/>
        <w:ind w:firstLine="560"/>
        <w:rPr>
          <w:rFonts w:hint="eastAsia" w:ascii="仿宋_GB2312" w:hAnsi="仿宋_GB2312" w:eastAsia="仿宋_GB2312" w:cs="仿宋_GB2312"/>
          <w:color w:val="000000"/>
          <w:kern w:val="0"/>
          <w:sz w:val="32"/>
          <w:szCs w:val="32"/>
          <w:lang w:val="en"/>
        </w:rPr>
      </w:pPr>
      <w:r>
        <w:rPr>
          <w:rFonts w:hint="eastAsia" w:ascii="仿宋_GB2312" w:hAnsi="仿宋_GB2312" w:eastAsia="仿宋_GB2312" w:cs="仿宋_GB2312"/>
          <w:color w:val="000000"/>
          <w:kern w:val="0"/>
          <w:sz w:val="32"/>
          <w:szCs w:val="32"/>
          <w:shd w:val="clear" w:color="auto" w:fill="FFFFFF"/>
          <w:lang w:val="en"/>
        </w:rPr>
        <w:t>（三）支付标准：除师资费外，食宿、交通、会议室、材料等费用每人每天550元以内；线上课程在标准范围内按实际发生支付费用。</w:t>
      </w:r>
    </w:p>
    <w:p>
      <w:pPr>
        <w:widowControl/>
        <w:shd w:val="clear" w:color="auto" w:fill="FFFFFF"/>
        <w:spacing w:before="157" w:line="500" w:lineRule="atLeast"/>
        <w:ind w:firstLine="560"/>
        <w:rPr>
          <w:rFonts w:hint="eastAsia" w:ascii="仿宋_GB2312" w:hAnsi="仿宋_GB2312" w:eastAsia="仿宋_GB2312" w:cs="仿宋_GB2312"/>
          <w:color w:val="000000"/>
          <w:kern w:val="0"/>
          <w:sz w:val="32"/>
          <w:szCs w:val="32"/>
          <w:lang w:val="en"/>
        </w:rPr>
      </w:pPr>
      <w:r>
        <w:rPr>
          <w:rFonts w:hint="eastAsia" w:ascii="仿宋_GB2312" w:hAnsi="仿宋_GB2312" w:eastAsia="仿宋_GB2312" w:cs="仿宋_GB2312"/>
          <w:color w:val="000000"/>
          <w:kern w:val="0"/>
          <w:sz w:val="32"/>
          <w:szCs w:val="32"/>
          <w:shd w:val="clear" w:color="auto" w:fill="FFFFFF"/>
          <w:lang w:val="en"/>
        </w:rPr>
        <w:t>（四）培训应当厉行节约、反对浪费，规范简朴、务实高效，符合中央八项规定精神和实施细则有关要求。</w:t>
      </w:r>
    </w:p>
    <w:p>
      <w:pPr>
        <w:widowControl/>
        <w:shd w:val="clear" w:color="auto" w:fill="FFFFFF"/>
        <w:spacing w:before="157" w:line="500" w:lineRule="atLeast"/>
        <w:ind w:firstLine="560"/>
        <w:rPr>
          <w:rFonts w:hint="eastAsia" w:ascii="仿宋_GB2312" w:hAnsi="仿宋_GB2312" w:eastAsia="仿宋_GB2312" w:cs="仿宋_GB2312"/>
          <w:color w:val="000000"/>
          <w:kern w:val="0"/>
          <w:sz w:val="32"/>
          <w:szCs w:val="32"/>
          <w:lang w:val="en"/>
        </w:rPr>
      </w:pPr>
      <w:r>
        <w:rPr>
          <w:rFonts w:hint="eastAsia" w:ascii="仿宋_GB2312" w:hAnsi="仿宋_GB2312" w:eastAsia="仿宋_GB2312" w:cs="仿宋_GB2312"/>
          <w:color w:val="000000"/>
          <w:kern w:val="0"/>
          <w:sz w:val="32"/>
          <w:szCs w:val="32"/>
          <w:shd w:val="clear" w:color="auto" w:fill="FFFFFF"/>
          <w:lang w:val="en"/>
        </w:rPr>
        <w:t>（五）民政部将根据工作安排，组织人员对项目执行情况进行检查、指导。</w:t>
      </w:r>
    </w:p>
    <w:p>
      <w:pPr>
        <w:rPr>
          <w:rFonts w:hint="eastAsia" w:ascii="仿宋_GB2312" w:hAnsi="仿宋_GB2312" w:eastAsia="仿宋_GB2312" w:cs="仿宋_GB2312"/>
          <w:sz w:val="32"/>
          <w:szCs w:val="32"/>
          <w:lang w:val="en"/>
        </w:rPr>
      </w:pPr>
    </w:p>
    <w:p>
      <w:pPr>
        <w:rPr>
          <w:rFonts w:hint="eastAsia" w:ascii="仿宋_GB2312" w:hAnsi="仿宋_GB2312" w:eastAsia="仿宋_GB2312" w:cs="仿宋_GB2312"/>
          <w:sz w:val="32"/>
          <w:szCs w:val="32"/>
          <w:lang w:val="en"/>
        </w:rPr>
      </w:pPr>
    </w:p>
    <w:p/>
    <w:sectPr>
      <w:pgSz w:w="11906" w:h="16838"/>
      <w:pgMar w:top="1497" w:right="1519" w:bottom="1553" w:left="1519"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Helvetica">
    <w:altName w:val="Liberation Sans"/>
    <w:panose1 w:val="020B0604020202020204"/>
    <w:charset w:val="00"/>
    <w:family w:val="swiss"/>
    <w:pitch w:val="default"/>
    <w:sig w:usb0="00000000" w:usb1="00000000" w:usb2="00000000" w:usb3="00000000" w:csb0="0000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Liberation Sans">
    <w:panose1 w:val="020B0604020202020204"/>
    <w:charset w:val="00"/>
    <w:family w:val="auto"/>
    <w:pitch w:val="default"/>
    <w:sig w:usb0="A00002AF" w:usb1="500078FB" w:usb2="00000000" w:usb3="00000000" w:csb0="6000009F" w:csb1="DFD7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pPr>
                            <w:pStyle w:val="2"/>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FgAAAGRycy9QSwECFAAUAAAACACHTuJAy1u5d9AAAAACAQAADwAA&#10;AAAAAAABACAAAAA4AAAAZHJzL2Rvd25yZXYueG1sUEsBAhQAFAAAAAgAh07iQN5CO6kIAgAAAQQA&#10;AA4AAAAAAAAAAQAgAAAANQEAAGRycy9lMm9Eb2MueG1sUEsFBgAAAAAGAAYAWQEAAK8FA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893"/>
    <w:rsid w:val="00686893"/>
    <w:rsid w:val="00A649E9"/>
    <w:rsid w:val="00B75520"/>
    <w:rsid w:val="6F98AD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nhideWhenUsed/>
    <w:qFormat/>
    <w:uiPriority w:val="99"/>
    <w:pPr>
      <w:tabs>
        <w:tab w:val="center" w:pos="4153"/>
        <w:tab w:val="right" w:pos="8306"/>
      </w:tabs>
      <w:snapToGrid w:val="0"/>
      <w:jc w:val="left"/>
    </w:pPr>
    <w:rPr>
      <w:sz w:val="18"/>
    </w:rPr>
  </w:style>
  <w:style w:type="character" w:styleId="5">
    <w:name w:val="Hyperlink"/>
    <w:basedOn w:val="4"/>
    <w:unhideWhenUsed/>
    <w:qFormat/>
    <w:uiPriority w:val="99"/>
    <w:rPr>
      <w:color w:val="333333"/>
      <w:u w:val="none"/>
    </w:rPr>
  </w:style>
  <w:style w:type="character" w:customStyle="1" w:styleId="6">
    <w:name w:val="页脚 Char"/>
    <w:basedOn w:val="4"/>
    <w:link w:val="2"/>
    <w:qFormat/>
    <w:uiPriority w:val="99"/>
    <w:rPr>
      <w:rFonts w:ascii="Calibri" w:hAnsi="Calibri" w:eastAsia="宋体" w:cs="Times New Roman"/>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23</Pages>
  <Words>1338</Words>
  <Characters>7630</Characters>
  <Lines>63</Lines>
  <Paragraphs>17</Paragraphs>
  <TotalTime>2</TotalTime>
  <ScaleCrop>false</ScaleCrop>
  <LinksUpToDate>false</LinksUpToDate>
  <CharactersWithSpaces>8951</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2021-07-20T14:26:00Z</dcterms:created>
  <dc:creator>罗梦岚</dc:creator>
  <cp:lastModifiedBy>郑锦婷</cp:lastModifiedBy>
  <dcterms:modified xsi:type="dcterms:W3CDTF">2023-05-30T16:46:48Z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ies>
</file>