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cs="宋体"/>
          <w:b/>
          <w:bCs/>
          <w:color w:val="auto"/>
          <w:highlight w:val="none"/>
          <w:lang w:eastAsia="zh-CN"/>
        </w:rPr>
      </w:pPr>
      <w:bookmarkStart w:id="0" w:name="_Toc26199"/>
      <w:bookmarkStart w:id="1" w:name="_Toc7132"/>
      <w:bookmarkStart w:id="2" w:name="_Toc34238554"/>
      <w:r>
        <w:rPr>
          <w:rFonts w:hint="eastAsia" w:ascii="宋体" w:hAnsi="宋体" w:eastAsia="宋体" w:cs="宋体"/>
          <w:b/>
          <w:bCs/>
          <w:color w:val="auto"/>
          <w:highlight w:val="none"/>
          <w:lang w:eastAsia="zh-CN"/>
        </w:rPr>
        <w:t>深圳市居民家庭经济状况核对信息系统运维服务项目</w:t>
      </w:r>
    </w:p>
    <w:p>
      <w:pPr>
        <w:pStyle w:val="3"/>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招标公告</w:t>
      </w:r>
      <w:bookmarkEnd w:id="0"/>
      <w:bookmarkEnd w:id="1"/>
      <w:bookmarkEnd w:id="2"/>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项目概况</w:t>
            </w:r>
          </w:p>
          <w:p>
            <w:pPr>
              <w:spacing w:line="400" w:lineRule="exact"/>
              <w:ind w:firstLine="480" w:firstLineChars="200"/>
              <w:rPr>
                <w:rFonts w:hint="eastAsia" w:ascii="宋体" w:hAnsi="宋体" w:eastAsia="宋体" w:cs="宋体"/>
                <w:color w:val="auto"/>
                <w:szCs w:val="21"/>
                <w:highlight w:val="none"/>
              </w:rPr>
            </w:pPr>
            <w:r>
              <w:rPr>
                <w:rFonts w:hint="eastAsia" w:ascii="宋体" w:hAnsi="宋体" w:cs="宋体"/>
                <w:color w:val="auto"/>
                <w:sz w:val="24"/>
                <w:highlight w:val="none"/>
                <w:u w:val="single"/>
                <w:lang w:eastAsia="zh-CN"/>
              </w:rPr>
              <w:t>深圳市居民家庭经济状况核对信息系统运维服务项目</w:t>
            </w:r>
            <w:r>
              <w:rPr>
                <w:rFonts w:hint="eastAsia" w:ascii="宋体" w:hAnsi="宋体" w:eastAsia="宋体" w:cs="宋体"/>
                <w:color w:val="auto"/>
                <w:sz w:val="24"/>
                <w:highlight w:val="none"/>
              </w:rPr>
              <w:t>的潜在投标人应在</w:t>
            </w:r>
            <w:r>
              <w:rPr>
                <w:rFonts w:hint="eastAsia" w:ascii="宋体" w:hAnsi="宋体" w:eastAsia="宋体" w:cs="宋体"/>
                <w:color w:val="auto"/>
                <w:sz w:val="24"/>
                <w:highlight w:val="none"/>
                <w:u w:val="single"/>
              </w:rPr>
              <w:t>友和保险经纪有限公司</w:t>
            </w:r>
            <w:r>
              <w:rPr>
                <w:rFonts w:hint="eastAsia" w:ascii="宋体" w:hAnsi="宋体" w:eastAsia="宋体" w:cs="宋体"/>
                <w:color w:val="auto"/>
                <w:sz w:val="24"/>
                <w:highlight w:val="none"/>
              </w:rPr>
              <w:t>获取招标文件，并于</w:t>
            </w:r>
            <w:r>
              <w:rPr>
                <w:rFonts w:hint="eastAsia" w:ascii="宋体" w:hAnsi="宋体" w:eastAsia="宋体" w:cs="宋体"/>
                <w:color w:val="auto"/>
                <w:sz w:val="24"/>
                <w:highlight w:val="none"/>
                <w:u w:val="single"/>
              </w:rPr>
              <w:t>2022年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（北京时间）前递交投标文件。</w:t>
            </w:r>
          </w:p>
        </w:tc>
      </w:tr>
    </w:tbl>
    <w:p>
      <w:pPr>
        <w:adjustRightInd w:val="0"/>
        <w:snapToGrid w:val="0"/>
        <w:spacing w:line="360" w:lineRule="auto"/>
        <w:jc w:val="left"/>
        <w:rPr>
          <w:rFonts w:hint="eastAsia" w:ascii="宋体" w:hAnsi="宋体" w:eastAsia="宋体" w:cs="宋体"/>
          <w:color w:val="auto"/>
          <w:szCs w:val="21"/>
          <w:highlight w:val="none"/>
        </w:rPr>
      </w:pP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 项目基本情况</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w:t>
      </w:r>
      <w:r>
        <w:rPr>
          <w:rFonts w:hint="eastAsia" w:ascii="宋体" w:hAnsi="宋体" w:eastAsia="宋体" w:cs="宋体"/>
          <w:bCs/>
          <w:color w:val="auto"/>
          <w:sz w:val="24"/>
          <w:highlight w:val="none"/>
        </w:rPr>
        <w:t>号：</w:t>
      </w:r>
      <w:r>
        <w:rPr>
          <w:rFonts w:hint="eastAsia" w:ascii="宋体" w:hAnsi="宋体" w:cs="宋体"/>
          <w:bCs/>
          <w:color w:val="auto"/>
          <w:sz w:val="24"/>
          <w:highlight w:val="none"/>
          <w:lang w:val="en-US" w:eastAsia="zh-CN"/>
        </w:rPr>
        <w:t>UHOSZC20220980</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eastAsia="zh-CN"/>
        </w:rPr>
        <w:t>深圳市居民家庭经济状况核对信息系统运维服务项目</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项目预算</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861,358.00</w:t>
      </w:r>
      <w:r>
        <w:rPr>
          <w:rFonts w:hint="eastAsia" w:ascii="宋体" w:hAnsi="宋体" w:eastAsia="宋体" w:cs="宋体"/>
          <w:color w:val="auto"/>
          <w:sz w:val="24"/>
          <w:highlight w:val="none"/>
        </w:rPr>
        <w:t>元</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最高限价</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861,358.00</w:t>
      </w:r>
      <w:r>
        <w:rPr>
          <w:rFonts w:hint="eastAsia" w:ascii="宋体" w:hAnsi="宋体" w:eastAsia="宋体" w:cs="宋体"/>
          <w:color w:val="auto"/>
          <w:sz w:val="24"/>
          <w:highlight w:val="none"/>
          <w:lang w:val="en-US" w:eastAsia="zh-CN"/>
        </w:rPr>
        <w:t>元</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采购需求：详见招标文件。</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合同履行期限：详见招标文件。</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 申请人的资格要求：</w:t>
      </w:r>
    </w:p>
    <w:p>
      <w:pPr>
        <w:pStyle w:val="4"/>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leftChars="0" w:firstLine="425" w:firstLineChars="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投标人必须是具有独立法人资格或为具有独立承担民事责任能力的其它组织（提供在中华人民共和国境内注册的法人或其他组织的营业执照或事业单位法人证书或社会团体法人登记证书扫描件，原件备查）；</w:t>
      </w:r>
    </w:p>
    <w:p>
      <w:pPr>
        <w:pStyle w:val="4"/>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leftChars="0" w:firstLine="425" w:firstLineChars="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参与本项目政府采购活动时不存在被有关部门禁止参与政府采购活动且在有效期内的情况（由供应商在《政府采购投标及履约承诺函》中作出声明，加盖公章）；</w:t>
      </w:r>
    </w:p>
    <w:p>
      <w:pPr>
        <w:pStyle w:val="4"/>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leftChars="0" w:firstLine="425" w:firstLineChars="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参与本项目投标前三年内，在经营活动中没有重大违法记录（由供应商在《政府采购投标及履约承诺函》中作出声明）。</w:t>
      </w:r>
    </w:p>
    <w:p>
      <w:pPr>
        <w:pStyle w:val="4"/>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leftChars="0" w:firstLine="425" w:firstLineChars="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具备《中华人民共和国政府采购法》第二十二条第一款的条件（由供应商在《政府采购投标及履约承诺函》中作出声明，加盖公章）；</w:t>
      </w:r>
    </w:p>
    <w:p>
      <w:pPr>
        <w:pStyle w:val="4"/>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leftChars="0" w:firstLine="425" w:firstLineChars="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未被列入失信被执行人、重大税收违法案件当事人名单（税收违法黑名单）、政府采购严重违法失信行为记录名单（由供应商在《政府采购投标及履约承诺函》中作出声明，加盖公章）；【注：采购代理机构将通过“信用中国”中“信用服务”栏的“重大税收违法案件当事人名单（税收违法黑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pPr>
        <w:pStyle w:val="4"/>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leftChars="0" w:firstLine="425" w:firstLineChars="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单位法定代表人（负责人）为同一人或者存在直接控股、管理关系的不同供应商，不得同时参加本项目投标（由供应商在《政府采购投标及履约承诺函》中作出声明，加盖公章）；</w:t>
      </w:r>
    </w:p>
    <w:p>
      <w:pPr>
        <w:pStyle w:val="4"/>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leftChars="0" w:firstLine="425" w:firstLineChars="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为本项目提供整体设计、规范编制或者项目管理、监理、检测等服务的供应商，不得参加本项目投标。（由供应商在《政府采购投标及履约承诺函》中作出声明，加盖公章）；</w:t>
      </w:r>
    </w:p>
    <w:p>
      <w:pPr>
        <w:pStyle w:val="4"/>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leftChars="0" w:firstLine="425" w:firstLineChars="0"/>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zh-CN"/>
        </w:rPr>
        <w:t>本项目不接受联合体投标，不接受投标人选用进口产品参与投标，不允许转包分包（由供应商在《政府采购投标及履约承诺函》中作出声明，加盖公章）。</w:t>
      </w:r>
    </w:p>
    <w:p>
      <w:pPr>
        <w:pStyle w:val="4"/>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leftChars="0" w:firstLine="425" w:firstLineChars="0"/>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本项目是否专门面向中小企业采购：否。</w:t>
      </w:r>
    </w:p>
    <w:p>
      <w:pPr>
        <w:pStyle w:val="4"/>
        <w:keepNext w:val="0"/>
        <w:keepLines w:val="0"/>
        <w:pageBreakBefore w:val="0"/>
        <w:widowControl w:val="0"/>
        <w:kinsoku/>
        <w:wordWrap/>
        <w:overflowPunct/>
        <w:topLinePunct w:val="0"/>
        <w:autoSpaceDE/>
        <w:autoSpaceDN/>
        <w:bidi w:val="0"/>
        <w:snapToGrid w:val="0"/>
        <w:spacing w:line="400" w:lineRule="exact"/>
        <w:ind w:firstLine="40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 xml:space="preserve"> 注：“信用中国（www.creditchina.gov.cn)”、“中国政府采购网（www.ccgp.gov.cn）”以及“深圳市政府采购监管网</w:t>
      </w:r>
      <w:bookmarkStart w:id="3" w:name="_GoBack"/>
      <w:bookmarkEnd w:id="3"/>
      <w:r>
        <w:rPr>
          <w:rFonts w:hint="eastAsia" w:ascii="宋体" w:hAnsi="宋体" w:eastAsia="宋体" w:cs="宋体"/>
          <w:snapToGrid w:val="0"/>
          <w:color w:val="auto"/>
          <w:sz w:val="24"/>
          <w:szCs w:val="24"/>
          <w:highlight w:val="none"/>
          <w:lang w:val="zh-CN"/>
        </w:rPr>
        <w:t>”为供应商信用信息的查询渠道，相关信息以中标通知书发出前的查询结果为准。</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获取招标文件</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日起至202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日止,上午9:00-11:30,下午14:00-17:00（公休日及节假日除外，招标文件中时间均为北京时间）；</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地点：深圳市福田区福田体育公园西北角友和招标代理服务中心（靠近北门）；</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报名方式：线上报名，具体操作请登录“友和招标代理服务网”（网址：http://yhzb.uho.cn/）的“重要通知”中查看《关于采用线上报名方式的通知》；</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售价：本招标文件每套售价人民币600元，售后不退；如需邮寄，均以“到付”为邮寄费的付费方式。</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招标文件售卖咨询电话：0755-83881111</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购买招标文件所需资料：</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（1）法定代表人证明书原件及身份证扫描件（加盖公章）；</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（2）法定代表人授权委托书原件及被授权人身份证扫描件（加盖公章）；</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（3）上述“二、申请人的资格要求”中第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项证明文件。</w:t>
      </w:r>
    </w:p>
    <w:p>
      <w:pPr>
        <w:keepNext w:val="0"/>
        <w:keepLines w:val="0"/>
        <w:pageBreakBefore w:val="0"/>
        <w:widowControl/>
        <w:kinsoku/>
        <w:wordWrap/>
        <w:overflowPunct/>
        <w:topLinePunct w:val="0"/>
        <w:autoSpaceDE/>
        <w:autoSpaceDN/>
        <w:bidi w:val="0"/>
        <w:adjustRightInd/>
        <w:snapToGrid w:val="0"/>
        <w:spacing w:line="400" w:lineRule="exact"/>
        <w:ind w:firstLine="481" w:firstLineChars="200"/>
        <w:jc w:val="left"/>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温馨提示：</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1.以上材料投标时需</w:t>
      </w:r>
      <w:r>
        <w:rPr>
          <w:rFonts w:hint="eastAsia" w:ascii="宋体" w:hAnsi="宋体" w:eastAsia="宋体" w:cs="宋体"/>
          <w:color w:val="auto"/>
          <w:kern w:val="0"/>
          <w:sz w:val="24"/>
          <w:szCs w:val="24"/>
          <w:highlight w:val="none"/>
          <w:lang w:eastAsia="zh-CN"/>
        </w:rPr>
        <w:t>同时</w:t>
      </w:r>
      <w:r>
        <w:rPr>
          <w:rFonts w:hint="eastAsia" w:ascii="宋体" w:hAnsi="宋体" w:eastAsia="宋体" w:cs="宋体"/>
          <w:color w:val="auto"/>
          <w:kern w:val="0"/>
          <w:sz w:val="24"/>
          <w:szCs w:val="24"/>
          <w:highlight w:val="none"/>
        </w:rPr>
        <w:t>放入投标文件中作为资格审查材料，投标时若未提供将作无效投标处理。</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2.投标报名审核通过后，招标文件电子版将通过邮箱（uhocai@163.com）发送到投标报名表上填写的邮箱中。</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 开标时间和地点</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iCs/>
          <w:color w:val="auto"/>
          <w:sz w:val="24"/>
          <w:szCs w:val="24"/>
          <w:highlight w:val="none"/>
          <w:u w:val="single"/>
        </w:rPr>
      </w:pPr>
      <w:r>
        <w:rPr>
          <w:rFonts w:hint="eastAsia" w:ascii="宋体" w:hAnsi="宋体" w:eastAsia="宋体" w:cs="宋体"/>
          <w:bCs/>
          <w:color w:val="auto"/>
          <w:sz w:val="24"/>
          <w:szCs w:val="24"/>
          <w:highlight w:val="none"/>
        </w:rPr>
        <w:t>时间：</w:t>
      </w:r>
      <w:r>
        <w:rPr>
          <w:rFonts w:hint="eastAsia" w:ascii="宋体" w:hAnsi="宋体" w:eastAsia="宋体" w:cs="宋体"/>
          <w:color w:val="auto"/>
          <w:sz w:val="24"/>
          <w:highlight w:val="none"/>
          <w:lang w:val="en-US" w:eastAsia="zh-CN"/>
        </w:rPr>
        <w:t>2022</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分00秒（北京时间）</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snapToGrid w:val="0"/>
          <w:color w:val="auto"/>
          <w:sz w:val="24"/>
          <w:szCs w:val="24"/>
          <w:highlight w:val="none"/>
          <w:lang w:val="zh-CN"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深圳市福田区福田体育公园西北角友和招标代理服务中心（靠近北门）</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 公告期限</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自本公告发布之日起 5 个工作日。</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 其他补充事宜：</w:t>
      </w:r>
    </w:p>
    <w:p>
      <w:pPr>
        <w:pStyle w:val="10"/>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2"/>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澄清及答疑事项：</w:t>
      </w:r>
    </w:p>
    <w:p>
      <w:pPr>
        <w:pStyle w:val="4"/>
        <w:keepNext w:val="0"/>
        <w:keepLines w:val="0"/>
        <w:pageBreakBefore w:val="0"/>
        <w:widowControl w:val="0"/>
        <w:kinsoku/>
        <w:wordWrap/>
        <w:overflowPunct/>
        <w:topLinePunct w:val="0"/>
        <w:autoSpaceDE/>
        <w:autoSpaceDN/>
        <w:bidi w:val="0"/>
        <w:snapToGrid w:val="0"/>
        <w:spacing w:line="400" w:lineRule="exact"/>
        <w:ind w:firstLine="40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投标人要求采购人对招标文件进行澄清的，请于投标截止日五日前，以书面形式加盖单位公章邮件或送达招标代理机构，邮件须电话确认，逾期不予受理。对招标文件进行澄清或者修改的，招标代理机构在投标截止日三日前通知所有已收受招标文件或者已响应招标的供应商。对招标文件的任何澄清或者修改，以招标代理机构发出的通知为准。</w:t>
      </w:r>
    </w:p>
    <w:p>
      <w:pPr>
        <w:pStyle w:val="10"/>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重要提示：</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投标人有义务在招标活动期间浏览下述“相关项目信息查询网址”中各网站信息，招标人在相关网站上公布的与本次招标项目有关的信息视为已送达各投标人。招标人恕不再行电话通知各投标人。</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七、对本次招标提出询问， 请按以下方式联系。</w:t>
      </w:r>
    </w:p>
    <w:p>
      <w:pPr>
        <w:pStyle w:val="9"/>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采购人信息</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名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val="en-US" w:eastAsia="zh-CN"/>
        </w:rPr>
        <w:t>深圳市居民家庭经济状况核对中心</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val="en-US" w:eastAsia="zh-CN"/>
        </w:rPr>
        <w:t>深圳市罗湖区中民时代广场A座13楼</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u w:val="none"/>
          <w:lang w:eastAsia="zh-CN"/>
        </w:rPr>
        <w:t>李宇城</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none"/>
        </w:rPr>
        <w:t>0755-25831640</w:t>
      </w:r>
    </w:p>
    <w:p>
      <w:pPr>
        <w:pStyle w:val="9"/>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采购代理机构信息</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u w:val="single"/>
        </w:rPr>
        <w:t>友和保险经纪有限公司</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址：深圳市福田区福田体育公园西北角友和招标代理服务中心（靠近北门）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联系方式：0755-83881281                     </w:t>
      </w:r>
    </w:p>
    <w:p>
      <w:pPr>
        <w:pStyle w:val="9"/>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朴工</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highlight w:val="none"/>
          <w:u w:val="single"/>
          <w:lang w:val="en-US" w:eastAsia="zh-CN"/>
        </w:rPr>
        <w:t>755-83889026</w:t>
      </w:r>
    </w:p>
    <w:p>
      <w:pPr>
        <w:pStyle w:val="9"/>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相关项目信息查询网址</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深圳公共资源交易中心（深圳交易集团有限公司政府采购业务分公司）</w:t>
      </w:r>
      <w:r>
        <w:rPr>
          <w:rFonts w:hint="eastAsia" w:ascii="宋体" w:hAnsi="宋体" w:eastAsia="宋体" w:cs="宋体"/>
          <w:color w:val="auto"/>
          <w:sz w:val="24"/>
          <w:szCs w:val="24"/>
          <w:highlight w:val="none"/>
          <w:u w:val="single"/>
        </w:rPr>
        <w:t>http://www.szggzy.com/</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友和招标代理服务网 http://yhzb.uho.cn/</w:t>
      </w:r>
    </w:p>
    <w:p>
      <w:pPr>
        <w:keepNext w:val="0"/>
        <w:keepLines w:val="0"/>
        <w:pageBreakBefore w:val="0"/>
        <w:kinsoku/>
        <w:wordWrap/>
        <w:overflowPunct/>
        <w:topLinePunct w:val="0"/>
        <w:autoSpaceDE/>
        <w:autoSpaceDN/>
        <w:bidi w:val="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八、银行账户信息</w:t>
      </w:r>
    </w:p>
    <w:tbl>
      <w:tblPr>
        <w:tblStyle w:val="7"/>
        <w:tblW w:w="74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54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03" w:type="dxa"/>
            <w:gridSpan w:val="2"/>
            <w:tcBorders>
              <w:top w:val="double" w:color="auto" w:sz="4" w:space="0"/>
              <w:left w:val="double" w:color="auto" w:sz="4" w:space="0"/>
              <w:bottom w:val="single" w:color="auto" w:sz="6" w:space="0"/>
              <w:right w:val="double" w:color="auto" w:sz="4" w:space="0"/>
            </w:tcBorders>
            <w:vAlign w:val="center"/>
          </w:tcPr>
          <w:p>
            <w:pPr>
              <w:pStyle w:val="11"/>
              <w:keepNext w:val="0"/>
              <w:keepLines w:val="0"/>
              <w:pageBreakBefore w:val="0"/>
              <w:kinsoku/>
              <w:wordWrap/>
              <w:overflowPunct/>
              <w:topLinePunct w:val="0"/>
              <w:autoSpaceDE/>
              <w:autoSpaceDN/>
              <w:bidi w:val="0"/>
              <w:spacing w:line="276" w:lineRule="auto"/>
              <w:ind w:left="0" w:lef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缴费银行账户信息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vAlign w:val="center"/>
          </w:tcPr>
          <w:p>
            <w:pPr>
              <w:pStyle w:val="11"/>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5433" w:type="dxa"/>
            <w:tcBorders>
              <w:top w:val="single" w:color="C0C0C0" w:sz="6" w:space="0"/>
              <w:left w:val="single" w:color="C0C0C0" w:sz="6" w:space="0"/>
              <w:bottom w:val="single" w:color="C0C0C0" w:sz="6" w:space="0"/>
              <w:right w:val="double" w:color="auto" w:sz="4" w:space="0"/>
            </w:tcBorders>
            <w:vAlign w:val="center"/>
          </w:tcPr>
          <w:p>
            <w:pPr>
              <w:pStyle w:val="11"/>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中国民生银行深圳分行福田支行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vAlign w:val="center"/>
          </w:tcPr>
          <w:p>
            <w:pPr>
              <w:pStyle w:val="11"/>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w:t>
            </w:r>
          </w:p>
        </w:tc>
        <w:tc>
          <w:tcPr>
            <w:tcW w:w="5433" w:type="dxa"/>
            <w:tcBorders>
              <w:top w:val="single" w:color="C0C0C0" w:sz="6" w:space="0"/>
              <w:left w:val="single" w:color="C0C0C0" w:sz="6" w:space="0"/>
              <w:bottom w:val="single" w:color="C0C0C0" w:sz="6" w:space="0"/>
              <w:right w:val="double" w:color="auto" w:sz="4" w:space="0"/>
            </w:tcBorders>
            <w:vAlign w:val="center"/>
          </w:tcPr>
          <w:p>
            <w:pPr>
              <w:pStyle w:val="11"/>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友和保险经纪有限公司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double" w:color="auto" w:sz="4" w:space="0"/>
              <w:right w:val="single" w:color="C0C0C0" w:sz="6" w:space="0"/>
            </w:tcBorders>
            <w:vAlign w:val="center"/>
          </w:tcPr>
          <w:p>
            <w:pPr>
              <w:pStyle w:val="11"/>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5433" w:type="dxa"/>
            <w:tcBorders>
              <w:top w:val="single" w:color="C0C0C0" w:sz="6" w:space="0"/>
              <w:left w:val="single" w:color="C0C0C0" w:sz="6" w:space="0"/>
              <w:bottom w:val="double" w:color="auto" w:sz="4" w:space="0"/>
              <w:right w:val="double" w:color="auto" w:sz="4" w:space="0"/>
            </w:tcBorders>
            <w:vAlign w:val="center"/>
          </w:tcPr>
          <w:p>
            <w:pPr>
              <w:pStyle w:val="11"/>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1806014170017592</w:t>
            </w:r>
          </w:p>
        </w:tc>
      </w:tr>
    </w:tbl>
    <w:p>
      <w:pPr>
        <w:pStyle w:val="12"/>
        <w:keepNext w:val="0"/>
        <w:keepLines w:val="0"/>
        <w:pageBreakBefore w:val="0"/>
        <w:kinsoku/>
        <w:wordWrap/>
        <w:overflowPunct/>
        <w:topLinePunct w:val="0"/>
        <w:autoSpaceDE/>
        <w:autoSpaceDN/>
        <w:bidi w:val="0"/>
        <w:textAlignment w:val="auto"/>
        <w:outlineLvl w:val="9"/>
        <w:rPr>
          <w:rFonts w:hint="eastAsia" w:ascii="宋体" w:hAnsi="宋体" w:eastAsia="宋体" w:cs="宋体"/>
          <w:color w:val="auto"/>
          <w:szCs w:val="21"/>
          <w:highlight w:val="none"/>
        </w:rPr>
      </w:pPr>
    </w:p>
    <w:p>
      <w:pPr>
        <w:pStyle w:val="12"/>
        <w:keepNext w:val="0"/>
        <w:keepLines w:val="0"/>
        <w:pageBreakBefore w:val="0"/>
        <w:kinsoku/>
        <w:wordWrap/>
        <w:overflowPunct/>
        <w:topLinePunct w:val="0"/>
        <w:autoSpaceDE/>
        <w:autoSpaceDN/>
        <w:bidi w:val="0"/>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友和保险经纪有限公司</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righ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p>
    <w:p>
      <w:pPr>
        <w:rPr>
          <w:rFonts w:hint="eastAsia" w:ascii="宋体" w:hAnsi="宋体" w:eastAsia="宋体" w:cs="宋体"/>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D4F1D"/>
    <w:multiLevelType w:val="multilevel"/>
    <w:tmpl w:val="227D4F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1E7D63"/>
    <w:multiLevelType w:val="multilevel"/>
    <w:tmpl w:val="391E7D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C7847B"/>
    <w:multiLevelType w:val="multilevel"/>
    <w:tmpl w:val="3EC784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A77718C"/>
    <w:multiLevelType w:val="singleLevel"/>
    <w:tmpl w:val="6A77718C"/>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YzRiYjY2MTI2ODc2NDJjODQ5NTZiNzM1ZjlmYjEifQ=="/>
  </w:docVars>
  <w:rsids>
    <w:rsidRoot w:val="6E2B50BC"/>
    <w:rsid w:val="6E2B50BC"/>
    <w:rsid w:val="6E37BC32"/>
    <w:rsid w:val="FBED5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4">
    <w:name w:val="Normal Indent"/>
    <w:basedOn w:val="1"/>
    <w:next w:val="5"/>
    <w:qFormat/>
    <w:uiPriority w:val="0"/>
    <w:pPr>
      <w:ind w:firstLine="420" w:firstLineChars="200"/>
    </w:pPr>
    <w:rPr>
      <w:kern w:val="0"/>
      <w:sz w:val="20"/>
    </w:rPr>
  </w:style>
  <w:style w:type="paragraph" w:styleId="5">
    <w:name w:val="Body Text"/>
    <w:basedOn w:val="1"/>
    <w:next w:val="6"/>
    <w:qFormat/>
    <w:uiPriority w:val="0"/>
    <w:pPr>
      <w:spacing w:after="120"/>
    </w:pPr>
  </w:style>
  <w:style w:type="paragraph" w:styleId="6">
    <w:name w:val="Body Text 2"/>
    <w:basedOn w:val="1"/>
    <w:qFormat/>
    <w:uiPriority w:val="0"/>
    <w:pPr>
      <w:spacing w:after="120" w:line="480" w:lineRule="auto"/>
    </w:pPr>
  </w:style>
  <w:style w:type="paragraph" w:customStyle="1" w:styleId="9">
    <w:name w:val="彩色列表 - 强调文字颜色 111"/>
    <w:basedOn w:val="1"/>
    <w:qFormat/>
    <w:uiPriority w:val="0"/>
    <w:pPr>
      <w:ind w:firstLine="420" w:firstLineChars="200"/>
    </w:pPr>
  </w:style>
  <w:style w:type="paragraph" w:styleId="10">
    <w:name w:val="List Paragraph"/>
    <w:basedOn w:val="1"/>
    <w:unhideWhenUsed/>
    <w:qFormat/>
    <w:uiPriority w:val="99"/>
    <w:pPr>
      <w:ind w:firstLine="420" w:firstLineChars="200"/>
    </w:pPr>
  </w:style>
  <w:style w:type="paragraph" w:customStyle="1" w:styleId="11">
    <w:name w:val="*正文"/>
    <w:basedOn w:val="1"/>
    <w:qFormat/>
    <w:uiPriority w:val="0"/>
    <w:pPr>
      <w:spacing w:line="360" w:lineRule="auto"/>
      <w:ind w:firstLine="200" w:firstLineChars="200"/>
    </w:pPr>
    <w:rPr>
      <w:rFonts w:ascii="宋体" w:hAnsi="宋体"/>
      <w:kern w:val="0"/>
      <w:sz w:val="22"/>
    </w:rPr>
  </w:style>
  <w:style w:type="paragraph" w:customStyle="1" w:styleId="12">
    <w:name w:val="文档正文"/>
    <w:basedOn w:val="1"/>
    <w:qFormat/>
    <w:uiPriority w:val="0"/>
    <w:pPr>
      <w:spacing w:line="360" w:lineRule="auto"/>
      <w:ind w:firstLine="480" w:firstLineChars="200"/>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2042</Words>
  <Characters>2331</Characters>
  <Lines>0</Lines>
  <Paragraphs>0</Paragraphs>
  <TotalTime>0</TotalTime>
  <ScaleCrop>false</ScaleCrop>
  <LinksUpToDate>false</LinksUpToDate>
  <CharactersWithSpaces>2392</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2022-11-30T19:55:00Z</dcterms:created>
  <dc:creator>WPS_1507534121</dc:creator>
  <cp:lastModifiedBy>郑锦婷</cp:lastModifiedBy>
  <dcterms:modified xsi:type="dcterms:W3CDTF">2023-05-29T18:02:44Z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C0093B4157144B6DA0CB61984E52533A</vt:lpwstr>
  </property>
</Properties>
</file>