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left"/>
        <w:rPr>
          <w:rFonts w:hint="eastAsia" w:ascii="黑体" w:hAnsi="黑体" w:eastAsia="黑体" w:cs="黑体"/>
          <w:kern w:val="0"/>
          <w:szCs w:val="32"/>
        </w:rPr>
      </w:pPr>
      <w:r>
        <w:rPr>
          <w:rFonts w:hint="eastAsia" w:ascii="黑体" w:hAnsi="黑体" w:eastAsia="黑体" w:cs="黑体"/>
          <w:kern w:val="0"/>
          <w:szCs w:val="32"/>
        </w:rPr>
        <w:t>附件2</w:t>
      </w:r>
    </w:p>
    <w:p>
      <w:pPr>
        <w:snapToGrid w:val="0"/>
        <w:spacing w:line="360" w:lineRule="auto"/>
        <w:ind w:firstLine="920" w:firstLineChars="200"/>
        <w:jc w:val="center"/>
        <w:rPr>
          <w:rFonts w:hint="eastAsia" w:ascii="方正小标宋简体" w:hAnsi="方正小标宋简体" w:eastAsia="方正小标宋简体" w:cs="方正小标宋简体"/>
          <w:b/>
          <w:kern w:val="0"/>
          <w:sz w:val="44"/>
          <w:szCs w:val="44"/>
        </w:rPr>
      </w:pPr>
      <w:r>
        <w:rPr>
          <w:rFonts w:hint="eastAsia" w:ascii="方正小标宋简体" w:hAnsi="方正小标宋简体" w:eastAsia="方正小标宋简体" w:cs="方正小标宋简体"/>
          <w:b/>
          <w:kern w:val="0"/>
          <w:sz w:val="44"/>
          <w:szCs w:val="44"/>
          <w:lang w:bidi="ar"/>
        </w:rPr>
        <w:t>评标方法</w:t>
      </w:r>
    </w:p>
    <w:p>
      <w:pPr>
        <w:snapToGrid w:val="0"/>
        <w:spacing w:line="360" w:lineRule="auto"/>
        <w:jc w:val="left"/>
        <w:rPr>
          <w:rFonts w:hint="eastAsia" w:ascii="仿宋_GB2312" w:hAnsi="仿宋" w:cs="仿宋_GB2312"/>
          <w:kern w:val="0"/>
          <w:sz w:val="28"/>
          <w:szCs w:val="28"/>
          <w:lang w:bidi="ar"/>
        </w:rPr>
      </w:pPr>
      <w:r>
        <w:rPr>
          <w:rFonts w:hint="eastAsia" w:ascii="仿宋_GB2312" w:hAnsi="仿宋" w:cs="仿宋_GB2312"/>
          <w:kern w:val="0"/>
          <w:sz w:val="28"/>
          <w:szCs w:val="28"/>
          <w:lang w:bidi="ar"/>
        </w:rPr>
        <w:t>评标方法为综合评分法。</w:t>
      </w:r>
    </w:p>
    <w:p>
      <w:pPr>
        <w:snapToGrid w:val="0"/>
        <w:spacing w:line="360" w:lineRule="auto"/>
        <w:jc w:val="left"/>
        <w:rPr>
          <w:rFonts w:hint="eastAsia" w:ascii="仿宋_GB2312" w:hAnsi="仿宋" w:cs="仿宋_GB2312"/>
          <w:kern w:val="0"/>
          <w:sz w:val="28"/>
          <w:szCs w:val="28"/>
        </w:rPr>
      </w:pPr>
      <w:r>
        <w:rPr>
          <w:rFonts w:hint="eastAsia" w:ascii="仿宋_GB2312" w:hAnsi="仿宋" w:cs="仿宋_GB2312"/>
          <w:kern w:val="0"/>
          <w:sz w:val="28"/>
          <w:szCs w:val="28"/>
          <w:lang w:bidi="ar"/>
        </w:rPr>
        <w:t>评审小组会按综合得分由高到低的顺序排出各有效投标的名次，得分最高的投标人为本项目中标人。</w:t>
      </w:r>
    </w:p>
    <w:tbl>
      <w:tblPr>
        <w:tblStyle w:val="4"/>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88"/>
        <w:gridCol w:w="562"/>
        <w:gridCol w:w="1207"/>
        <w:gridCol w:w="69"/>
        <w:gridCol w:w="739"/>
        <w:gridCol w:w="967"/>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cs="仿宋_GB2312"/>
                <w:b/>
                <w:sz w:val="28"/>
                <w:szCs w:val="32"/>
              </w:rPr>
            </w:pPr>
            <w:r>
              <w:rPr>
                <w:rFonts w:hint="eastAsia" w:ascii="仿宋_GB2312" w:cs="仿宋_GB2312"/>
                <w:b/>
                <w:sz w:val="28"/>
                <w:szCs w:val="32"/>
                <w:lang w:bidi="ar"/>
              </w:rPr>
              <w:t>序号</w:t>
            </w:r>
          </w:p>
        </w:tc>
        <w:tc>
          <w:tcPr>
            <w:tcW w:w="3544" w:type="dxa"/>
            <w:gridSpan w:val="5"/>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b/>
                <w:sz w:val="28"/>
                <w:szCs w:val="32"/>
              </w:rPr>
            </w:pPr>
            <w:r>
              <w:rPr>
                <w:rFonts w:hint="eastAsia" w:ascii="仿宋_GB2312" w:cs="仿宋_GB2312"/>
                <w:b/>
                <w:sz w:val="28"/>
                <w:szCs w:val="32"/>
                <w:lang w:bidi="ar"/>
              </w:rPr>
              <w:t>评分项</w:t>
            </w:r>
          </w:p>
        </w:tc>
        <w:tc>
          <w:tcPr>
            <w:tcW w:w="4668"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b/>
                <w:sz w:val="28"/>
                <w:szCs w:val="32"/>
              </w:rPr>
            </w:pPr>
            <w:r>
              <w:rPr>
                <w:rFonts w:hint="eastAsia" w:ascii="仿宋_GB2312" w:cs="仿宋_GB2312"/>
                <w:b/>
                <w:sz w:val="28"/>
                <w:szCs w:val="32"/>
                <w:lang w:bidi="ar"/>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2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cs="仿宋_GB2312"/>
                <w:b/>
                <w:sz w:val="28"/>
                <w:szCs w:val="32"/>
              </w:rPr>
            </w:pPr>
            <w:r>
              <w:rPr>
                <w:rFonts w:hint="eastAsia" w:ascii="仿宋_GB2312" w:cs="仿宋_GB2312"/>
                <w:b/>
                <w:sz w:val="28"/>
                <w:szCs w:val="32"/>
                <w:lang w:bidi="ar"/>
              </w:rPr>
              <w:t>1</w:t>
            </w:r>
          </w:p>
        </w:tc>
        <w:tc>
          <w:tcPr>
            <w:tcW w:w="3544" w:type="dxa"/>
            <w:gridSpan w:val="5"/>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b/>
                <w:sz w:val="28"/>
                <w:szCs w:val="32"/>
              </w:rPr>
            </w:pPr>
            <w:r>
              <w:rPr>
                <w:rFonts w:hint="eastAsia" w:ascii="仿宋_GB2312" w:cs="仿宋_GB2312"/>
                <w:b/>
                <w:sz w:val="28"/>
                <w:szCs w:val="32"/>
                <w:lang w:bidi="ar"/>
              </w:rPr>
              <w:t>价格</w:t>
            </w:r>
          </w:p>
        </w:tc>
        <w:tc>
          <w:tcPr>
            <w:tcW w:w="4668"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b/>
                <w:sz w:val="28"/>
                <w:szCs w:val="32"/>
              </w:rPr>
            </w:pPr>
            <w:r>
              <w:rPr>
                <w:rFonts w:hint="eastAsia" w:ascii="仿宋_GB2312" w:cs="仿宋_GB2312"/>
                <w:b/>
                <w:sz w:val="28"/>
                <w:szCs w:val="32"/>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034"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_GB2312" w:cs="仿宋_GB2312"/>
                <w:sz w:val="28"/>
                <w:szCs w:val="32"/>
              </w:rPr>
            </w:pPr>
            <w:r>
              <w:rPr>
                <w:rFonts w:hint="eastAsia" w:ascii="仿宋_GB2312" w:cs="仿宋_GB2312"/>
                <w:sz w:val="28"/>
                <w:szCs w:val="32"/>
                <w:lang w:bidi="ar"/>
              </w:rPr>
              <w:t>综合评分法中的价格分统一采用低价优先法计算,即满足招标文件要求且投标价格最低的投标报价为评标基准价,其价格分为满分。其他投标人的价格分统一按照下列公式计算：投标报价得分=(评标基准价/投标报价)×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cs="仿宋_GB2312"/>
                <w:b/>
                <w:sz w:val="28"/>
                <w:szCs w:val="32"/>
              </w:rPr>
            </w:pPr>
            <w:r>
              <w:rPr>
                <w:rFonts w:hint="eastAsia" w:ascii="仿宋_GB2312" w:cs="仿宋_GB2312"/>
                <w:b/>
                <w:sz w:val="28"/>
                <w:szCs w:val="32"/>
                <w:lang w:bidi="ar"/>
              </w:rPr>
              <w:t>2</w:t>
            </w:r>
          </w:p>
        </w:tc>
        <w:tc>
          <w:tcPr>
            <w:tcW w:w="3832" w:type="dxa"/>
            <w:gridSpan w:val="6"/>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b/>
                <w:sz w:val="28"/>
                <w:szCs w:val="32"/>
              </w:rPr>
            </w:pPr>
            <w:r>
              <w:rPr>
                <w:rFonts w:hint="eastAsia" w:ascii="仿宋_GB2312" w:cs="仿宋_GB2312"/>
                <w:b/>
                <w:sz w:val="28"/>
                <w:szCs w:val="32"/>
                <w:lang w:bidi="ar"/>
              </w:rPr>
              <w:t>技术部分</w:t>
            </w:r>
          </w:p>
        </w:tc>
        <w:tc>
          <w:tcPr>
            <w:tcW w:w="4668"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b/>
                <w:sz w:val="28"/>
                <w:szCs w:val="32"/>
              </w:rPr>
            </w:pPr>
            <w:r>
              <w:rPr>
                <w:rFonts w:hint="eastAsia" w:ascii="仿宋_GB2312" w:cs="仿宋_GB2312"/>
                <w:b/>
                <w:sz w:val="28"/>
                <w:szCs w:val="32"/>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cs="仿宋_GB2312"/>
                <w:sz w:val="28"/>
                <w:szCs w:val="32"/>
              </w:rPr>
            </w:pPr>
          </w:p>
        </w:tc>
        <w:tc>
          <w:tcPr>
            <w:tcW w:w="85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rPr>
            </w:pPr>
            <w:r>
              <w:rPr>
                <w:rFonts w:hint="eastAsia" w:ascii="仿宋_GB2312" w:cs="仿宋_GB2312"/>
                <w:sz w:val="28"/>
                <w:szCs w:val="32"/>
                <w:lang w:bidi="ar"/>
              </w:rPr>
              <w:t>序号</w:t>
            </w:r>
          </w:p>
        </w:tc>
        <w:tc>
          <w:tcPr>
            <w:tcW w:w="120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rPr>
            </w:pPr>
            <w:r>
              <w:rPr>
                <w:rFonts w:hint="eastAsia" w:ascii="仿宋_GB2312" w:cs="仿宋_GB2312"/>
                <w:sz w:val="28"/>
                <w:szCs w:val="32"/>
                <w:lang w:bidi="ar"/>
              </w:rPr>
              <w:t>评分因素</w:t>
            </w:r>
          </w:p>
        </w:tc>
        <w:tc>
          <w:tcPr>
            <w:tcW w:w="808"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rPr>
            </w:pPr>
            <w:r>
              <w:rPr>
                <w:rFonts w:hint="eastAsia" w:ascii="仿宋_GB2312" w:cs="仿宋_GB2312"/>
                <w:sz w:val="28"/>
                <w:szCs w:val="32"/>
                <w:lang w:bidi="ar"/>
              </w:rPr>
              <w:t>权重</w:t>
            </w:r>
          </w:p>
        </w:tc>
        <w:tc>
          <w:tcPr>
            <w:tcW w:w="96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rPr>
            </w:pPr>
            <w:r>
              <w:rPr>
                <w:rFonts w:hint="eastAsia" w:ascii="仿宋_GB2312" w:cs="仿宋_GB2312"/>
                <w:sz w:val="28"/>
                <w:szCs w:val="32"/>
                <w:lang w:bidi="ar"/>
              </w:rPr>
              <w:t>评分方式</w:t>
            </w:r>
          </w:p>
        </w:tc>
        <w:tc>
          <w:tcPr>
            <w:tcW w:w="4668"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rPr>
            </w:pPr>
            <w:r>
              <w:rPr>
                <w:rFonts w:hint="eastAsia" w:ascii="仿宋_GB2312" w:cs="仿宋_GB2312"/>
                <w:sz w:val="28"/>
                <w:szCs w:val="32"/>
                <w:lang w:bidi="ar"/>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top w:val="nil"/>
              <w:left w:val="single" w:color="auto" w:sz="4" w:space="0"/>
              <w:bottom w:val="single" w:color="auto" w:sz="4" w:space="0"/>
              <w:right w:val="single" w:color="auto" w:sz="4" w:space="0"/>
            </w:tcBorders>
            <w:noWrap w:val="0"/>
            <w:vAlign w:val="center"/>
          </w:tcPr>
          <w:p>
            <w:pPr>
              <w:rPr>
                <w:rFonts w:cs="Calibri"/>
                <w:sz w:val="28"/>
                <w:szCs w:val="32"/>
              </w:rPr>
            </w:pPr>
          </w:p>
        </w:tc>
        <w:tc>
          <w:tcPr>
            <w:tcW w:w="85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rPr>
            </w:pPr>
            <w:r>
              <w:rPr>
                <w:rFonts w:hint="eastAsia" w:ascii="仿宋_GB2312" w:cs="仿宋_GB2312"/>
                <w:sz w:val="28"/>
                <w:szCs w:val="32"/>
                <w:lang w:bidi="ar"/>
              </w:rPr>
              <w:t>1</w:t>
            </w:r>
          </w:p>
        </w:tc>
        <w:tc>
          <w:tcPr>
            <w:tcW w:w="120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rPr>
            </w:pPr>
            <w:r>
              <w:rPr>
                <w:rFonts w:hint="eastAsia" w:ascii="仿宋_GB2312" w:cs="仿宋_GB2312"/>
                <w:sz w:val="28"/>
                <w:szCs w:val="32"/>
                <w:lang w:bidi="ar"/>
              </w:rPr>
              <w:t>项目实施方案</w:t>
            </w:r>
          </w:p>
        </w:tc>
        <w:tc>
          <w:tcPr>
            <w:tcW w:w="808"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rPr>
            </w:pPr>
            <w:r>
              <w:rPr>
                <w:rFonts w:hint="eastAsia" w:ascii="仿宋_GB2312" w:cs="仿宋_GB2312"/>
                <w:sz w:val="28"/>
                <w:szCs w:val="32"/>
                <w:lang w:bidi="ar"/>
              </w:rPr>
              <w:t>10</w:t>
            </w:r>
          </w:p>
        </w:tc>
        <w:tc>
          <w:tcPr>
            <w:tcW w:w="96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rPr>
            </w:pPr>
            <w:r>
              <w:rPr>
                <w:rFonts w:hint="eastAsia" w:ascii="仿宋_GB2312" w:cs="仿宋_GB2312"/>
                <w:sz w:val="28"/>
                <w:szCs w:val="32"/>
                <w:lang w:bidi="ar"/>
              </w:rPr>
              <w:t>专家打分</w:t>
            </w:r>
          </w:p>
        </w:tc>
        <w:tc>
          <w:tcPr>
            <w:tcW w:w="4668" w:type="dxa"/>
            <w:tcBorders>
              <w:top w:val="single" w:color="auto" w:sz="4" w:space="0"/>
              <w:left w:val="nil"/>
              <w:bottom w:val="single" w:color="auto" w:sz="4" w:space="0"/>
              <w:right w:val="single" w:color="auto" w:sz="4" w:space="0"/>
            </w:tcBorders>
            <w:noWrap w:val="0"/>
            <w:vAlign w:val="center"/>
          </w:tcPr>
          <w:p>
            <w:pPr>
              <w:snapToGrid w:val="0"/>
              <w:jc w:val="left"/>
              <w:rPr>
                <w:rFonts w:hint="eastAsia" w:ascii="仿宋_GB2312" w:cs="仿宋_GB2312"/>
                <w:sz w:val="28"/>
                <w:szCs w:val="32"/>
                <w:lang w:bidi="ar"/>
              </w:rPr>
            </w:pPr>
            <w:r>
              <w:rPr>
                <w:rFonts w:hint="eastAsia" w:ascii="仿宋_GB2312" w:cs="仿宋_GB2312"/>
                <w:b/>
                <w:sz w:val="28"/>
                <w:szCs w:val="32"/>
                <w:lang w:bidi="ar"/>
              </w:rPr>
              <w:t>评审内容</w:t>
            </w:r>
            <w:r>
              <w:rPr>
                <w:rFonts w:hint="eastAsia" w:ascii="仿宋_GB2312" w:cs="仿宋_GB2312"/>
                <w:sz w:val="28"/>
                <w:szCs w:val="32"/>
                <w:lang w:bidi="ar"/>
              </w:rPr>
              <w:t>：根据项目内容要求，制定完整详细的实施方案，（包括工作措施、工作方法、工作手段、工作流程等）紧密围绕招标需求，切合实际、设计科学、措施可行。</w:t>
            </w:r>
          </w:p>
          <w:p>
            <w:pPr>
              <w:snapToGrid w:val="0"/>
              <w:jc w:val="left"/>
              <w:rPr>
                <w:rFonts w:hint="eastAsia" w:ascii="仿宋_GB2312" w:cs="仿宋_GB2312"/>
                <w:b/>
                <w:sz w:val="28"/>
                <w:szCs w:val="32"/>
                <w:lang w:bidi="ar"/>
              </w:rPr>
            </w:pPr>
            <w:r>
              <w:rPr>
                <w:rFonts w:hint="eastAsia" w:ascii="仿宋_GB2312" w:cs="仿宋_GB2312"/>
                <w:b/>
                <w:sz w:val="28"/>
                <w:szCs w:val="32"/>
                <w:lang w:bidi="ar"/>
              </w:rPr>
              <w:t>评分标准：</w:t>
            </w:r>
          </w:p>
          <w:p>
            <w:pPr>
              <w:snapToGrid w:val="0"/>
              <w:jc w:val="left"/>
              <w:rPr>
                <w:rFonts w:hint="eastAsia" w:ascii="仿宋_GB2312" w:cs="仿宋_GB2312"/>
                <w:bCs/>
                <w:sz w:val="28"/>
                <w:szCs w:val="32"/>
                <w:lang w:bidi="ar"/>
              </w:rPr>
            </w:pPr>
            <w:r>
              <w:rPr>
                <w:rFonts w:hint="eastAsia" w:ascii="仿宋_GB2312" w:cs="仿宋_GB2312"/>
                <w:bCs/>
                <w:sz w:val="28"/>
                <w:szCs w:val="32"/>
                <w:lang w:bidi="ar"/>
              </w:rPr>
              <w:t>1.项目实施方案内容完整全面、可操作性强，为实现项目内容的工作流程等进行清晰具体的描述，能完全符合本项内容的要求。</w:t>
            </w:r>
          </w:p>
          <w:p>
            <w:pPr>
              <w:snapToGrid w:val="0"/>
              <w:jc w:val="left"/>
              <w:rPr>
                <w:rFonts w:hint="eastAsia" w:ascii="仿宋_GB2312" w:cs="仿宋_GB2312"/>
                <w:bCs/>
                <w:sz w:val="28"/>
                <w:szCs w:val="32"/>
                <w:lang w:bidi="ar"/>
              </w:rPr>
            </w:pPr>
            <w:r>
              <w:rPr>
                <w:rFonts w:hint="eastAsia" w:ascii="仿宋_GB2312" w:cs="仿宋_GB2312"/>
                <w:bCs/>
                <w:sz w:val="28"/>
                <w:szCs w:val="32"/>
                <w:lang w:bidi="ar"/>
              </w:rPr>
              <w:t>2.项目实施方案分析全面且贴合项目实际情况，针对性强。</w:t>
            </w:r>
          </w:p>
          <w:p>
            <w:pPr>
              <w:snapToGrid w:val="0"/>
              <w:jc w:val="left"/>
              <w:rPr>
                <w:rFonts w:ascii="仿宋_GB2312" w:cs="仿宋_GB2312"/>
                <w:bCs/>
                <w:sz w:val="28"/>
                <w:szCs w:val="32"/>
                <w:lang w:bidi="ar"/>
              </w:rPr>
            </w:pPr>
            <w:r>
              <w:rPr>
                <w:rFonts w:hint="eastAsia" w:ascii="仿宋_GB2312" w:cs="仿宋_GB2312"/>
                <w:bCs/>
                <w:sz w:val="28"/>
                <w:szCs w:val="32"/>
                <w:lang w:bidi="ar"/>
              </w:rPr>
              <w:t>3.项目实施方案计划、进度和人员安排合理；</w:t>
            </w:r>
          </w:p>
          <w:p>
            <w:pPr>
              <w:snapToGrid w:val="0"/>
              <w:jc w:val="left"/>
              <w:rPr>
                <w:rFonts w:hint="eastAsia" w:ascii="仿宋_GB2312" w:cs="仿宋_GB2312"/>
                <w:bCs/>
                <w:sz w:val="28"/>
                <w:szCs w:val="32"/>
                <w:lang w:bidi="ar"/>
              </w:rPr>
            </w:pPr>
            <w:r>
              <w:rPr>
                <w:rFonts w:hint="eastAsia" w:ascii="仿宋_GB2312" w:cs="仿宋_GB2312"/>
                <w:bCs/>
                <w:sz w:val="28"/>
                <w:szCs w:val="32"/>
                <w:lang w:bidi="ar"/>
              </w:rPr>
              <w:t>4.项目实施有质量和进度的保障措施；</w:t>
            </w:r>
          </w:p>
          <w:p>
            <w:pPr>
              <w:snapToGrid w:val="0"/>
              <w:jc w:val="left"/>
              <w:rPr>
                <w:rFonts w:hint="eastAsia" w:ascii="仿宋_GB2312"/>
                <w:sz w:val="28"/>
                <w:szCs w:val="32"/>
              </w:rPr>
            </w:pPr>
            <w:r>
              <w:rPr>
                <w:rFonts w:hint="eastAsia" w:ascii="仿宋_GB2312" w:cs="仿宋_GB2312"/>
                <w:bCs/>
                <w:sz w:val="28"/>
                <w:szCs w:val="32"/>
                <w:lang w:bidi="ar"/>
              </w:rPr>
              <w:t>满足以上四项要求得10分，满足以上三项要求得8分，满足以上两项要求得6分，</w:t>
            </w:r>
            <w:r>
              <w:rPr>
                <w:rFonts w:hint="eastAsia" w:ascii="仿宋_GB2312" w:cs="仿宋_GB2312"/>
                <w:sz w:val="28"/>
                <w:szCs w:val="32"/>
                <w:lang w:bidi="ar"/>
              </w:rPr>
              <w:t>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top w:val="nil"/>
              <w:left w:val="single" w:color="auto" w:sz="4" w:space="0"/>
              <w:bottom w:val="single" w:color="auto" w:sz="4" w:space="0"/>
              <w:right w:val="single" w:color="auto" w:sz="4" w:space="0"/>
            </w:tcBorders>
            <w:noWrap w:val="0"/>
            <w:vAlign w:val="center"/>
          </w:tcPr>
          <w:p>
            <w:pPr>
              <w:rPr>
                <w:rFonts w:cs="Calibri"/>
                <w:sz w:val="28"/>
                <w:szCs w:val="32"/>
              </w:rPr>
            </w:pPr>
          </w:p>
        </w:tc>
        <w:tc>
          <w:tcPr>
            <w:tcW w:w="85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rPr>
            </w:pPr>
            <w:r>
              <w:rPr>
                <w:rFonts w:hint="eastAsia" w:ascii="仿宋_GB2312" w:cs="仿宋_GB2312"/>
                <w:sz w:val="28"/>
                <w:szCs w:val="32"/>
                <w:lang w:bidi="ar"/>
              </w:rPr>
              <w:t>2</w:t>
            </w:r>
          </w:p>
        </w:tc>
        <w:tc>
          <w:tcPr>
            <w:tcW w:w="120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rPr>
            </w:pPr>
            <w:r>
              <w:rPr>
                <w:rFonts w:hint="eastAsia" w:ascii="仿宋_GB2312" w:cs="仿宋_GB2312"/>
                <w:sz w:val="28"/>
                <w:szCs w:val="32"/>
                <w:lang w:bidi="ar"/>
              </w:rPr>
              <w:t>项目重点难点分析、应对措施及相关的合理化建议</w:t>
            </w:r>
          </w:p>
        </w:tc>
        <w:tc>
          <w:tcPr>
            <w:tcW w:w="808"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rPr>
            </w:pPr>
            <w:r>
              <w:rPr>
                <w:rFonts w:hint="eastAsia" w:ascii="仿宋_GB2312" w:cs="仿宋_GB2312"/>
                <w:sz w:val="28"/>
                <w:szCs w:val="32"/>
                <w:lang w:bidi="ar"/>
              </w:rPr>
              <w:t>10</w:t>
            </w:r>
          </w:p>
        </w:tc>
        <w:tc>
          <w:tcPr>
            <w:tcW w:w="96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rPr>
            </w:pPr>
            <w:r>
              <w:rPr>
                <w:rFonts w:hint="eastAsia" w:ascii="仿宋_GB2312" w:cs="仿宋_GB2312"/>
                <w:sz w:val="28"/>
                <w:szCs w:val="32"/>
                <w:lang w:bidi="ar"/>
              </w:rPr>
              <w:t>专家打分</w:t>
            </w:r>
          </w:p>
        </w:tc>
        <w:tc>
          <w:tcPr>
            <w:tcW w:w="4668" w:type="dxa"/>
            <w:tcBorders>
              <w:top w:val="single" w:color="auto" w:sz="4" w:space="0"/>
              <w:left w:val="nil"/>
              <w:bottom w:val="single" w:color="auto" w:sz="4" w:space="0"/>
              <w:right w:val="single" w:color="auto" w:sz="4" w:space="0"/>
            </w:tcBorders>
            <w:noWrap w:val="0"/>
            <w:vAlign w:val="center"/>
          </w:tcPr>
          <w:p>
            <w:pPr>
              <w:snapToGrid w:val="0"/>
              <w:jc w:val="left"/>
              <w:rPr>
                <w:rFonts w:hint="eastAsia" w:ascii="仿宋_GB2312" w:cs="仿宋_GB2312"/>
                <w:sz w:val="28"/>
                <w:szCs w:val="32"/>
              </w:rPr>
            </w:pPr>
            <w:r>
              <w:rPr>
                <w:rFonts w:hint="eastAsia" w:ascii="仿宋_GB2312" w:cs="仿宋_GB2312"/>
                <w:b/>
                <w:sz w:val="28"/>
                <w:szCs w:val="32"/>
                <w:lang w:bidi="ar"/>
              </w:rPr>
              <w:t>评审内容</w:t>
            </w:r>
            <w:r>
              <w:rPr>
                <w:rFonts w:hint="eastAsia" w:ascii="仿宋_GB2312" w:cs="仿宋_GB2312"/>
                <w:sz w:val="28"/>
                <w:szCs w:val="32"/>
                <w:lang w:bidi="ar"/>
              </w:rPr>
              <w:t>：</w:t>
            </w:r>
            <w:r>
              <w:rPr>
                <w:rFonts w:hint="eastAsia" w:ascii="仿宋_GB2312" w:cs="仿宋_GB2312"/>
                <w:bCs/>
                <w:sz w:val="28"/>
                <w:szCs w:val="32"/>
                <w:lang w:bidi="ar"/>
              </w:rPr>
              <w:t>针对本项目重点和难点提供策划方案和应对措施。</w:t>
            </w:r>
          </w:p>
          <w:p>
            <w:pPr>
              <w:rPr>
                <w:rFonts w:hint="eastAsia" w:ascii="仿宋_GB2312"/>
                <w:b/>
                <w:sz w:val="28"/>
                <w:szCs w:val="32"/>
              </w:rPr>
            </w:pPr>
            <w:r>
              <w:rPr>
                <w:rFonts w:hint="eastAsia" w:ascii="仿宋_GB2312"/>
                <w:b/>
                <w:sz w:val="28"/>
                <w:szCs w:val="32"/>
              </w:rPr>
              <w:t>评分标准：</w:t>
            </w:r>
          </w:p>
          <w:p>
            <w:pPr>
              <w:snapToGrid w:val="0"/>
              <w:jc w:val="left"/>
              <w:rPr>
                <w:rFonts w:ascii="仿宋_GB2312" w:cs="仿宋_GB2312"/>
                <w:sz w:val="28"/>
                <w:szCs w:val="32"/>
                <w:lang w:bidi="ar"/>
              </w:rPr>
            </w:pPr>
            <w:r>
              <w:rPr>
                <w:rFonts w:hint="eastAsia" w:ascii="仿宋_GB2312" w:cs="仿宋_GB2312"/>
                <w:sz w:val="28"/>
                <w:szCs w:val="32"/>
                <w:lang w:bidi="ar"/>
              </w:rPr>
              <w:t>1.项目重点难点分析、应对措施及合理化建议内容全面；</w:t>
            </w:r>
          </w:p>
          <w:p>
            <w:pPr>
              <w:snapToGrid w:val="0"/>
              <w:jc w:val="left"/>
              <w:rPr>
                <w:rFonts w:ascii="仿宋_GB2312" w:cs="仿宋_GB2312"/>
                <w:sz w:val="28"/>
                <w:szCs w:val="32"/>
                <w:lang w:bidi="ar"/>
              </w:rPr>
            </w:pPr>
            <w:r>
              <w:rPr>
                <w:rFonts w:ascii="仿宋_GB2312" w:cs="仿宋_GB2312"/>
                <w:sz w:val="28"/>
                <w:szCs w:val="32"/>
                <w:lang w:bidi="ar"/>
              </w:rPr>
              <w:t>2</w:t>
            </w:r>
            <w:r>
              <w:rPr>
                <w:rFonts w:hint="eastAsia" w:ascii="仿宋_GB2312" w:cs="仿宋_GB2312"/>
                <w:sz w:val="28"/>
                <w:szCs w:val="32"/>
                <w:lang w:bidi="ar"/>
              </w:rPr>
              <w:t>.项目重点难点分析、应对措施及合理化建议内容具体；</w:t>
            </w:r>
          </w:p>
          <w:p>
            <w:pPr>
              <w:snapToGrid w:val="0"/>
              <w:jc w:val="left"/>
              <w:rPr>
                <w:rFonts w:ascii="仿宋_GB2312" w:cs="仿宋_GB2312"/>
                <w:sz w:val="28"/>
                <w:szCs w:val="32"/>
                <w:lang w:bidi="ar"/>
              </w:rPr>
            </w:pPr>
            <w:r>
              <w:rPr>
                <w:rFonts w:hint="eastAsia" w:ascii="仿宋_GB2312" w:cs="仿宋_GB2312"/>
                <w:sz w:val="28"/>
                <w:szCs w:val="32"/>
                <w:lang w:bidi="ar"/>
              </w:rPr>
              <w:t>3.项目重点难点分析、应对措施及合理化建议内容针对性强；</w:t>
            </w:r>
          </w:p>
          <w:p>
            <w:pPr>
              <w:snapToGrid w:val="0"/>
              <w:jc w:val="left"/>
              <w:rPr>
                <w:rFonts w:ascii="仿宋_GB2312" w:cs="仿宋_GB2312"/>
                <w:sz w:val="28"/>
                <w:szCs w:val="32"/>
                <w:lang w:bidi="ar"/>
              </w:rPr>
            </w:pPr>
            <w:r>
              <w:rPr>
                <w:rFonts w:hint="eastAsia" w:ascii="仿宋_GB2312" w:cs="仿宋_GB2312"/>
                <w:sz w:val="28"/>
                <w:szCs w:val="32"/>
                <w:lang w:bidi="ar"/>
              </w:rPr>
              <w:t>4.项目重点难点分析、应对措施及合理化建议内容科学合理；</w:t>
            </w:r>
          </w:p>
          <w:p>
            <w:pPr>
              <w:snapToGrid w:val="0"/>
              <w:jc w:val="left"/>
              <w:rPr>
                <w:rFonts w:hint="eastAsia" w:ascii="仿宋_GB2312" w:cs="仿宋_GB2312"/>
                <w:sz w:val="28"/>
                <w:szCs w:val="32"/>
                <w:lang w:bidi="ar"/>
              </w:rPr>
            </w:pPr>
            <w:r>
              <w:rPr>
                <w:rFonts w:hint="eastAsia" w:ascii="仿宋_GB2312" w:cs="仿宋_GB2312"/>
                <w:sz w:val="28"/>
                <w:szCs w:val="32"/>
                <w:lang w:bidi="ar"/>
              </w:rPr>
              <w:t>5.项目重点难点分析、应对措施及合理化建议内容可操作性强。</w:t>
            </w:r>
          </w:p>
          <w:p>
            <w:pPr>
              <w:snapToGrid w:val="0"/>
              <w:jc w:val="left"/>
              <w:rPr>
                <w:rFonts w:hint="eastAsia" w:ascii="仿宋_GB2312" w:cs="仿宋_GB2312"/>
                <w:sz w:val="28"/>
                <w:szCs w:val="32"/>
                <w:lang w:bidi="ar"/>
              </w:rPr>
            </w:pPr>
            <w:r>
              <w:rPr>
                <w:rFonts w:hint="eastAsia" w:ascii="仿宋_GB2312" w:cs="仿宋_GB2312"/>
                <w:sz w:val="28"/>
                <w:szCs w:val="32"/>
                <w:lang w:bidi="ar"/>
              </w:rPr>
              <w:t>满足以上五项要求得10分，满足以上四项要求得8分，满足以上三项要求得6分，其它情况不得分。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top w:val="nil"/>
              <w:left w:val="single" w:color="auto" w:sz="4" w:space="0"/>
              <w:bottom w:val="single" w:color="auto" w:sz="4" w:space="0"/>
              <w:right w:val="single" w:color="auto" w:sz="4" w:space="0"/>
            </w:tcBorders>
            <w:noWrap w:val="0"/>
            <w:vAlign w:val="center"/>
          </w:tcPr>
          <w:p>
            <w:pPr>
              <w:rPr>
                <w:rFonts w:cs="Calibri"/>
                <w:sz w:val="28"/>
                <w:szCs w:val="32"/>
              </w:rPr>
            </w:pPr>
          </w:p>
        </w:tc>
        <w:tc>
          <w:tcPr>
            <w:tcW w:w="85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rPr>
            </w:pPr>
            <w:r>
              <w:rPr>
                <w:rFonts w:hint="eastAsia" w:ascii="仿宋_GB2312" w:cs="仿宋_GB2312"/>
                <w:sz w:val="28"/>
                <w:szCs w:val="32"/>
                <w:lang w:bidi="ar"/>
              </w:rPr>
              <w:t>3</w:t>
            </w:r>
          </w:p>
        </w:tc>
        <w:tc>
          <w:tcPr>
            <w:tcW w:w="120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rPr>
            </w:pPr>
            <w:r>
              <w:rPr>
                <w:rFonts w:hint="eastAsia" w:ascii="仿宋_GB2312" w:cs="仿宋_GB2312"/>
                <w:sz w:val="28"/>
                <w:szCs w:val="32"/>
                <w:lang w:bidi="ar"/>
              </w:rPr>
              <w:t>质量保障</w:t>
            </w:r>
            <w:r>
              <w:rPr>
                <w:rFonts w:hint="eastAsia" w:ascii="宋体" w:hAnsi="宋体" w:cs="仿宋"/>
                <w:szCs w:val="21"/>
              </w:rPr>
              <w:t>方案</w:t>
            </w:r>
          </w:p>
        </w:tc>
        <w:tc>
          <w:tcPr>
            <w:tcW w:w="808"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rPr>
            </w:pPr>
            <w:r>
              <w:rPr>
                <w:rFonts w:hint="eastAsia" w:ascii="仿宋_GB2312" w:cs="仿宋_GB2312"/>
                <w:sz w:val="28"/>
                <w:szCs w:val="32"/>
                <w:lang w:bidi="ar"/>
              </w:rPr>
              <w:t>10</w:t>
            </w:r>
          </w:p>
        </w:tc>
        <w:tc>
          <w:tcPr>
            <w:tcW w:w="96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rPr>
            </w:pPr>
            <w:r>
              <w:rPr>
                <w:rFonts w:hint="eastAsia" w:ascii="仿宋_GB2312" w:cs="仿宋_GB2312"/>
                <w:sz w:val="28"/>
                <w:szCs w:val="32"/>
                <w:lang w:bidi="ar"/>
              </w:rPr>
              <w:t>专家打分</w:t>
            </w:r>
          </w:p>
        </w:tc>
        <w:tc>
          <w:tcPr>
            <w:tcW w:w="4668" w:type="dxa"/>
            <w:tcBorders>
              <w:top w:val="single" w:color="auto" w:sz="4" w:space="0"/>
              <w:left w:val="nil"/>
              <w:bottom w:val="single" w:color="auto" w:sz="4" w:space="0"/>
              <w:right w:val="single" w:color="auto" w:sz="4" w:space="0"/>
            </w:tcBorders>
            <w:noWrap w:val="0"/>
            <w:vAlign w:val="center"/>
          </w:tcPr>
          <w:p>
            <w:pPr>
              <w:snapToGrid w:val="0"/>
              <w:jc w:val="left"/>
              <w:rPr>
                <w:rFonts w:hint="eastAsia" w:ascii="仿宋_GB2312" w:cs="仿宋_GB2312"/>
                <w:sz w:val="28"/>
                <w:szCs w:val="32"/>
              </w:rPr>
            </w:pPr>
            <w:r>
              <w:rPr>
                <w:rFonts w:hint="eastAsia" w:ascii="仿宋_GB2312" w:cs="仿宋_GB2312"/>
                <w:b/>
                <w:sz w:val="28"/>
                <w:szCs w:val="32"/>
                <w:lang w:bidi="ar"/>
              </w:rPr>
              <w:t>评审内容</w:t>
            </w:r>
            <w:r>
              <w:rPr>
                <w:rFonts w:hint="eastAsia" w:ascii="仿宋_GB2312" w:cs="仿宋_GB2312"/>
                <w:sz w:val="28"/>
                <w:szCs w:val="32"/>
                <w:lang w:bidi="ar"/>
              </w:rPr>
              <w:t>：</w:t>
            </w:r>
            <w:r>
              <w:rPr>
                <w:rFonts w:hint="eastAsia" w:ascii="仿宋_GB2312" w:cs="仿宋_GB2312"/>
                <w:sz w:val="28"/>
                <w:szCs w:val="32"/>
              </w:rPr>
              <w:t>由投标单位做出与本项目实际情况贴切，包括完成时间、安全保障、增值服务等内容的质量保障措施及方案。</w:t>
            </w:r>
          </w:p>
          <w:p>
            <w:pPr>
              <w:rPr>
                <w:rFonts w:hint="eastAsia" w:ascii="仿宋_GB2312" w:cs="仿宋_GB2312"/>
                <w:sz w:val="28"/>
                <w:szCs w:val="32"/>
              </w:rPr>
            </w:pPr>
            <w:r>
              <w:rPr>
                <w:rFonts w:hint="eastAsia" w:ascii="仿宋_GB2312" w:cs="仿宋_GB2312"/>
                <w:b/>
                <w:sz w:val="28"/>
                <w:szCs w:val="32"/>
              </w:rPr>
              <w:t>评分标准</w:t>
            </w:r>
            <w:r>
              <w:rPr>
                <w:rFonts w:hint="eastAsia" w:ascii="仿宋_GB2312" w:cs="仿宋_GB2312"/>
                <w:sz w:val="28"/>
                <w:szCs w:val="32"/>
              </w:rPr>
              <w:t>：</w:t>
            </w:r>
          </w:p>
          <w:p>
            <w:pPr>
              <w:snapToGrid w:val="0"/>
              <w:jc w:val="left"/>
              <w:rPr>
                <w:rFonts w:ascii="仿宋_GB2312" w:cs="仿宋_GB2312"/>
                <w:sz w:val="28"/>
                <w:szCs w:val="32"/>
                <w:lang w:bidi="ar"/>
              </w:rPr>
            </w:pPr>
            <w:r>
              <w:rPr>
                <w:rFonts w:hint="eastAsia" w:ascii="仿宋_GB2312" w:cs="仿宋_GB2312"/>
                <w:sz w:val="28"/>
                <w:szCs w:val="32"/>
                <w:lang w:bidi="ar"/>
              </w:rPr>
              <w:t>1.质量保障措施及方案内容全面；</w:t>
            </w:r>
          </w:p>
          <w:p>
            <w:pPr>
              <w:snapToGrid w:val="0"/>
              <w:jc w:val="left"/>
              <w:rPr>
                <w:rFonts w:ascii="仿宋_GB2312" w:cs="仿宋_GB2312"/>
                <w:sz w:val="28"/>
                <w:szCs w:val="32"/>
                <w:lang w:bidi="ar"/>
              </w:rPr>
            </w:pPr>
            <w:r>
              <w:rPr>
                <w:rFonts w:hint="eastAsia" w:ascii="仿宋_GB2312" w:cs="仿宋_GB2312"/>
                <w:sz w:val="28"/>
                <w:szCs w:val="32"/>
                <w:lang w:bidi="ar"/>
              </w:rPr>
              <w:t>2.质量保障措施及方案内容具体；</w:t>
            </w:r>
          </w:p>
          <w:p>
            <w:pPr>
              <w:snapToGrid w:val="0"/>
              <w:jc w:val="left"/>
              <w:rPr>
                <w:rFonts w:ascii="仿宋_GB2312" w:cs="仿宋_GB2312"/>
                <w:sz w:val="28"/>
                <w:szCs w:val="32"/>
                <w:lang w:bidi="ar"/>
              </w:rPr>
            </w:pPr>
            <w:r>
              <w:rPr>
                <w:rFonts w:hint="eastAsia" w:ascii="仿宋_GB2312" w:cs="仿宋_GB2312"/>
                <w:sz w:val="28"/>
                <w:szCs w:val="32"/>
                <w:lang w:bidi="ar"/>
              </w:rPr>
              <w:t>3.质量保障措施及方案内容针对性强；</w:t>
            </w:r>
          </w:p>
          <w:p>
            <w:pPr>
              <w:snapToGrid w:val="0"/>
              <w:jc w:val="left"/>
              <w:rPr>
                <w:rFonts w:ascii="仿宋_GB2312" w:cs="仿宋_GB2312"/>
                <w:sz w:val="28"/>
                <w:szCs w:val="32"/>
                <w:lang w:bidi="ar"/>
              </w:rPr>
            </w:pPr>
            <w:r>
              <w:rPr>
                <w:rFonts w:hint="eastAsia" w:ascii="仿宋_GB2312" w:cs="仿宋_GB2312"/>
                <w:sz w:val="28"/>
                <w:szCs w:val="32"/>
                <w:lang w:bidi="ar"/>
              </w:rPr>
              <w:t>4.质量保障措施及方案内容有对项目成果质量控制标准明确、流程规范；</w:t>
            </w:r>
          </w:p>
          <w:p>
            <w:pPr>
              <w:snapToGrid w:val="0"/>
              <w:jc w:val="left"/>
              <w:rPr>
                <w:rFonts w:ascii="仿宋_GB2312" w:cs="仿宋_GB2312"/>
                <w:sz w:val="28"/>
                <w:szCs w:val="32"/>
                <w:lang w:bidi="ar"/>
              </w:rPr>
            </w:pPr>
            <w:r>
              <w:rPr>
                <w:rFonts w:hint="eastAsia" w:ascii="仿宋_GB2312" w:cs="仿宋_GB2312"/>
                <w:sz w:val="28"/>
                <w:szCs w:val="32"/>
                <w:lang w:bidi="ar"/>
              </w:rPr>
              <w:t>5.质量保障措施及方案内容可操作性强。</w:t>
            </w:r>
          </w:p>
          <w:p>
            <w:pPr>
              <w:snapToGrid w:val="0"/>
              <w:jc w:val="left"/>
              <w:rPr>
                <w:rFonts w:hint="eastAsia" w:ascii="仿宋_GB2312" w:cs="仿宋_GB2312"/>
                <w:sz w:val="28"/>
                <w:szCs w:val="32"/>
              </w:rPr>
            </w:pPr>
            <w:r>
              <w:rPr>
                <w:rFonts w:hint="eastAsia" w:ascii="仿宋_GB2312" w:cs="仿宋_GB2312"/>
                <w:sz w:val="28"/>
                <w:szCs w:val="32"/>
                <w:lang w:bidi="ar"/>
              </w:rPr>
              <w:t>满足以上五项要求得10分，满足以上四项要求得8分，满足以上三项要求得6分，其它情况不得分。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top w:val="nil"/>
              <w:left w:val="single" w:color="auto" w:sz="4" w:space="0"/>
              <w:bottom w:val="single" w:color="auto" w:sz="4" w:space="0"/>
              <w:right w:val="single" w:color="auto" w:sz="4" w:space="0"/>
            </w:tcBorders>
            <w:noWrap w:val="0"/>
            <w:vAlign w:val="center"/>
          </w:tcPr>
          <w:p>
            <w:pPr>
              <w:rPr>
                <w:rFonts w:cs="Calibri"/>
                <w:sz w:val="28"/>
                <w:szCs w:val="32"/>
              </w:rPr>
            </w:pPr>
          </w:p>
        </w:tc>
        <w:tc>
          <w:tcPr>
            <w:tcW w:w="85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rPr>
            </w:pPr>
            <w:r>
              <w:rPr>
                <w:rFonts w:hint="eastAsia" w:ascii="仿宋_GB2312" w:cs="仿宋_GB2312"/>
                <w:sz w:val="28"/>
                <w:szCs w:val="32"/>
                <w:lang w:bidi="ar"/>
              </w:rPr>
              <w:t>4</w:t>
            </w:r>
          </w:p>
        </w:tc>
        <w:tc>
          <w:tcPr>
            <w:tcW w:w="120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rPr>
            </w:pPr>
            <w:r>
              <w:rPr>
                <w:rFonts w:hint="eastAsia" w:ascii="仿宋_GB2312" w:cs="仿宋_GB2312"/>
                <w:sz w:val="28"/>
                <w:szCs w:val="32"/>
                <w:lang w:bidi="ar"/>
              </w:rPr>
              <w:t>项目管理制度</w:t>
            </w:r>
          </w:p>
        </w:tc>
        <w:tc>
          <w:tcPr>
            <w:tcW w:w="808"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rPr>
            </w:pPr>
            <w:r>
              <w:rPr>
                <w:rFonts w:hint="eastAsia" w:ascii="仿宋_GB2312" w:cs="仿宋_GB2312"/>
                <w:sz w:val="28"/>
                <w:szCs w:val="32"/>
                <w:lang w:bidi="ar"/>
              </w:rPr>
              <w:t>5</w:t>
            </w:r>
          </w:p>
        </w:tc>
        <w:tc>
          <w:tcPr>
            <w:tcW w:w="96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rPr>
            </w:pPr>
            <w:r>
              <w:rPr>
                <w:rFonts w:hint="eastAsia" w:ascii="仿宋_GB2312" w:cs="仿宋_GB2312"/>
                <w:sz w:val="28"/>
                <w:szCs w:val="32"/>
                <w:lang w:bidi="ar"/>
              </w:rPr>
              <w:t>专家打分</w:t>
            </w:r>
          </w:p>
        </w:tc>
        <w:tc>
          <w:tcPr>
            <w:tcW w:w="4668" w:type="dxa"/>
            <w:tcBorders>
              <w:top w:val="single" w:color="auto" w:sz="4" w:space="0"/>
              <w:left w:val="nil"/>
              <w:bottom w:val="single" w:color="auto" w:sz="4" w:space="0"/>
              <w:right w:val="single" w:color="auto" w:sz="4" w:space="0"/>
            </w:tcBorders>
            <w:noWrap w:val="0"/>
            <w:vAlign w:val="top"/>
          </w:tcPr>
          <w:p>
            <w:pPr>
              <w:rPr>
                <w:rFonts w:hint="eastAsia" w:ascii="仿宋_GB2312" w:cs="仿宋_GB2312"/>
                <w:sz w:val="28"/>
                <w:szCs w:val="32"/>
              </w:rPr>
            </w:pPr>
            <w:r>
              <w:rPr>
                <w:rFonts w:hint="eastAsia" w:ascii="仿宋_GB2312" w:cs="仿宋_GB2312"/>
                <w:b/>
                <w:sz w:val="28"/>
                <w:szCs w:val="32"/>
                <w:lang w:bidi="ar"/>
              </w:rPr>
              <w:t>评审内容：</w:t>
            </w:r>
            <w:r>
              <w:rPr>
                <w:rFonts w:hint="eastAsia" w:ascii="仿宋_GB2312" w:cs="仿宋_GB2312"/>
                <w:sz w:val="28"/>
                <w:szCs w:val="32"/>
              </w:rPr>
              <w:t>具有确保项目良好运作的相关管理制度，建立服务管理、财务管理、岗位职责等制度。项目管理制度体系完善，可操作与可执行性强，符合项目发展，符合行业发展。</w:t>
            </w:r>
          </w:p>
          <w:p>
            <w:pPr>
              <w:snapToGrid w:val="0"/>
              <w:jc w:val="left"/>
              <w:rPr>
                <w:rFonts w:hint="eastAsia" w:ascii="仿宋_GB2312" w:cs="仿宋_GB2312"/>
                <w:sz w:val="28"/>
                <w:szCs w:val="32"/>
              </w:rPr>
            </w:pPr>
            <w:r>
              <w:rPr>
                <w:rFonts w:hint="eastAsia" w:ascii="仿宋_GB2312" w:cs="仿宋_GB2312"/>
                <w:b/>
                <w:sz w:val="28"/>
                <w:szCs w:val="32"/>
              </w:rPr>
              <w:t>评分标准</w:t>
            </w:r>
            <w:r>
              <w:rPr>
                <w:rFonts w:hint="eastAsia" w:ascii="仿宋_GB2312" w:cs="仿宋_GB2312"/>
                <w:sz w:val="28"/>
                <w:szCs w:val="32"/>
              </w:rPr>
              <w:t>：</w:t>
            </w:r>
          </w:p>
          <w:p>
            <w:pPr>
              <w:snapToGrid w:val="0"/>
              <w:jc w:val="left"/>
              <w:rPr>
                <w:rFonts w:ascii="仿宋_GB2312" w:cs="仿宋_GB2312"/>
                <w:sz w:val="28"/>
                <w:szCs w:val="32"/>
              </w:rPr>
            </w:pPr>
            <w:r>
              <w:rPr>
                <w:rFonts w:hint="eastAsia" w:ascii="仿宋_GB2312" w:cs="仿宋_GB2312"/>
                <w:sz w:val="28"/>
                <w:szCs w:val="32"/>
              </w:rPr>
              <w:t>1.项目相关管理制度体系完善</w:t>
            </w:r>
            <w:r>
              <w:rPr>
                <w:rFonts w:ascii="仿宋_GB2312" w:cs="仿宋_GB2312"/>
                <w:sz w:val="28"/>
                <w:szCs w:val="32"/>
              </w:rPr>
              <w:t>；</w:t>
            </w:r>
          </w:p>
          <w:p>
            <w:pPr>
              <w:snapToGrid w:val="0"/>
              <w:jc w:val="left"/>
              <w:rPr>
                <w:rFonts w:hint="eastAsia" w:ascii="仿宋_GB2312" w:cs="仿宋_GB2312"/>
                <w:sz w:val="28"/>
                <w:szCs w:val="32"/>
              </w:rPr>
            </w:pPr>
            <w:r>
              <w:rPr>
                <w:rFonts w:hint="eastAsia" w:ascii="仿宋_GB2312" w:cs="仿宋_GB2312"/>
                <w:sz w:val="28"/>
                <w:szCs w:val="32"/>
              </w:rPr>
              <w:t>2.项目相关管理制度可操作与可执行性强，符合项目发展，符合行业发展。</w:t>
            </w:r>
          </w:p>
          <w:p>
            <w:pPr>
              <w:snapToGrid w:val="0"/>
              <w:jc w:val="left"/>
              <w:rPr>
                <w:rFonts w:ascii="仿宋_GB2312" w:cs="仿宋_GB2312"/>
                <w:sz w:val="28"/>
                <w:szCs w:val="32"/>
              </w:rPr>
            </w:pPr>
            <w:r>
              <w:rPr>
                <w:rFonts w:hint="eastAsia" w:ascii="仿宋_GB2312" w:cs="仿宋_GB2312"/>
                <w:sz w:val="28"/>
                <w:szCs w:val="32"/>
              </w:rPr>
              <w:t>3.项目相关管理制度制定内容详细，有规范的流程。</w:t>
            </w:r>
          </w:p>
          <w:p>
            <w:pPr>
              <w:snapToGrid w:val="0"/>
              <w:jc w:val="left"/>
              <w:rPr>
                <w:rFonts w:hint="eastAsia" w:ascii="仿宋_GB2312" w:cs="仿宋_GB2312"/>
                <w:sz w:val="28"/>
                <w:szCs w:val="32"/>
              </w:rPr>
            </w:pPr>
            <w:r>
              <w:rPr>
                <w:rFonts w:hint="eastAsia" w:ascii="仿宋_GB2312" w:cs="仿宋_GB2312"/>
                <w:sz w:val="28"/>
                <w:szCs w:val="32"/>
              </w:rPr>
              <w:t>满足以上三项要求得5分，满足以上二项要求得4分，满足以上一项要求得3分，其它情况不得分。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top w:val="nil"/>
              <w:left w:val="single" w:color="auto" w:sz="4" w:space="0"/>
              <w:bottom w:val="single" w:color="auto" w:sz="4" w:space="0"/>
              <w:right w:val="single" w:color="auto" w:sz="4" w:space="0"/>
            </w:tcBorders>
            <w:noWrap w:val="0"/>
            <w:vAlign w:val="center"/>
          </w:tcPr>
          <w:p>
            <w:pPr>
              <w:rPr>
                <w:rFonts w:cs="Calibri"/>
                <w:sz w:val="28"/>
                <w:szCs w:val="32"/>
              </w:rPr>
            </w:pPr>
          </w:p>
        </w:tc>
        <w:tc>
          <w:tcPr>
            <w:tcW w:w="85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rPr>
            </w:pPr>
            <w:r>
              <w:rPr>
                <w:rFonts w:hint="eastAsia" w:ascii="仿宋_GB2312" w:cs="仿宋_GB2312"/>
                <w:sz w:val="28"/>
                <w:szCs w:val="32"/>
                <w:lang w:bidi="ar"/>
              </w:rPr>
              <w:t>5</w:t>
            </w:r>
          </w:p>
        </w:tc>
        <w:tc>
          <w:tcPr>
            <w:tcW w:w="120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rPr>
            </w:pPr>
            <w:r>
              <w:rPr>
                <w:rFonts w:hint="eastAsia" w:ascii="仿宋_GB2312" w:cs="仿宋_GB2312"/>
                <w:sz w:val="28"/>
                <w:szCs w:val="32"/>
                <w:lang w:bidi="ar"/>
              </w:rPr>
              <w:t>项目完成后的服务承诺</w:t>
            </w:r>
          </w:p>
        </w:tc>
        <w:tc>
          <w:tcPr>
            <w:tcW w:w="808"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rPr>
            </w:pPr>
            <w:r>
              <w:rPr>
                <w:rFonts w:hint="eastAsia" w:ascii="仿宋_GB2312" w:cs="仿宋_GB2312"/>
                <w:sz w:val="28"/>
                <w:szCs w:val="32"/>
                <w:lang w:bidi="ar"/>
              </w:rPr>
              <w:t>5</w:t>
            </w:r>
          </w:p>
        </w:tc>
        <w:tc>
          <w:tcPr>
            <w:tcW w:w="96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rPr>
            </w:pPr>
            <w:r>
              <w:rPr>
                <w:rFonts w:hint="eastAsia" w:ascii="仿宋_GB2312" w:cs="仿宋_GB2312"/>
                <w:sz w:val="28"/>
                <w:szCs w:val="32"/>
                <w:lang w:bidi="ar"/>
              </w:rPr>
              <w:t>专家打分</w:t>
            </w:r>
          </w:p>
        </w:tc>
        <w:tc>
          <w:tcPr>
            <w:tcW w:w="4668" w:type="dxa"/>
            <w:tcBorders>
              <w:top w:val="single" w:color="auto" w:sz="4" w:space="0"/>
              <w:left w:val="nil"/>
              <w:bottom w:val="single" w:color="auto" w:sz="4" w:space="0"/>
              <w:right w:val="single" w:color="auto" w:sz="4" w:space="0"/>
            </w:tcBorders>
            <w:noWrap w:val="0"/>
            <w:vAlign w:val="center"/>
          </w:tcPr>
          <w:p>
            <w:pPr>
              <w:rPr>
                <w:rFonts w:hint="eastAsia" w:ascii="仿宋_GB2312" w:cs="仿宋_GB2312"/>
                <w:sz w:val="28"/>
                <w:szCs w:val="32"/>
              </w:rPr>
            </w:pPr>
            <w:r>
              <w:rPr>
                <w:rFonts w:hint="eastAsia" w:ascii="仿宋_GB2312" w:cs="仿宋_GB2312"/>
                <w:b/>
                <w:sz w:val="28"/>
                <w:szCs w:val="32"/>
                <w:lang w:bidi="ar"/>
              </w:rPr>
              <w:t>评审内容：</w:t>
            </w:r>
            <w:r>
              <w:rPr>
                <w:rFonts w:hint="eastAsia" w:ascii="仿宋_GB2312" w:cs="仿宋_GB2312"/>
                <w:sz w:val="28"/>
                <w:szCs w:val="32"/>
              </w:rPr>
              <w:t>由投标单位做出服务书面承诺。即对服务内容工作的服务保障。根据招标文件的需求和投标文件响应情况进行评审。</w:t>
            </w:r>
          </w:p>
          <w:p>
            <w:pPr>
              <w:rPr>
                <w:rFonts w:hint="eastAsia" w:ascii="仿宋_GB2312" w:cs="仿宋_GB2312"/>
                <w:sz w:val="28"/>
                <w:szCs w:val="32"/>
              </w:rPr>
            </w:pPr>
            <w:r>
              <w:rPr>
                <w:rFonts w:hint="eastAsia" w:ascii="仿宋_GB2312" w:cs="仿宋_GB2312"/>
                <w:b/>
                <w:sz w:val="28"/>
                <w:szCs w:val="32"/>
              </w:rPr>
              <w:t>评分标准</w:t>
            </w:r>
            <w:r>
              <w:rPr>
                <w:rFonts w:hint="eastAsia" w:ascii="仿宋_GB2312" w:cs="仿宋_GB2312"/>
                <w:sz w:val="28"/>
                <w:szCs w:val="32"/>
              </w:rPr>
              <w:t>：</w:t>
            </w:r>
          </w:p>
          <w:p>
            <w:pPr>
              <w:jc w:val="left"/>
              <w:rPr>
                <w:rFonts w:ascii="仿宋_GB2312" w:cs="仿宋_GB2312"/>
                <w:sz w:val="28"/>
                <w:szCs w:val="32"/>
                <w:lang w:bidi="ar"/>
              </w:rPr>
            </w:pPr>
            <w:r>
              <w:rPr>
                <w:rFonts w:hint="eastAsia" w:ascii="仿宋_GB2312" w:cs="仿宋_GB2312"/>
                <w:sz w:val="28"/>
                <w:szCs w:val="32"/>
                <w:lang w:bidi="ar"/>
              </w:rPr>
              <w:t>1.满足招标文件要求</w:t>
            </w:r>
            <w:r>
              <w:rPr>
                <w:rFonts w:ascii="仿宋_GB2312" w:cs="仿宋_GB2312"/>
                <w:sz w:val="28"/>
                <w:szCs w:val="32"/>
                <w:lang w:bidi="ar"/>
              </w:rPr>
              <w:t>；</w:t>
            </w:r>
          </w:p>
          <w:p>
            <w:pPr>
              <w:jc w:val="left"/>
              <w:rPr>
                <w:rFonts w:ascii="仿宋_GB2312" w:cs="仿宋_GB2312"/>
                <w:sz w:val="28"/>
                <w:szCs w:val="32"/>
                <w:lang w:bidi="ar"/>
              </w:rPr>
            </w:pPr>
            <w:r>
              <w:rPr>
                <w:rFonts w:hint="eastAsia" w:ascii="仿宋_GB2312" w:cs="仿宋_GB2312"/>
                <w:sz w:val="28"/>
                <w:szCs w:val="32"/>
                <w:lang w:bidi="ar"/>
              </w:rPr>
              <w:t>2.保证措施是否合理且有针对性</w:t>
            </w:r>
            <w:r>
              <w:rPr>
                <w:rFonts w:ascii="仿宋_GB2312" w:cs="仿宋_GB2312"/>
                <w:sz w:val="28"/>
                <w:szCs w:val="32"/>
                <w:lang w:bidi="ar"/>
              </w:rPr>
              <w:t>；</w:t>
            </w:r>
          </w:p>
          <w:p>
            <w:pPr>
              <w:jc w:val="left"/>
              <w:rPr>
                <w:rFonts w:ascii="仿宋_GB2312" w:cs="仿宋_GB2312"/>
                <w:sz w:val="28"/>
                <w:szCs w:val="32"/>
                <w:lang w:bidi="ar"/>
              </w:rPr>
            </w:pPr>
            <w:r>
              <w:rPr>
                <w:rFonts w:ascii="仿宋_GB2312" w:cs="仿宋_GB2312"/>
                <w:sz w:val="28"/>
                <w:szCs w:val="32"/>
                <w:lang w:bidi="ar"/>
              </w:rPr>
              <w:t>3</w:t>
            </w:r>
            <w:r>
              <w:rPr>
                <w:rFonts w:hint="eastAsia" w:ascii="仿宋_GB2312" w:cs="仿宋_GB2312"/>
                <w:sz w:val="28"/>
                <w:szCs w:val="32"/>
                <w:lang w:bidi="ar"/>
              </w:rPr>
              <w:t>.有具体的违约责任承诺的</w:t>
            </w:r>
            <w:r>
              <w:rPr>
                <w:rFonts w:ascii="仿宋_GB2312" w:cs="仿宋_GB2312"/>
                <w:sz w:val="28"/>
                <w:szCs w:val="32"/>
                <w:lang w:bidi="ar"/>
              </w:rPr>
              <w:t>。</w:t>
            </w:r>
          </w:p>
          <w:p>
            <w:pPr>
              <w:snapToGrid w:val="0"/>
              <w:jc w:val="left"/>
              <w:rPr>
                <w:rFonts w:hint="eastAsia" w:ascii="仿宋_GB2312" w:cs="仿宋_GB2312"/>
                <w:sz w:val="28"/>
                <w:szCs w:val="32"/>
              </w:rPr>
            </w:pPr>
            <w:r>
              <w:rPr>
                <w:rFonts w:hint="eastAsia" w:ascii="仿宋_GB2312" w:cs="仿宋_GB2312"/>
                <w:sz w:val="28"/>
                <w:szCs w:val="32"/>
                <w:lang w:bidi="ar"/>
              </w:rPr>
              <w:t>满足以上三项要求得5分，满足以上二项要求得3分，满足以上一项要求得2分，其它情况不得分。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cs="仿宋_GB2312"/>
                <w:b/>
                <w:sz w:val="28"/>
                <w:szCs w:val="32"/>
              </w:rPr>
            </w:pPr>
            <w:r>
              <w:rPr>
                <w:rFonts w:hint="eastAsia" w:ascii="仿宋_GB2312" w:cs="仿宋_GB2312"/>
                <w:b/>
                <w:sz w:val="28"/>
                <w:szCs w:val="32"/>
                <w:lang w:bidi="ar"/>
              </w:rPr>
              <w:t>3</w:t>
            </w:r>
          </w:p>
        </w:tc>
        <w:tc>
          <w:tcPr>
            <w:tcW w:w="3832" w:type="dxa"/>
            <w:gridSpan w:val="6"/>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b/>
                <w:sz w:val="28"/>
                <w:szCs w:val="32"/>
              </w:rPr>
            </w:pPr>
            <w:r>
              <w:rPr>
                <w:rFonts w:hint="eastAsia" w:ascii="仿宋_GB2312" w:cs="仿宋_GB2312"/>
                <w:b/>
                <w:sz w:val="28"/>
                <w:szCs w:val="32"/>
                <w:lang w:bidi="ar"/>
              </w:rPr>
              <w:t>综合实力部分</w:t>
            </w:r>
          </w:p>
        </w:tc>
        <w:tc>
          <w:tcPr>
            <w:tcW w:w="4668"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b/>
                <w:sz w:val="28"/>
                <w:szCs w:val="32"/>
              </w:rPr>
            </w:pPr>
            <w:r>
              <w:rPr>
                <w:rFonts w:hint="eastAsia" w:ascii="仿宋_GB2312" w:cs="仿宋_GB2312"/>
                <w:b/>
                <w:sz w:val="28"/>
                <w:szCs w:val="32"/>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cs="仿宋_GB2312"/>
                <w:sz w:val="28"/>
                <w:szCs w:val="32"/>
              </w:rPr>
            </w:pPr>
          </w:p>
        </w:tc>
        <w:tc>
          <w:tcPr>
            <w:tcW w:w="85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rPr>
            </w:pPr>
            <w:r>
              <w:rPr>
                <w:rFonts w:hint="eastAsia" w:ascii="仿宋_GB2312" w:cs="仿宋_GB2312"/>
                <w:sz w:val="28"/>
                <w:szCs w:val="32"/>
                <w:lang w:bidi="ar"/>
              </w:rPr>
              <w:t>序号</w:t>
            </w:r>
          </w:p>
        </w:tc>
        <w:tc>
          <w:tcPr>
            <w:tcW w:w="1276"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rPr>
            </w:pPr>
            <w:r>
              <w:rPr>
                <w:rFonts w:hint="eastAsia" w:ascii="仿宋_GB2312" w:cs="仿宋_GB2312"/>
                <w:sz w:val="28"/>
                <w:szCs w:val="32"/>
                <w:lang w:bidi="ar"/>
              </w:rPr>
              <w:t>评分因素</w:t>
            </w:r>
          </w:p>
        </w:tc>
        <w:tc>
          <w:tcPr>
            <w:tcW w:w="739"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rPr>
            </w:pPr>
            <w:r>
              <w:rPr>
                <w:rFonts w:hint="eastAsia" w:ascii="仿宋_GB2312" w:cs="仿宋_GB2312"/>
                <w:sz w:val="28"/>
                <w:szCs w:val="32"/>
                <w:lang w:bidi="ar"/>
              </w:rPr>
              <w:t>权重</w:t>
            </w:r>
          </w:p>
        </w:tc>
        <w:tc>
          <w:tcPr>
            <w:tcW w:w="96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rPr>
            </w:pPr>
            <w:r>
              <w:rPr>
                <w:rFonts w:hint="eastAsia" w:ascii="仿宋_GB2312" w:cs="仿宋_GB2312"/>
                <w:sz w:val="28"/>
                <w:szCs w:val="32"/>
                <w:lang w:bidi="ar"/>
              </w:rPr>
              <w:t>评分方式</w:t>
            </w:r>
          </w:p>
        </w:tc>
        <w:tc>
          <w:tcPr>
            <w:tcW w:w="4668"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rPr>
            </w:pPr>
            <w:r>
              <w:rPr>
                <w:rFonts w:hint="eastAsia" w:ascii="仿宋_GB2312" w:cs="仿宋_GB2312"/>
                <w:sz w:val="28"/>
                <w:szCs w:val="32"/>
                <w:lang w:bidi="ar"/>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cs="仿宋_GB2312"/>
                <w:sz w:val="28"/>
                <w:szCs w:val="32"/>
              </w:rPr>
            </w:pPr>
          </w:p>
        </w:tc>
        <w:tc>
          <w:tcPr>
            <w:tcW w:w="850"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cs="仿宋_GB2312"/>
                <w:spacing w:val="0"/>
                <w:sz w:val="28"/>
                <w:szCs w:val="32"/>
                <w:lang w:bidi="ar"/>
              </w:rPr>
            </w:pPr>
            <w:r>
              <w:rPr>
                <w:rFonts w:hint="eastAsia" w:ascii="仿宋_GB2312" w:cs="仿宋_GB2312"/>
                <w:spacing w:val="0"/>
                <w:sz w:val="28"/>
                <w:szCs w:val="32"/>
                <w:lang w:bidi="ar"/>
              </w:rPr>
              <w:t>1</w:t>
            </w:r>
          </w:p>
        </w:tc>
        <w:tc>
          <w:tcPr>
            <w:tcW w:w="1276"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cs="仿宋_GB2312"/>
                <w:spacing w:val="0"/>
                <w:sz w:val="28"/>
                <w:szCs w:val="32"/>
                <w:lang w:bidi="ar"/>
              </w:rPr>
            </w:pPr>
            <w:r>
              <w:rPr>
                <w:rFonts w:hint="eastAsia" w:ascii="仿宋_GB2312" w:cs="仿宋_GB2312"/>
                <w:spacing w:val="0"/>
                <w:sz w:val="28"/>
                <w:szCs w:val="32"/>
                <w:lang w:bidi="ar"/>
              </w:rPr>
              <w:t>投标人通过相关认证情况</w:t>
            </w:r>
          </w:p>
        </w:tc>
        <w:tc>
          <w:tcPr>
            <w:tcW w:w="73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cs="仿宋_GB2312"/>
                <w:spacing w:val="0"/>
                <w:sz w:val="28"/>
                <w:szCs w:val="32"/>
                <w:lang w:bidi="ar"/>
              </w:rPr>
            </w:pPr>
            <w:r>
              <w:rPr>
                <w:rFonts w:hint="eastAsia" w:ascii="仿宋_GB2312" w:cs="仿宋_GB2312"/>
                <w:spacing w:val="0"/>
                <w:sz w:val="28"/>
                <w:szCs w:val="32"/>
                <w:lang w:bidi="ar"/>
              </w:rPr>
              <w:t>5</w:t>
            </w:r>
          </w:p>
        </w:tc>
        <w:tc>
          <w:tcPr>
            <w:tcW w:w="96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cs="仿宋_GB2312"/>
                <w:spacing w:val="0"/>
                <w:sz w:val="28"/>
                <w:szCs w:val="32"/>
                <w:lang w:bidi="ar"/>
              </w:rPr>
            </w:pPr>
            <w:r>
              <w:rPr>
                <w:rFonts w:hint="eastAsia" w:ascii="仿宋_GB2312" w:cs="仿宋_GB2312"/>
                <w:spacing w:val="0"/>
                <w:sz w:val="28"/>
                <w:szCs w:val="32"/>
                <w:lang w:bidi="ar"/>
              </w:rPr>
              <w:t>专家打分</w:t>
            </w:r>
          </w:p>
        </w:tc>
        <w:tc>
          <w:tcPr>
            <w:tcW w:w="4668" w:type="dxa"/>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eastAsia" w:ascii="仿宋_GB2312" w:cs="仿宋_GB2312"/>
                <w:b/>
                <w:spacing w:val="0"/>
                <w:sz w:val="28"/>
                <w:szCs w:val="32"/>
              </w:rPr>
            </w:pPr>
            <w:r>
              <w:rPr>
                <w:rFonts w:hint="eastAsia" w:ascii="仿宋_GB2312" w:cs="仿宋_GB2312"/>
                <w:b/>
                <w:spacing w:val="0"/>
                <w:sz w:val="28"/>
                <w:szCs w:val="32"/>
              </w:rPr>
              <w:t>评分内容：</w:t>
            </w:r>
          </w:p>
          <w:p>
            <w:pPr>
              <w:adjustRightInd w:val="0"/>
              <w:snapToGrid w:val="0"/>
              <w:jc w:val="left"/>
              <w:rPr>
                <w:rFonts w:hint="eastAsia" w:ascii="仿宋_GB2312" w:cs="仿宋_GB2312"/>
                <w:spacing w:val="0"/>
                <w:sz w:val="28"/>
                <w:szCs w:val="32"/>
              </w:rPr>
            </w:pPr>
            <w:r>
              <w:rPr>
                <w:rFonts w:hint="eastAsia" w:ascii="仿宋_GB2312" w:cs="仿宋_GB2312"/>
                <w:spacing w:val="0"/>
                <w:sz w:val="28"/>
                <w:szCs w:val="32"/>
              </w:rPr>
              <w:t>（1）投标人是通过民政部门</w:t>
            </w:r>
            <w:r>
              <w:rPr>
                <w:rFonts w:ascii="仿宋_GB2312" w:cs="仿宋_GB2312"/>
                <w:spacing w:val="0"/>
                <w:sz w:val="28"/>
                <w:szCs w:val="32"/>
              </w:rPr>
              <w:t>登记</w:t>
            </w:r>
            <w:r>
              <w:rPr>
                <w:rFonts w:hint="eastAsia" w:ascii="仿宋_GB2312" w:cs="仿宋_GB2312"/>
                <w:spacing w:val="0"/>
                <w:sz w:val="28"/>
                <w:szCs w:val="32"/>
              </w:rPr>
              <w:t>认</w:t>
            </w:r>
            <w:r>
              <w:rPr>
                <w:rFonts w:ascii="仿宋_GB2312" w:cs="仿宋_GB2312"/>
                <w:spacing w:val="0"/>
                <w:sz w:val="28"/>
                <w:szCs w:val="32"/>
              </w:rPr>
              <w:t>定</w:t>
            </w:r>
            <w:r>
              <w:rPr>
                <w:rFonts w:hint="eastAsia" w:ascii="仿宋_GB2312" w:cs="仿宋_GB2312"/>
                <w:spacing w:val="0"/>
                <w:sz w:val="28"/>
                <w:szCs w:val="32"/>
              </w:rPr>
              <w:t>的慈善组织，得2分；</w:t>
            </w:r>
          </w:p>
          <w:p>
            <w:pPr>
              <w:adjustRightInd w:val="0"/>
              <w:snapToGrid w:val="0"/>
              <w:jc w:val="left"/>
              <w:rPr>
                <w:rFonts w:hint="eastAsia" w:ascii="仿宋_GB2312" w:cs="仿宋_GB2312"/>
                <w:spacing w:val="0"/>
                <w:sz w:val="28"/>
                <w:szCs w:val="32"/>
              </w:rPr>
            </w:pPr>
            <w:r>
              <w:rPr>
                <w:rFonts w:hint="eastAsia" w:ascii="仿宋_GB2312" w:cs="仿宋_GB2312"/>
                <w:spacing w:val="0"/>
                <w:sz w:val="28"/>
                <w:szCs w:val="32"/>
              </w:rPr>
              <w:t>（2）投标人</w:t>
            </w:r>
            <w:r>
              <w:rPr>
                <w:rFonts w:ascii="仿宋_GB2312" w:cs="仿宋_GB2312"/>
                <w:spacing w:val="0"/>
                <w:sz w:val="28"/>
                <w:szCs w:val="32"/>
              </w:rPr>
              <w:t>是</w:t>
            </w:r>
            <w:r>
              <w:rPr>
                <w:rFonts w:hint="eastAsia" w:ascii="仿宋_GB2312" w:cs="仿宋_GB2312"/>
                <w:spacing w:val="0"/>
                <w:sz w:val="28"/>
                <w:szCs w:val="32"/>
              </w:rPr>
              <w:t>民政部门</w:t>
            </w:r>
            <w:r>
              <w:rPr>
                <w:rFonts w:ascii="仿宋_GB2312" w:cs="仿宋_GB2312"/>
                <w:spacing w:val="0"/>
                <w:sz w:val="28"/>
                <w:szCs w:val="32"/>
              </w:rPr>
              <w:t>许可</w:t>
            </w:r>
            <w:r>
              <w:rPr>
                <w:rFonts w:hint="eastAsia" w:ascii="仿宋_GB2312" w:cs="仿宋_GB2312"/>
                <w:spacing w:val="0"/>
                <w:sz w:val="28"/>
                <w:szCs w:val="32"/>
              </w:rPr>
              <w:t>的</w:t>
            </w:r>
            <w:r>
              <w:rPr>
                <w:rFonts w:ascii="仿宋_GB2312" w:cs="仿宋_GB2312"/>
                <w:spacing w:val="0"/>
                <w:sz w:val="28"/>
                <w:szCs w:val="32"/>
              </w:rPr>
              <w:t>具有</w:t>
            </w:r>
            <w:r>
              <w:rPr>
                <w:rFonts w:hint="eastAsia" w:ascii="仿宋_GB2312" w:cs="仿宋_GB2312"/>
                <w:spacing w:val="0"/>
                <w:sz w:val="28"/>
                <w:szCs w:val="32"/>
              </w:rPr>
              <w:t>公开募捐</w:t>
            </w:r>
            <w:r>
              <w:rPr>
                <w:rFonts w:ascii="仿宋_GB2312" w:cs="仿宋_GB2312"/>
                <w:spacing w:val="0"/>
                <w:sz w:val="28"/>
                <w:szCs w:val="32"/>
              </w:rPr>
              <w:t>资格的慈善</w:t>
            </w:r>
            <w:r>
              <w:rPr>
                <w:rFonts w:hint="eastAsia" w:ascii="仿宋_GB2312" w:cs="仿宋_GB2312"/>
                <w:spacing w:val="0"/>
                <w:sz w:val="28"/>
                <w:szCs w:val="32"/>
              </w:rPr>
              <w:t>组织，得3分</w:t>
            </w:r>
          </w:p>
          <w:p>
            <w:pPr>
              <w:adjustRightInd w:val="0"/>
              <w:snapToGrid w:val="0"/>
              <w:jc w:val="left"/>
              <w:rPr>
                <w:rFonts w:hint="eastAsia" w:ascii="仿宋_GB2312" w:cs="仿宋_GB2312"/>
                <w:b/>
                <w:spacing w:val="0"/>
                <w:sz w:val="28"/>
                <w:szCs w:val="32"/>
              </w:rPr>
            </w:pPr>
            <w:r>
              <w:rPr>
                <w:rFonts w:hint="eastAsia" w:ascii="仿宋_GB2312" w:cs="仿宋_GB2312"/>
                <w:b/>
                <w:spacing w:val="0"/>
                <w:sz w:val="28"/>
                <w:szCs w:val="32"/>
              </w:rPr>
              <w:t>评分依据：</w:t>
            </w:r>
          </w:p>
          <w:p>
            <w:pPr>
              <w:adjustRightInd w:val="0"/>
              <w:snapToGrid w:val="0"/>
              <w:jc w:val="left"/>
              <w:rPr>
                <w:rFonts w:hint="eastAsia" w:ascii="仿宋_GB2312" w:cs="仿宋_GB2312"/>
                <w:spacing w:val="0"/>
                <w:sz w:val="28"/>
                <w:szCs w:val="32"/>
              </w:rPr>
            </w:pPr>
            <w:r>
              <w:rPr>
                <w:rFonts w:hint="eastAsia" w:ascii="仿宋_GB2312" w:cs="仿宋_GB2312"/>
                <w:spacing w:val="0"/>
                <w:sz w:val="28"/>
                <w:szCs w:val="32"/>
              </w:rPr>
              <w:t>1.要求提供有效的认证证书作为得分依据。需提供扫描件</w:t>
            </w:r>
            <w:r>
              <w:rPr>
                <w:rFonts w:hint="eastAsia" w:ascii="仿宋_GB2312" w:cs="仿宋_GB2312"/>
                <w:sz w:val="28"/>
                <w:szCs w:val="28"/>
              </w:rPr>
              <w:t>或复印件</w:t>
            </w:r>
            <w:r>
              <w:rPr>
                <w:rFonts w:hint="eastAsia" w:ascii="仿宋_GB2312" w:cs="仿宋_GB2312"/>
                <w:spacing w:val="0"/>
                <w:sz w:val="28"/>
                <w:szCs w:val="32"/>
              </w:rPr>
              <w:t>或官方网站截图，</w:t>
            </w:r>
            <w:r>
              <w:rPr>
                <w:rFonts w:hint="eastAsia" w:ascii="仿宋_GB2312" w:cs="仿宋_GB2312"/>
                <w:sz w:val="28"/>
                <w:szCs w:val="28"/>
              </w:rPr>
              <w:t>加盖投标人公章</w:t>
            </w:r>
            <w:r>
              <w:rPr>
                <w:rFonts w:hint="eastAsia" w:ascii="仿宋_GB2312" w:cs="仿宋_GB2312"/>
                <w:spacing w:val="0"/>
                <w:sz w:val="28"/>
                <w:szCs w:val="32"/>
              </w:rPr>
              <w:t>，原件备查。评分中出现无证明资料或专家无法凭所提供资料判断是否得分的情况，一律作不得分处理。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cs="仿宋_GB2312"/>
                <w:sz w:val="28"/>
                <w:szCs w:val="32"/>
              </w:rPr>
            </w:pPr>
          </w:p>
        </w:tc>
        <w:tc>
          <w:tcPr>
            <w:tcW w:w="85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rPr>
            </w:pPr>
            <w:r>
              <w:rPr>
                <w:rFonts w:hint="eastAsia" w:ascii="仿宋_GB2312" w:cs="仿宋_GB2312"/>
                <w:sz w:val="28"/>
                <w:szCs w:val="32"/>
                <w:lang w:bidi="ar"/>
              </w:rPr>
              <w:t>2</w:t>
            </w:r>
          </w:p>
        </w:tc>
        <w:tc>
          <w:tcPr>
            <w:tcW w:w="1276"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rPr>
            </w:pPr>
            <w:r>
              <w:rPr>
                <w:rFonts w:hint="eastAsia" w:ascii="仿宋_GB2312" w:cs="仿宋_GB2312"/>
                <w:sz w:val="28"/>
                <w:szCs w:val="32"/>
                <w:lang w:bidi="ar"/>
              </w:rPr>
              <w:t>同类项目经验</w:t>
            </w:r>
          </w:p>
          <w:p>
            <w:pPr>
              <w:snapToGrid w:val="0"/>
              <w:jc w:val="center"/>
              <w:rPr>
                <w:rFonts w:hint="eastAsia" w:ascii="仿宋_GB2312" w:cs="仿宋_GB2312"/>
                <w:sz w:val="28"/>
                <w:szCs w:val="32"/>
              </w:rPr>
            </w:pPr>
          </w:p>
        </w:tc>
        <w:tc>
          <w:tcPr>
            <w:tcW w:w="739"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rPr>
            </w:pPr>
            <w:r>
              <w:rPr>
                <w:rFonts w:hint="eastAsia" w:ascii="仿宋_GB2312" w:cs="仿宋_GB2312"/>
                <w:sz w:val="28"/>
                <w:szCs w:val="32"/>
                <w:lang w:bidi="ar"/>
              </w:rPr>
              <w:t>6</w:t>
            </w:r>
          </w:p>
        </w:tc>
        <w:tc>
          <w:tcPr>
            <w:tcW w:w="96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rPr>
            </w:pPr>
            <w:r>
              <w:rPr>
                <w:rFonts w:hint="eastAsia" w:ascii="仿宋_GB2312" w:cs="仿宋_GB2312"/>
                <w:sz w:val="28"/>
                <w:szCs w:val="32"/>
                <w:lang w:bidi="ar"/>
              </w:rPr>
              <w:t>专家打分</w:t>
            </w:r>
          </w:p>
        </w:tc>
        <w:tc>
          <w:tcPr>
            <w:tcW w:w="4668" w:type="dxa"/>
            <w:tcBorders>
              <w:top w:val="single" w:color="auto" w:sz="4" w:space="0"/>
              <w:left w:val="nil"/>
              <w:bottom w:val="single" w:color="auto" w:sz="4" w:space="0"/>
              <w:right w:val="single" w:color="auto" w:sz="4" w:space="0"/>
            </w:tcBorders>
            <w:noWrap w:val="0"/>
            <w:vAlign w:val="top"/>
          </w:tcPr>
          <w:p>
            <w:pPr>
              <w:snapToGrid w:val="0"/>
              <w:jc w:val="left"/>
              <w:rPr>
                <w:rFonts w:hint="eastAsia" w:ascii="仿宋_GB2312" w:cs="仿宋_GB2312"/>
                <w:sz w:val="28"/>
                <w:szCs w:val="32"/>
              </w:rPr>
            </w:pPr>
            <w:r>
              <w:rPr>
                <w:rFonts w:hint="eastAsia" w:ascii="仿宋_GB2312" w:cs="仿宋_GB2312"/>
                <w:b/>
                <w:sz w:val="28"/>
                <w:szCs w:val="32"/>
              </w:rPr>
              <w:t>评分内容：</w:t>
            </w:r>
            <w:r>
              <w:rPr>
                <w:rFonts w:hint="eastAsia" w:ascii="仿宋_GB2312" w:cs="仿宋_GB2312"/>
                <w:sz w:val="28"/>
                <w:szCs w:val="32"/>
              </w:rPr>
              <w:t>投标人近三年（自2019年起至今）具有相关救助项目经验的，每项得3分，最高不超过6分；无相关服务经验的不得分。</w:t>
            </w:r>
          </w:p>
          <w:p>
            <w:pPr>
              <w:snapToGrid w:val="0"/>
              <w:jc w:val="left"/>
              <w:rPr>
                <w:rFonts w:hint="eastAsia" w:ascii="仿宋_GB2312" w:cs="仿宋_GB2312"/>
                <w:b/>
                <w:sz w:val="28"/>
                <w:szCs w:val="32"/>
              </w:rPr>
            </w:pPr>
            <w:r>
              <w:rPr>
                <w:rFonts w:hint="eastAsia" w:ascii="仿宋_GB2312" w:cs="仿宋_GB2312"/>
                <w:b/>
                <w:sz w:val="28"/>
                <w:szCs w:val="32"/>
              </w:rPr>
              <w:t>评分依据：</w:t>
            </w:r>
          </w:p>
          <w:p>
            <w:pPr>
              <w:snapToGrid w:val="0"/>
              <w:jc w:val="left"/>
              <w:rPr>
                <w:rFonts w:hint="eastAsia" w:ascii="仿宋_GB2312" w:cs="仿宋_GB2312"/>
                <w:sz w:val="28"/>
                <w:szCs w:val="32"/>
              </w:rPr>
            </w:pPr>
            <w:r>
              <w:rPr>
                <w:rFonts w:hint="eastAsia" w:ascii="仿宋_GB2312" w:cs="仿宋_GB2312"/>
                <w:sz w:val="28"/>
                <w:szCs w:val="32"/>
              </w:rPr>
              <w:t>1.要求同时提供合同关键信息和项目履约（验收）合格评价证明文件作为得分依据，项目履约（验收）合格评价证明文件需加盖合同甲方公章（或甲方业务章）。</w:t>
            </w:r>
          </w:p>
          <w:p>
            <w:pPr>
              <w:snapToGrid w:val="0"/>
              <w:jc w:val="left"/>
              <w:rPr>
                <w:rFonts w:hint="eastAsia" w:ascii="仿宋_GB2312" w:cs="仿宋_GB2312"/>
                <w:sz w:val="28"/>
                <w:szCs w:val="32"/>
              </w:rPr>
            </w:pPr>
            <w:r>
              <w:rPr>
                <w:rFonts w:hint="eastAsia" w:ascii="仿宋_GB2312" w:cs="仿宋_GB2312"/>
                <w:sz w:val="28"/>
                <w:szCs w:val="32"/>
              </w:rPr>
              <w:t>2.通过合同关键信息无法判断是否得分的，还须同时提供能证明得分的其它证明资料，如项目报告或合同甲方出具的证明文件等。</w:t>
            </w:r>
          </w:p>
          <w:p>
            <w:pPr>
              <w:snapToGrid w:val="0"/>
              <w:jc w:val="left"/>
              <w:rPr>
                <w:rFonts w:hint="eastAsia" w:ascii="仿宋_GB2312" w:cs="仿宋_GB2312"/>
                <w:sz w:val="28"/>
                <w:szCs w:val="32"/>
              </w:rPr>
            </w:pPr>
            <w:r>
              <w:rPr>
                <w:rFonts w:hint="eastAsia" w:ascii="仿宋_GB2312" w:cs="仿宋_GB2312"/>
                <w:sz w:val="28"/>
                <w:szCs w:val="32"/>
              </w:rPr>
              <w:t>3.以上资料均要求提供扫描件或复印件，加盖投标人公章，原件备查。评分中出现无证明资料或专家无法凭所提供资料判断是否得分的情况，一律作不得分处理。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cs="仿宋_GB2312"/>
                <w:sz w:val="28"/>
                <w:szCs w:val="32"/>
              </w:rPr>
            </w:pPr>
          </w:p>
        </w:tc>
        <w:tc>
          <w:tcPr>
            <w:tcW w:w="85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rPr>
            </w:pPr>
            <w:r>
              <w:rPr>
                <w:rFonts w:hint="eastAsia" w:ascii="仿宋_GB2312" w:cs="仿宋_GB2312"/>
                <w:sz w:val="28"/>
                <w:szCs w:val="32"/>
                <w:lang w:bidi="ar"/>
              </w:rPr>
              <w:t>3</w:t>
            </w:r>
          </w:p>
        </w:tc>
        <w:tc>
          <w:tcPr>
            <w:tcW w:w="1276"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rPr>
            </w:pPr>
            <w:r>
              <w:rPr>
                <w:rFonts w:hint="eastAsia" w:ascii="仿宋_GB2312" w:cs="仿宋_GB2312"/>
                <w:sz w:val="28"/>
                <w:szCs w:val="32"/>
                <w:lang w:bidi="ar"/>
              </w:rPr>
              <w:t>拟安排的项目负责人情况</w:t>
            </w:r>
          </w:p>
        </w:tc>
        <w:tc>
          <w:tcPr>
            <w:tcW w:w="739"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rPr>
            </w:pPr>
            <w:r>
              <w:rPr>
                <w:rFonts w:hint="eastAsia" w:ascii="仿宋_GB2312" w:cs="仿宋_GB2312"/>
                <w:sz w:val="28"/>
                <w:szCs w:val="32"/>
                <w:lang w:bidi="ar"/>
              </w:rPr>
              <w:t>7</w:t>
            </w:r>
          </w:p>
        </w:tc>
        <w:tc>
          <w:tcPr>
            <w:tcW w:w="96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rPr>
            </w:pPr>
            <w:r>
              <w:rPr>
                <w:rFonts w:hint="eastAsia" w:ascii="仿宋_GB2312" w:cs="仿宋_GB2312"/>
                <w:sz w:val="28"/>
                <w:szCs w:val="32"/>
                <w:lang w:bidi="ar"/>
              </w:rPr>
              <w:t>专家打分</w:t>
            </w:r>
          </w:p>
        </w:tc>
        <w:tc>
          <w:tcPr>
            <w:tcW w:w="4668" w:type="dxa"/>
            <w:tcBorders>
              <w:top w:val="single" w:color="auto" w:sz="4" w:space="0"/>
              <w:left w:val="nil"/>
              <w:bottom w:val="single" w:color="auto" w:sz="4" w:space="0"/>
              <w:right w:val="single" w:color="auto" w:sz="4" w:space="0"/>
            </w:tcBorders>
            <w:noWrap w:val="0"/>
            <w:vAlign w:val="center"/>
          </w:tcPr>
          <w:p>
            <w:pPr>
              <w:snapToGrid w:val="0"/>
              <w:jc w:val="left"/>
              <w:rPr>
                <w:rFonts w:hint="eastAsia" w:ascii="仿宋_GB2312" w:cs="仿宋_GB2312"/>
                <w:sz w:val="28"/>
                <w:szCs w:val="32"/>
              </w:rPr>
            </w:pPr>
            <w:r>
              <w:rPr>
                <w:rFonts w:hint="eastAsia" w:ascii="仿宋_GB2312" w:cs="仿宋_GB2312"/>
                <w:b/>
                <w:sz w:val="28"/>
                <w:szCs w:val="32"/>
              </w:rPr>
              <w:t>评分内容：</w:t>
            </w:r>
            <w:r>
              <w:rPr>
                <w:rFonts w:hint="eastAsia" w:ascii="仿宋_GB2312" w:cs="仿宋_GB2312"/>
                <w:sz w:val="28"/>
                <w:szCs w:val="32"/>
              </w:rPr>
              <w:t>（1）投标人项目负责人具有全日制本科学历及以上的得2分。</w:t>
            </w:r>
          </w:p>
          <w:p>
            <w:pPr>
              <w:snapToGrid w:val="0"/>
              <w:jc w:val="left"/>
              <w:rPr>
                <w:rFonts w:hint="eastAsia" w:ascii="仿宋_GB2312" w:cs="仿宋_GB2312"/>
                <w:sz w:val="28"/>
                <w:szCs w:val="32"/>
              </w:rPr>
            </w:pPr>
            <w:r>
              <w:rPr>
                <w:rFonts w:hint="eastAsia" w:ascii="仿宋_GB2312" w:cs="仿宋_GB2312"/>
                <w:sz w:val="28"/>
                <w:szCs w:val="32"/>
              </w:rPr>
              <w:t>（2）项目负责人担任过</w:t>
            </w:r>
            <w:r>
              <w:rPr>
                <w:rFonts w:hint="eastAsia" w:ascii="仿宋_GB2312" w:cs="仿宋_GB2312"/>
                <w:spacing w:val="0"/>
                <w:sz w:val="28"/>
                <w:szCs w:val="32"/>
              </w:rPr>
              <w:t>相关救助项目</w:t>
            </w:r>
            <w:r>
              <w:rPr>
                <w:rFonts w:hint="eastAsia" w:ascii="仿宋_GB2312" w:cs="仿宋_GB2312"/>
                <w:sz w:val="28"/>
                <w:szCs w:val="32"/>
              </w:rPr>
              <w:t>管理经验得5分；</w:t>
            </w:r>
          </w:p>
          <w:p>
            <w:pPr>
              <w:snapToGrid w:val="0"/>
              <w:jc w:val="left"/>
              <w:rPr>
                <w:rFonts w:hint="eastAsia" w:ascii="仿宋_GB2312" w:cs="仿宋_GB2312"/>
                <w:sz w:val="28"/>
                <w:szCs w:val="32"/>
              </w:rPr>
            </w:pPr>
            <w:r>
              <w:rPr>
                <w:rFonts w:hint="eastAsia" w:ascii="仿宋_GB2312" w:cs="仿宋_GB2312"/>
                <w:b/>
                <w:sz w:val="28"/>
                <w:szCs w:val="32"/>
              </w:rPr>
              <w:t>评分依据</w:t>
            </w:r>
            <w:r>
              <w:rPr>
                <w:rFonts w:hint="eastAsia" w:ascii="仿宋_GB2312" w:cs="仿宋_GB2312"/>
                <w:sz w:val="28"/>
                <w:szCs w:val="32"/>
              </w:rPr>
              <w:t>：</w:t>
            </w:r>
          </w:p>
          <w:p>
            <w:pPr>
              <w:snapToGrid w:val="0"/>
              <w:jc w:val="left"/>
              <w:rPr>
                <w:rFonts w:hint="eastAsia" w:ascii="仿宋_GB2312" w:cs="仿宋_GB2312"/>
                <w:sz w:val="28"/>
                <w:szCs w:val="32"/>
              </w:rPr>
            </w:pPr>
            <w:r>
              <w:rPr>
                <w:rFonts w:hint="eastAsia" w:ascii="仿宋_GB2312" w:cs="仿宋_GB2312"/>
                <w:sz w:val="28"/>
                <w:szCs w:val="32"/>
              </w:rPr>
              <w:t>1.要求投标人须出具近三个月（2021年11月-2022</w:t>
            </w:r>
            <w:r>
              <w:rPr>
                <w:rFonts w:hint="default" w:ascii="仿宋_GB2312" w:cs="仿宋_GB2312"/>
                <w:sz w:val="28"/>
                <w:szCs w:val="32"/>
              </w:rPr>
              <w:t>年</w:t>
            </w:r>
            <w:r>
              <w:rPr>
                <w:rFonts w:hint="eastAsia" w:ascii="仿宋_GB2312" w:cs="仿宋_GB2312"/>
                <w:sz w:val="28"/>
                <w:szCs w:val="32"/>
              </w:rPr>
              <w:t>1月）的社保购买证明、学历</w:t>
            </w:r>
            <w:r>
              <w:rPr>
                <w:rFonts w:ascii="仿宋_GB2312" w:cs="仿宋_GB2312"/>
                <w:sz w:val="28"/>
                <w:szCs w:val="32"/>
              </w:rPr>
              <w:t>（毕业证）</w:t>
            </w:r>
            <w:r>
              <w:rPr>
                <w:rFonts w:hint="eastAsia" w:ascii="仿宋_GB2312" w:cs="仿宋_GB2312"/>
                <w:sz w:val="28"/>
                <w:szCs w:val="32"/>
              </w:rPr>
              <w:t>证书、</w:t>
            </w:r>
            <w:r>
              <w:rPr>
                <w:rFonts w:ascii="仿宋_GB2312" w:cs="仿宋_GB2312"/>
                <w:sz w:val="28"/>
                <w:szCs w:val="32"/>
              </w:rPr>
              <w:t>学位证书及学信网查询记录（如学信网无法查询的需提供毕业院校或人社部门等办法机构或监督机构等单位出具的证明）</w:t>
            </w:r>
            <w:r>
              <w:rPr>
                <w:rFonts w:hint="eastAsia" w:ascii="仿宋_GB2312" w:cs="仿宋_GB2312"/>
                <w:sz w:val="28"/>
                <w:szCs w:val="32"/>
              </w:rPr>
              <w:t>、管理经验等相关证明资料作为得分依据。</w:t>
            </w:r>
          </w:p>
          <w:p>
            <w:pPr>
              <w:snapToGrid w:val="0"/>
              <w:jc w:val="left"/>
              <w:rPr>
                <w:rFonts w:hint="eastAsia" w:ascii="仿宋_GB2312" w:cs="仿宋_GB2312"/>
                <w:sz w:val="28"/>
                <w:szCs w:val="32"/>
              </w:rPr>
            </w:pPr>
            <w:r>
              <w:rPr>
                <w:rFonts w:hint="eastAsia" w:ascii="仿宋_GB2312" w:cs="仿宋_GB2312"/>
                <w:sz w:val="28"/>
                <w:szCs w:val="32"/>
              </w:rPr>
              <w:t>2.涉及考察人员工作经验，要求提供项目合同关键信息作为得分依据，通过合同关键信息无法判断是否得分的，还须同时提供合同甲方出具的证明文件。</w:t>
            </w:r>
          </w:p>
          <w:p>
            <w:pPr>
              <w:snapToGrid w:val="0"/>
              <w:jc w:val="left"/>
              <w:rPr>
                <w:rFonts w:hint="eastAsia" w:ascii="仿宋_GB2312" w:cs="仿宋_GB2312"/>
                <w:sz w:val="28"/>
                <w:szCs w:val="32"/>
              </w:rPr>
            </w:pPr>
            <w:r>
              <w:rPr>
                <w:rFonts w:hint="eastAsia" w:ascii="仿宋_GB2312" w:cs="仿宋_GB2312"/>
                <w:sz w:val="28"/>
                <w:szCs w:val="32"/>
              </w:rPr>
              <w:t>3.以上资料均要求提供扫描件或复印件（或官方网站截图）加盖投标人公章，原件备查。评分中出现无证明资料或专家无法凭所提供资料判断是否得分的情况，一律作不得分处理。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cs="仿宋_GB2312"/>
                <w:sz w:val="28"/>
                <w:szCs w:val="32"/>
              </w:rPr>
            </w:pPr>
          </w:p>
        </w:tc>
        <w:tc>
          <w:tcPr>
            <w:tcW w:w="85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lang w:bidi="ar"/>
              </w:rPr>
            </w:pPr>
            <w:r>
              <w:rPr>
                <w:rFonts w:hint="eastAsia" w:ascii="仿宋_GB2312" w:cs="仿宋_GB2312"/>
                <w:sz w:val="28"/>
                <w:szCs w:val="32"/>
                <w:lang w:bidi="ar"/>
              </w:rPr>
              <w:t>4</w:t>
            </w:r>
          </w:p>
        </w:tc>
        <w:tc>
          <w:tcPr>
            <w:tcW w:w="1276"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lang w:bidi="ar"/>
              </w:rPr>
            </w:pPr>
            <w:r>
              <w:rPr>
                <w:rFonts w:ascii="仿宋_GB2312" w:cs="仿宋_GB2312"/>
                <w:sz w:val="28"/>
                <w:szCs w:val="32"/>
                <w:lang w:bidi="ar"/>
              </w:rPr>
              <w:t>拟安排的项目主要团队成员情况（项目负责人除外）</w:t>
            </w:r>
          </w:p>
        </w:tc>
        <w:tc>
          <w:tcPr>
            <w:tcW w:w="739"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lang w:bidi="ar"/>
              </w:rPr>
            </w:pPr>
            <w:r>
              <w:rPr>
                <w:rFonts w:hint="eastAsia" w:ascii="仿宋_GB2312" w:cs="仿宋_GB2312"/>
                <w:sz w:val="28"/>
                <w:szCs w:val="32"/>
                <w:lang w:bidi="ar"/>
              </w:rPr>
              <w:t>8</w:t>
            </w:r>
          </w:p>
        </w:tc>
        <w:tc>
          <w:tcPr>
            <w:tcW w:w="96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rPr>
            </w:pPr>
            <w:r>
              <w:rPr>
                <w:rFonts w:hint="eastAsia" w:ascii="仿宋_GB2312" w:cs="仿宋_GB2312"/>
                <w:sz w:val="28"/>
                <w:szCs w:val="32"/>
                <w:lang w:bidi="ar"/>
              </w:rPr>
              <w:t>专家打分</w:t>
            </w:r>
          </w:p>
        </w:tc>
        <w:tc>
          <w:tcPr>
            <w:tcW w:w="4668" w:type="dxa"/>
            <w:tcBorders>
              <w:top w:val="single" w:color="auto" w:sz="4" w:space="0"/>
              <w:left w:val="nil"/>
              <w:bottom w:val="single" w:color="auto" w:sz="4" w:space="0"/>
              <w:right w:val="single" w:color="auto" w:sz="4" w:space="0"/>
            </w:tcBorders>
            <w:noWrap w:val="0"/>
            <w:vAlign w:val="top"/>
          </w:tcPr>
          <w:p>
            <w:pPr>
              <w:snapToGrid w:val="0"/>
              <w:jc w:val="left"/>
              <w:rPr>
                <w:rFonts w:hint="eastAsia" w:ascii="仿宋_GB2312" w:cs="仿宋_GB2312"/>
                <w:b/>
                <w:sz w:val="28"/>
                <w:szCs w:val="32"/>
              </w:rPr>
            </w:pPr>
            <w:r>
              <w:rPr>
                <w:rFonts w:hint="eastAsia" w:ascii="仿宋_GB2312" w:cs="仿宋_GB2312"/>
                <w:b/>
                <w:sz w:val="28"/>
                <w:szCs w:val="32"/>
              </w:rPr>
              <w:t>评分内容：</w:t>
            </w:r>
          </w:p>
          <w:p>
            <w:pPr>
              <w:snapToGrid w:val="0"/>
              <w:jc w:val="left"/>
              <w:rPr>
                <w:rFonts w:ascii="仿宋_GB2312" w:cs="仿宋_GB2312"/>
                <w:sz w:val="28"/>
                <w:szCs w:val="32"/>
              </w:rPr>
            </w:pPr>
            <w:r>
              <w:rPr>
                <w:rFonts w:ascii="仿宋_GB2312" w:cs="仿宋_GB2312"/>
                <w:sz w:val="28"/>
                <w:szCs w:val="32"/>
              </w:rPr>
              <w:t>1.</w:t>
            </w:r>
            <w:r>
              <w:rPr>
                <w:rFonts w:hint="eastAsia" w:ascii="仿宋_GB2312" w:cs="仿宋_GB2312"/>
                <w:sz w:val="28"/>
                <w:szCs w:val="32"/>
              </w:rPr>
              <w:t>拟</w:t>
            </w:r>
            <w:r>
              <w:rPr>
                <w:rFonts w:ascii="仿宋_GB2312" w:cs="仿宋_GB2312"/>
                <w:sz w:val="28"/>
                <w:szCs w:val="32"/>
              </w:rPr>
              <w:t>为本项目服务的团队人数</w:t>
            </w:r>
            <w:r>
              <w:rPr>
                <w:rFonts w:hint="eastAsia" w:ascii="仿宋_GB2312" w:cs="仿宋_GB2312"/>
                <w:sz w:val="28"/>
                <w:szCs w:val="32"/>
              </w:rPr>
              <w:t>6</w:t>
            </w:r>
            <w:r>
              <w:rPr>
                <w:rFonts w:ascii="仿宋_GB2312" w:cs="仿宋_GB2312"/>
                <w:sz w:val="28"/>
                <w:szCs w:val="32"/>
              </w:rPr>
              <w:t>人及以上的得</w:t>
            </w:r>
            <w:r>
              <w:rPr>
                <w:rFonts w:hint="eastAsia" w:ascii="仿宋_GB2312" w:cs="仿宋_GB2312"/>
                <w:sz w:val="28"/>
                <w:szCs w:val="32"/>
              </w:rPr>
              <w:t>4</w:t>
            </w:r>
            <w:r>
              <w:rPr>
                <w:rFonts w:ascii="仿宋_GB2312" w:cs="仿宋_GB2312"/>
                <w:sz w:val="28"/>
                <w:szCs w:val="32"/>
              </w:rPr>
              <w:t>分，</w:t>
            </w:r>
            <w:r>
              <w:rPr>
                <w:rFonts w:hint="eastAsia" w:ascii="仿宋_GB2312" w:cs="仿宋_GB2312"/>
                <w:sz w:val="28"/>
                <w:szCs w:val="32"/>
              </w:rPr>
              <w:t>3</w:t>
            </w:r>
            <w:r>
              <w:rPr>
                <w:rFonts w:ascii="仿宋_GB2312" w:cs="仿宋_GB2312"/>
                <w:sz w:val="28"/>
                <w:szCs w:val="32"/>
              </w:rPr>
              <w:t>人至</w:t>
            </w:r>
            <w:r>
              <w:rPr>
                <w:rFonts w:hint="eastAsia" w:ascii="仿宋_GB2312" w:cs="仿宋_GB2312"/>
                <w:sz w:val="28"/>
                <w:szCs w:val="32"/>
              </w:rPr>
              <w:t>5</w:t>
            </w:r>
            <w:r>
              <w:rPr>
                <w:rFonts w:ascii="仿宋_GB2312" w:cs="仿宋_GB2312"/>
                <w:sz w:val="28"/>
                <w:szCs w:val="32"/>
              </w:rPr>
              <w:t>人得</w:t>
            </w:r>
            <w:r>
              <w:rPr>
                <w:rFonts w:hint="eastAsia" w:ascii="仿宋_GB2312" w:cs="仿宋_GB2312"/>
                <w:sz w:val="28"/>
                <w:szCs w:val="32"/>
              </w:rPr>
              <w:t>3</w:t>
            </w:r>
            <w:r>
              <w:rPr>
                <w:rFonts w:ascii="仿宋_GB2312" w:cs="仿宋_GB2312"/>
                <w:sz w:val="28"/>
                <w:szCs w:val="32"/>
              </w:rPr>
              <w:t>分，</w:t>
            </w:r>
            <w:r>
              <w:rPr>
                <w:rFonts w:hint="eastAsia" w:ascii="仿宋_GB2312" w:cs="仿宋_GB2312"/>
                <w:sz w:val="28"/>
                <w:szCs w:val="32"/>
              </w:rPr>
              <w:t>其他情况</w:t>
            </w:r>
            <w:r>
              <w:rPr>
                <w:rFonts w:ascii="仿宋_GB2312" w:cs="仿宋_GB2312"/>
                <w:sz w:val="28"/>
                <w:szCs w:val="32"/>
              </w:rPr>
              <w:t>不得分。</w:t>
            </w:r>
          </w:p>
          <w:p>
            <w:pPr>
              <w:snapToGrid w:val="0"/>
              <w:jc w:val="left"/>
              <w:rPr>
                <w:rFonts w:hint="eastAsia" w:ascii="仿宋_GB2312" w:cs="仿宋_GB2312"/>
                <w:sz w:val="28"/>
                <w:szCs w:val="32"/>
              </w:rPr>
            </w:pPr>
            <w:r>
              <w:rPr>
                <w:rFonts w:ascii="仿宋_GB2312" w:cs="仿宋_GB2312"/>
                <w:sz w:val="28"/>
                <w:szCs w:val="32"/>
              </w:rPr>
              <w:t>2.拟安排项目团队成员具有</w:t>
            </w:r>
            <w:r>
              <w:rPr>
                <w:rFonts w:hint="eastAsia" w:ascii="仿宋_GB2312" w:cs="仿宋_GB2312"/>
                <w:spacing w:val="0"/>
                <w:sz w:val="28"/>
                <w:szCs w:val="32"/>
              </w:rPr>
              <w:t>相关救助项目经验</w:t>
            </w:r>
            <w:r>
              <w:rPr>
                <w:rFonts w:ascii="仿宋_GB2312" w:cs="仿宋_GB2312"/>
                <w:sz w:val="28"/>
                <w:szCs w:val="32"/>
              </w:rPr>
              <w:t>不少于</w:t>
            </w:r>
            <w:r>
              <w:rPr>
                <w:rFonts w:hint="eastAsia" w:ascii="仿宋_GB2312" w:cs="仿宋_GB2312"/>
                <w:sz w:val="28"/>
                <w:szCs w:val="32"/>
              </w:rPr>
              <w:t>3</w:t>
            </w:r>
            <w:r>
              <w:rPr>
                <w:rFonts w:ascii="仿宋_GB2312" w:cs="仿宋_GB2312"/>
                <w:sz w:val="28"/>
                <w:szCs w:val="32"/>
              </w:rPr>
              <w:t>人，得</w:t>
            </w:r>
            <w:r>
              <w:rPr>
                <w:rFonts w:hint="eastAsia" w:ascii="仿宋_GB2312" w:cs="仿宋_GB2312"/>
                <w:sz w:val="28"/>
                <w:szCs w:val="32"/>
              </w:rPr>
              <w:t>2</w:t>
            </w:r>
            <w:r>
              <w:rPr>
                <w:rFonts w:ascii="仿宋_GB2312" w:cs="仿宋_GB2312"/>
                <w:sz w:val="28"/>
                <w:szCs w:val="32"/>
              </w:rPr>
              <w:t>分。</w:t>
            </w:r>
          </w:p>
          <w:p>
            <w:pPr>
              <w:snapToGrid w:val="0"/>
              <w:jc w:val="left"/>
              <w:rPr>
                <w:rFonts w:hint="eastAsia" w:ascii="仿宋_GB2312" w:cs="仿宋_GB2312"/>
                <w:sz w:val="28"/>
                <w:szCs w:val="32"/>
              </w:rPr>
            </w:pPr>
            <w:r>
              <w:rPr>
                <w:rFonts w:hint="eastAsia" w:ascii="仿宋_GB2312" w:cs="仿宋_GB2312"/>
                <w:sz w:val="28"/>
                <w:szCs w:val="32"/>
              </w:rPr>
              <w:t>3.</w:t>
            </w:r>
            <w:r>
              <w:rPr>
                <w:rFonts w:ascii="仿宋_GB2312" w:cs="仿宋_GB2312"/>
                <w:sz w:val="28"/>
                <w:szCs w:val="32"/>
              </w:rPr>
              <w:t>拟安排项目团队成员</w:t>
            </w:r>
            <w:r>
              <w:rPr>
                <w:rFonts w:hint="eastAsia" w:ascii="仿宋_GB2312" w:cs="仿宋_GB2312"/>
                <w:sz w:val="28"/>
                <w:szCs w:val="32"/>
              </w:rPr>
              <w:t>具有会计学或财务管理学或经济学相关专业本科（或以上）学历的不少于1人，得1分。</w:t>
            </w:r>
          </w:p>
          <w:p>
            <w:pPr>
              <w:snapToGrid w:val="0"/>
              <w:jc w:val="left"/>
              <w:rPr>
                <w:rFonts w:hint="eastAsia" w:ascii="仿宋_GB2312" w:cs="仿宋_GB2312"/>
                <w:sz w:val="28"/>
                <w:szCs w:val="32"/>
              </w:rPr>
            </w:pPr>
            <w:r>
              <w:rPr>
                <w:rFonts w:hint="eastAsia" w:ascii="仿宋_GB2312" w:cs="仿宋_GB2312"/>
                <w:sz w:val="28"/>
                <w:szCs w:val="32"/>
              </w:rPr>
              <w:t>4.</w:t>
            </w:r>
            <w:r>
              <w:rPr>
                <w:rFonts w:ascii="仿宋_GB2312" w:cs="仿宋_GB2312"/>
                <w:sz w:val="28"/>
                <w:szCs w:val="32"/>
              </w:rPr>
              <w:t>拟安排项目团队成员</w:t>
            </w:r>
            <w:r>
              <w:rPr>
                <w:rFonts w:hint="eastAsia" w:ascii="仿宋_GB2312" w:cs="仿宋_GB2312"/>
                <w:sz w:val="28"/>
                <w:szCs w:val="32"/>
              </w:rPr>
              <w:t>具有社会工作学相关专业本科（或以上）学历的不少于1人，得1分。</w:t>
            </w:r>
          </w:p>
          <w:p>
            <w:pPr>
              <w:snapToGrid w:val="0"/>
              <w:jc w:val="left"/>
              <w:rPr>
                <w:rFonts w:hint="eastAsia" w:ascii="仿宋_GB2312" w:cs="仿宋_GB2312"/>
                <w:sz w:val="28"/>
                <w:szCs w:val="32"/>
              </w:rPr>
            </w:pPr>
            <w:r>
              <w:rPr>
                <w:rFonts w:hint="eastAsia" w:ascii="仿宋_GB2312" w:cs="仿宋_GB2312"/>
                <w:b/>
                <w:sz w:val="28"/>
                <w:szCs w:val="32"/>
              </w:rPr>
              <w:t>评分依据</w:t>
            </w:r>
            <w:r>
              <w:rPr>
                <w:rFonts w:hint="eastAsia" w:ascii="仿宋_GB2312" w:cs="仿宋_GB2312"/>
                <w:sz w:val="28"/>
                <w:szCs w:val="32"/>
              </w:rPr>
              <w:t>：</w:t>
            </w:r>
          </w:p>
          <w:p>
            <w:pPr>
              <w:snapToGrid w:val="0"/>
              <w:jc w:val="left"/>
              <w:rPr>
                <w:rFonts w:hint="eastAsia" w:ascii="仿宋_GB2312" w:cs="仿宋_GB2312"/>
                <w:sz w:val="28"/>
                <w:szCs w:val="32"/>
              </w:rPr>
            </w:pPr>
            <w:r>
              <w:rPr>
                <w:rFonts w:hint="eastAsia" w:ascii="仿宋_GB2312" w:cs="仿宋_GB2312"/>
                <w:sz w:val="28"/>
                <w:szCs w:val="32"/>
              </w:rPr>
              <w:t>1.要求投标人须出具近三个月（2021年11月-2022</w:t>
            </w:r>
            <w:r>
              <w:rPr>
                <w:rFonts w:hint="default" w:ascii="仿宋_GB2312" w:cs="仿宋_GB2312"/>
                <w:sz w:val="28"/>
                <w:szCs w:val="32"/>
              </w:rPr>
              <w:t>年</w:t>
            </w:r>
            <w:bookmarkStart w:id="0" w:name="_GoBack"/>
            <w:bookmarkEnd w:id="0"/>
            <w:r>
              <w:rPr>
                <w:rFonts w:hint="eastAsia" w:ascii="仿宋_GB2312" w:cs="仿宋_GB2312"/>
                <w:sz w:val="28"/>
                <w:szCs w:val="32"/>
              </w:rPr>
              <w:t>1月）的社保购买证明、学历</w:t>
            </w:r>
            <w:r>
              <w:rPr>
                <w:rFonts w:ascii="仿宋_GB2312" w:cs="仿宋_GB2312"/>
                <w:sz w:val="28"/>
                <w:szCs w:val="32"/>
              </w:rPr>
              <w:t>（毕业证）</w:t>
            </w:r>
            <w:r>
              <w:rPr>
                <w:rFonts w:hint="eastAsia" w:ascii="仿宋_GB2312" w:cs="仿宋_GB2312"/>
                <w:sz w:val="28"/>
                <w:szCs w:val="32"/>
              </w:rPr>
              <w:t>证书、</w:t>
            </w:r>
            <w:r>
              <w:rPr>
                <w:rFonts w:ascii="仿宋_GB2312" w:cs="仿宋_GB2312"/>
                <w:sz w:val="28"/>
                <w:szCs w:val="32"/>
              </w:rPr>
              <w:t>学位证书及学信网查询记录（如学信网无法查询的需提供毕业院校或人社部门等办法机构或监督机构等单位出具的证明）</w:t>
            </w:r>
            <w:r>
              <w:rPr>
                <w:rFonts w:hint="eastAsia" w:ascii="仿宋_GB2312" w:cs="仿宋_GB2312"/>
                <w:sz w:val="28"/>
                <w:szCs w:val="32"/>
              </w:rPr>
              <w:t>、管理经验等相关证明资料作为得分依据。</w:t>
            </w:r>
          </w:p>
          <w:p>
            <w:pPr>
              <w:snapToGrid w:val="0"/>
              <w:jc w:val="left"/>
              <w:rPr>
                <w:rFonts w:hint="eastAsia" w:ascii="仿宋_GB2312" w:cs="仿宋_GB2312"/>
                <w:sz w:val="28"/>
                <w:szCs w:val="32"/>
              </w:rPr>
            </w:pPr>
            <w:r>
              <w:rPr>
                <w:rFonts w:hint="eastAsia" w:ascii="仿宋_GB2312" w:cs="仿宋_GB2312"/>
                <w:sz w:val="28"/>
                <w:szCs w:val="32"/>
              </w:rPr>
              <w:t>2.涉及考察人员工作经验，要求提供项目合同关键信息作为得分依据，通过合同关键信息无法判断是否得分的，还须同时提供合同甲方出具的证明文件。</w:t>
            </w:r>
          </w:p>
          <w:p>
            <w:pPr>
              <w:snapToGrid w:val="0"/>
              <w:jc w:val="left"/>
              <w:rPr>
                <w:rFonts w:hint="eastAsia" w:ascii="仿宋_GB2312" w:cs="仿宋_GB2312"/>
                <w:b/>
                <w:sz w:val="28"/>
                <w:szCs w:val="32"/>
              </w:rPr>
            </w:pPr>
            <w:r>
              <w:rPr>
                <w:rFonts w:hint="eastAsia" w:ascii="仿宋_GB2312" w:cs="仿宋_GB2312"/>
                <w:sz w:val="28"/>
                <w:szCs w:val="32"/>
              </w:rPr>
              <w:t>3.以上资料均要求提供扫描件或复印件（或官方网站截图）加盖投标人公章，原件备查。评分中出现无证明资料或专家无法凭所提供资料判断是否得分的情况，一律作不得分处理。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cs="仿宋_GB2312"/>
                <w:sz w:val="28"/>
                <w:szCs w:val="32"/>
              </w:rPr>
            </w:pPr>
          </w:p>
        </w:tc>
        <w:tc>
          <w:tcPr>
            <w:tcW w:w="85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rPr>
            </w:pPr>
            <w:r>
              <w:rPr>
                <w:rFonts w:hint="eastAsia" w:ascii="仿宋_GB2312" w:cs="仿宋_GB2312"/>
                <w:sz w:val="28"/>
                <w:szCs w:val="32"/>
                <w:lang w:bidi="ar"/>
              </w:rPr>
              <w:t>5</w:t>
            </w:r>
          </w:p>
        </w:tc>
        <w:tc>
          <w:tcPr>
            <w:tcW w:w="1276"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lang w:bidi="ar"/>
              </w:rPr>
            </w:pPr>
            <w:r>
              <w:rPr>
                <w:rFonts w:hint="eastAsia" w:ascii="仿宋_GB2312" w:cs="仿宋_GB2312"/>
                <w:sz w:val="28"/>
                <w:szCs w:val="32"/>
                <w:lang w:bidi="ar"/>
              </w:rPr>
              <w:t>投标人获奖情况</w:t>
            </w:r>
          </w:p>
        </w:tc>
        <w:tc>
          <w:tcPr>
            <w:tcW w:w="739"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lang w:bidi="ar"/>
              </w:rPr>
            </w:pPr>
            <w:r>
              <w:rPr>
                <w:rFonts w:hint="eastAsia" w:ascii="仿宋_GB2312" w:cs="仿宋_GB2312"/>
                <w:sz w:val="28"/>
                <w:szCs w:val="32"/>
                <w:lang w:bidi="ar"/>
              </w:rPr>
              <w:t>4</w:t>
            </w:r>
          </w:p>
        </w:tc>
        <w:tc>
          <w:tcPr>
            <w:tcW w:w="96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lang w:bidi="ar"/>
              </w:rPr>
            </w:pPr>
            <w:r>
              <w:rPr>
                <w:rFonts w:hint="eastAsia" w:ascii="仿宋_GB2312" w:cs="仿宋_GB2312"/>
                <w:sz w:val="28"/>
                <w:szCs w:val="32"/>
                <w:lang w:bidi="ar"/>
              </w:rPr>
              <w:t>专家打分</w:t>
            </w:r>
          </w:p>
        </w:tc>
        <w:tc>
          <w:tcPr>
            <w:tcW w:w="4668" w:type="dxa"/>
            <w:tcBorders>
              <w:top w:val="single" w:color="auto" w:sz="4" w:space="0"/>
              <w:left w:val="nil"/>
              <w:bottom w:val="single" w:color="auto" w:sz="4" w:space="0"/>
              <w:right w:val="single" w:color="auto" w:sz="4" w:space="0"/>
            </w:tcBorders>
            <w:noWrap w:val="0"/>
            <w:vAlign w:val="top"/>
          </w:tcPr>
          <w:p>
            <w:pPr>
              <w:snapToGrid w:val="0"/>
              <w:jc w:val="left"/>
              <w:rPr>
                <w:rFonts w:hint="eastAsia" w:ascii="仿宋_GB2312" w:cs="仿宋_GB2312"/>
                <w:sz w:val="28"/>
                <w:szCs w:val="32"/>
              </w:rPr>
            </w:pPr>
            <w:r>
              <w:rPr>
                <w:rFonts w:hint="eastAsia" w:ascii="仿宋_GB2312" w:cs="仿宋_GB2312"/>
                <w:b/>
                <w:sz w:val="28"/>
                <w:szCs w:val="32"/>
              </w:rPr>
              <w:t>评分内容：</w:t>
            </w:r>
            <w:r>
              <w:rPr>
                <w:rFonts w:hint="eastAsia" w:ascii="仿宋_GB2312" w:cs="仿宋_GB2312"/>
                <w:sz w:val="28"/>
                <w:szCs w:val="32"/>
              </w:rPr>
              <w:t>投标人近三年（自2019年起</w:t>
            </w:r>
            <w:r>
              <w:rPr>
                <w:rFonts w:ascii="仿宋_GB2312" w:cs="仿宋_GB2312"/>
                <w:sz w:val="28"/>
                <w:szCs w:val="32"/>
              </w:rPr>
              <w:t>至投标截止时间</w:t>
            </w:r>
            <w:r>
              <w:rPr>
                <w:rFonts w:hint="eastAsia" w:ascii="仿宋_GB2312" w:cs="仿宋_GB2312"/>
                <w:sz w:val="28"/>
                <w:szCs w:val="32"/>
              </w:rPr>
              <w:t>）在相关慈善领域的获奖情况，每项得2分，最高不超过4分；无相关获奖情况的不得分。</w:t>
            </w:r>
          </w:p>
          <w:p>
            <w:pPr>
              <w:rPr>
                <w:rFonts w:hint="eastAsia" w:ascii="仿宋_GB2312" w:cs="仿宋_GB2312"/>
                <w:b/>
                <w:sz w:val="28"/>
                <w:szCs w:val="32"/>
              </w:rPr>
            </w:pPr>
            <w:r>
              <w:rPr>
                <w:rFonts w:hint="eastAsia" w:ascii="仿宋_GB2312" w:cs="仿宋_GB2312"/>
                <w:b/>
                <w:sz w:val="28"/>
                <w:szCs w:val="32"/>
              </w:rPr>
              <w:t>评分依据：</w:t>
            </w:r>
          </w:p>
          <w:p>
            <w:pPr>
              <w:rPr>
                <w:rFonts w:hint="eastAsia" w:ascii="仿宋_GB2312" w:cs="仿宋_GB2312"/>
                <w:sz w:val="28"/>
                <w:szCs w:val="32"/>
              </w:rPr>
            </w:pPr>
            <w:r>
              <w:rPr>
                <w:rFonts w:hint="eastAsia" w:ascii="仿宋_GB2312" w:cs="仿宋_GB2312"/>
                <w:sz w:val="28"/>
                <w:szCs w:val="32"/>
              </w:rPr>
              <w:t>1.要求同时提供获奖证书等证明文件作为得分依据。</w:t>
            </w:r>
          </w:p>
          <w:p>
            <w:pPr>
              <w:rPr>
                <w:rFonts w:hint="eastAsia" w:ascii="仿宋_GB2312" w:cs="仿宋_GB2312"/>
                <w:sz w:val="28"/>
                <w:szCs w:val="32"/>
              </w:rPr>
            </w:pPr>
            <w:r>
              <w:rPr>
                <w:rFonts w:hint="eastAsia" w:ascii="仿宋_GB2312" w:cs="仿宋_GB2312"/>
                <w:sz w:val="28"/>
                <w:szCs w:val="32"/>
              </w:rPr>
              <w:t>2.提供扫描件或复印件，加盖投标人公章，原件备查。评分中出现无证明资料或专家无法凭所提供资料判断是否得分的情况，一律作不得分处理。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cs="仿宋_GB2312"/>
                <w:sz w:val="28"/>
                <w:szCs w:val="32"/>
              </w:rPr>
            </w:pPr>
          </w:p>
        </w:tc>
        <w:tc>
          <w:tcPr>
            <w:tcW w:w="85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lang w:bidi="ar"/>
              </w:rPr>
            </w:pPr>
            <w:r>
              <w:rPr>
                <w:rFonts w:hint="eastAsia" w:ascii="仿宋_GB2312" w:cs="仿宋_GB2312"/>
                <w:sz w:val="28"/>
                <w:szCs w:val="32"/>
                <w:lang w:bidi="ar"/>
              </w:rPr>
              <w:t>6</w:t>
            </w:r>
          </w:p>
        </w:tc>
        <w:tc>
          <w:tcPr>
            <w:tcW w:w="1276"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lang w:bidi="ar"/>
              </w:rPr>
            </w:pPr>
            <w:r>
              <w:rPr>
                <w:rFonts w:hint="eastAsia" w:ascii="仿宋_GB2312" w:cs="仿宋_GB2312"/>
                <w:sz w:val="28"/>
                <w:szCs w:val="32"/>
                <w:lang w:bidi="ar"/>
              </w:rPr>
              <w:t>服务网点</w:t>
            </w:r>
          </w:p>
        </w:tc>
        <w:tc>
          <w:tcPr>
            <w:tcW w:w="739"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lang w:bidi="ar"/>
              </w:rPr>
            </w:pPr>
            <w:r>
              <w:rPr>
                <w:rFonts w:hint="eastAsia" w:ascii="仿宋_GB2312" w:cs="仿宋_GB2312"/>
                <w:sz w:val="28"/>
                <w:szCs w:val="32"/>
                <w:lang w:bidi="ar"/>
              </w:rPr>
              <w:t>5</w:t>
            </w:r>
          </w:p>
        </w:tc>
        <w:tc>
          <w:tcPr>
            <w:tcW w:w="96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lang w:bidi="ar"/>
              </w:rPr>
            </w:pPr>
            <w:r>
              <w:rPr>
                <w:rFonts w:hint="eastAsia" w:ascii="仿宋_GB2312" w:cs="仿宋_GB2312"/>
                <w:sz w:val="28"/>
                <w:szCs w:val="32"/>
                <w:lang w:bidi="ar"/>
              </w:rPr>
              <w:t>专家打分</w:t>
            </w:r>
          </w:p>
        </w:tc>
        <w:tc>
          <w:tcPr>
            <w:tcW w:w="4668" w:type="dxa"/>
            <w:tcBorders>
              <w:top w:val="single" w:color="auto" w:sz="4" w:space="0"/>
              <w:left w:val="nil"/>
              <w:bottom w:val="single" w:color="auto" w:sz="4" w:space="0"/>
              <w:right w:val="single" w:color="auto" w:sz="4" w:space="0"/>
            </w:tcBorders>
            <w:noWrap w:val="0"/>
            <w:vAlign w:val="top"/>
          </w:tcPr>
          <w:p>
            <w:pPr>
              <w:rPr>
                <w:rFonts w:hint="eastAsia" w:ascii="仿宋_GB2312" w:cs="仿宋_GB2312"/>
                <w:sz w:val="28"/>
                <w:szCs w:val="32"/>
              </w:rPr>
            </w:pPr>
            <w:r>
              <w:rPr>
                <w:rFonts w:hint="eastAsia" w:ascii="仿宋_GB2312" w:cs="仿宋_GB2312"/>
                <w:b/>
                <w:sz w:val="28"/>
                <w:szCs w:val="32"/>
              </w:rPr>
              <w:t>评分内容：</w:t>
            </w:r>
            <w:r>
              <w:rPr>
                <w:rFonts w:hint="eastAsia" w:ascii="仿宋_GB2312" w:cs="仿宋_GB2312"/>
                <w:sz w:val="28"/>
                <w:szCs w:val="32"/>
              </w:rPr>
              <w:t xml:space="preserve">1.深圳供应商，或非深圳供应商但在深圳有合法注册的分公司（或售后机构）（分公司的必须提供分公司营业执照扫描件，售后机构必须同时提供售后服务合作合同及售后机构营业执照扫描件或复印件，加盖投标人公章作为得分依据，原件备查）的，得5分。 </w:t>
            </w:r>
          </w:p>
          <w:p>
            <w:pPr>
              <w:snapToGrid w:val="0"/>
              <w:jc w:val="left"/>
              <w:rPr>
                <w:rFonts w:hint="eastAsia" w:ascii="仿宋_GB2312" w:cs="仿宋_GB2312"/>
                <w:sz w:val="28"/>
                <w:szCs w:val="32"/>
              </w:rPr>
            </w:pPr>
            <w:r>
              <w:rPr>
                <w:rFonts w:hint="eastAsia" w:ascii="仿宋_GB2312" w:cs="仿宋_GB2312"/>
                <w:sz w:val="28"/>
                <w:szCs w:val="32"/>
              </w:rPr>
              <w:t>2.外地供应商承诺：中标后设立本地经营（服务）网点的，提供承诺文件（格式自定）扫描件或复印件，加盖投标人公章的，得3分；未提供承诺或承诺内容不满足要求均不得分。</w:t>
            </w:r>
          </w:p>
          <w:p>
            <w:pPr>
              <w:rPr>
                <w:rFonts w:hint="eastAsia" w:ascii="仿宋_GB2312" w:cs="仿宋_GB2312"/>
                <w:b/>
                <w:sz w:val="28"/>
                <w:szCs w:val="32"/>
              </w:rPr>
            </w:pPr>
            <w:r>
              <w:rPr>
                <w:rFonts w:hint="eastAsia" w:ascii="仿宋_GB2312" w:cs="仿宋_GB2312"/>
                <w:b/>
                <w:sz w:val="28"/>
                <w:szCs w:val="32"/>
              </w:rPr>
              <w:t>评分依据：</w:t>
            </w:r>
          </w:p>
          <w:p>
            <w:pPr>
              <w:snapToGrid w:val="0"/>
              <w:jc w:val="left"/>
              <w:rPr>
                <w:rFonts w:ascii="仿宋_GB2312" w:cs="仿宋_GB2312"/>
                <w:sz w:val="28"/>
                <w:szCs w:val="32"/>
              </w:rPr>
            </w:pPr>
            <w:r>
              <w:rPr>
                <w:rFonts w:hint="eastAsia" w:ascii="仿宋_GB2312" w:cs="仿宋_GB2312"/>
                <w:sz w:val="28"/>
                <w:szCs w:val="32"/>
              </w:rPr>
              <w:t>1.提供投标人营业执照复印件，分公司的需提供分公司营业执照复印件，售后机构的需同时提供售后服务合作合同及售后机构营业执照复印件作为得分依据</w:t>
            </w:r>
            <w:r>
              <w:rPr>
                <w:rFonts w:ascii="仿宋_GB2312" w:cs="仿宋_GB2312"/>
                <w:sz w:val="28"/>
                <w:szCs w:val="32"/>
              </w:rPr>
              <w:t>；</w:t>
            </w:r>
          </w:p>
          <w:p>
            <w:pPr>
              <w:snapToGrid w:val="0"/>
              <w:jc w:val="left"/>
              <w:rPr>
                <w:rFonts w:ascii="仿宋_GB2312" w:cs="仿宋_GB2312"/>
                <w:sz w:val="28"/>
                <w:szCs w:val="32"/>
              </w:rPr>
            </w:pPr>
            <w:r>
              <w:rPr>
                <w:rFonts w:hint="eastAsia" w:ascii="仿宋_GB2312" w:cs="仿宋_GB2312"/>
                <w:sz w:val="28"/>
                <w:szCs w:val="32"/>
              </w:rPr>
              <w:t>2.如承诺中标后设立服务网点的，需提供承诺函（格式自拟）</w:t>
            </w:r>
            <w:r>
              <w:rPr>
                <w:rFonts w:ascii="仿宋_GB2312" w:cs="仿宋_GB2312"/>
                <w:sz w:val="28"/>
                <w:szCs w:val="32"/>
              </w:rPr>
              <w:t>；</w:t>
            </w:r>
          </w:p>
          <w:p>
            <w:pPr>
              <w:snapToGrid w:val="0"/>
              <w:jc w:val="left"/>
              <w:rPr>
                <w:rFonts w:hint="eastAsia" w:ascii="仿宋_GB2312" w:cs="仿宋_GB2312"/>
                <w:sz w:val="28"/>
                <w:szCs w:val="32"/>
              </w:rPr>
            </w:pPr>
            <w:r>
              <w:rPr>
                <w:rFonts w:hint="eastAsia" w:ascii="仿宋_GB2312" w:cs="仿宋_GB2312"/>
                <w:sz w:val="28"/>
                <w:szCs w:val="32"/>
              </w:rPr>
              <w:t>3.未按要求提供有效证明材料或提供不清晰导致评委无法识别的均不得分。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cs="仿宋_GB2312"/>
                <w:sz w:val="28"/>
                <w:szCs w:val="32"/>
              </w:rPr>
            </w:pPr>
          </w:p>
        </w:tc>
        <w:tc>
          <w:tcPr>
            <w:tcW w:w="85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lang w:bidi="ar"/>
              </w:rPr>
            </w:pPr>
            <w:r>
              <w:rPr>
                <w:rFonts w:hint="eastAsia" w:ascii="仿宋_GB2312" w:cs="仿宋_GB2312"/>
                <w:sz w:val="28"/>
                <w:szCs w:val="32"/>
                <w:lang w:bidi="ar"/>
              </w:rPr>
              <w:t>7</w:t>
            </w:r>
          </w:p>
        </w:tc>
        <w:tc>
          <w:tcPr>
            <w:tcW w:w="1276"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rPr>
            </w:pPr>
            <w:r>
              <w:rPr>
                <w:rFonts w:hint="eastAsia" w:ascii="仿宋_GB2312" w:cs="仿宋_GB2312"/>
                <w:sz w:val="28"/>
                <w:szCs w:val="32"/>
                <w:lang w:bidi="ar"/>
              </w:rPr>
              <w:t>诚信评价</w:t>
            </w:r>
          </w:p>
        </w:tc>
        <w:tc>
          <w:tcPr>
            <w:tcW w:w="739"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rPr>
            </w:pPr>
            <w:r>
              <w:rPr>
                <w:rFonts w:hint="eastAsia" w:ascii="仿宋_GB2312" w:cs="仿宋_GB2312"/>
                <w:sz w:val="28"/>
                <w:szCs w:val="32"/>
                <w:lang w:bidi="ar"/>
              </w:rPr>
              <w:t>5</w:t>
            </w:r>
          </w:p>
        </w:tc>
        <w:tc>
          <w:tcPr>
            <w:tcW w:w="96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cs="仿宋_GB2312"/>
                <w:sz w:val="28"/>
                <w:szCs w:val="32"/>
              </w:rPr>
            </w:pPr>
            <w:r>
              <w:rPr>
                <w:rFonts w:hint="eastAsia" w:ascii="仿宋_GB2312" w:cs="仿宋_GB2312"/>
                <w:sz w:val="28"/>
                <w:szCs w:val="32"/>
                <w:lang w:bidi="ar"/>
              </w:rPr>
              <w:t>专家打分</w:t>
            </w:r>
          </w:p>
        </w:tc>
        <w:tc>
          <w:tcPr>
            <w:tcW w:w="4668" w:type="dxa"/>
            <w:tcBorders>
              <w:top w:val="single" w:color="auto" w:sz="4" w:space="0"/>
              <w:left w:val="nil"/>
              <w:bottom w:val="single" w:color="auto" w:sz="4" w:space="0"/>
              <w:right w:val="single" w:color="auto" w:sz="4" w:space="0"/>
            </w:tcBorders>
            <w:noWrap w:val="0"/>
            <w:vAlign w:val="top"/>
          </w:tcPr>
          <w:p>
            <w:pPr>
              <w:snapToGrid w:val="0"/>
              <w:jc w:val="left"/>
              <w:rPr>
                <w:rFonts w:hint="eastAsia" w:ascii="仿宋_GB2312" w:cs="仿宋_GB2312"/>
                <w:sz w:val="28"/>
                <w:szCs w:val="32"/>
              </w:rPr>
            </w:pPr>
            <w:r>
              <w:rPr>
                <w:rFonts w:hint="eastAsia" w:ascii="仿宋_GB2312" w:cs="仿宋_GB2312"/>
                <w:sz w:val="28"/>
                <w:szCs w:val="32"/>
              </w:rPr>
              <w:t>根据深圳市财政部门政府采购诚信管理相关规定，对投标人被记录诚信档案的情况进行评审（对于受过行政处罚供应商，行政处罚期满后，可参与政府采购活动，其诚信分不再扣减。）必须提供《诚信承诺函》，如若投标人承诺与实际情况不相符，将按照虚假投标的情况报相关主管部门处理。</w:t>
            </w:r>
          </w:p>
          <w:p>
            <w:pPr>
              <w:snapToGrid w:val="0"/>
              <w:jc w:val="left"/>
              <w:rPr>
                <w:rFonts w:hint="eastAsia" w:ascii="仿宋_GB2312" w:cs="仿宋_GB2312"/>
                <w:sz w:val="28"/>
                <w:szCs w:val="32"/>
              </w:rPr>
            </w:pPr>
            <w:r>
              <w:rPr>
                <w:rFonts w:hint="eastAsia" w:ascii="仿宋_GB2312" w:cs="仿宋_GB2312"/>
                <w:sz w:val="28"/>
                <w:szCs w:val="32"/>
              </w:rPr>
              <w:t>证明材料：需提供诚信承诺函，格式自拟，加盖投标人公章扫描件或复印件，原件备查。</w:t>
            </w:r>
          </w:p>
        </w:tc>
      </w:tr>
    </w:tbl>
    <w:p>
      <w:pPr>
        <w:snapToGrid w:val="0"/>
        <w:spacing w:line="360" w:lineRule="auto"/>
      </w:pPr>
      <w:r>
        <w:rPr>
          <w:szCs w:val="21"/>
          <w:lang w:bidi="ar"/>
        </w:rPr>
        <w:t xml:space="preserve"> </w:t>
      </w:r>
    </w:p>
    <w:p>
      <w:pPr>
        <w:widowControl/>
        <w:spacing w:line="580" w:lineRule="exact"/>
        <w:ind w:firstLine="680" w:firstLineChars="200"/>
        <w:jc w:val="left"/>
      </w:pPr>
    </w:p>
    <w:p/>
    <w:p>
      <w:pPr>
        <w:spacing w:line="560" w:lineRule="exact"/>
        <w:rPr>
          <w:rFonts w:hint="eastAsia" w:ascii="仿宋_GB2312" w:hAnsi="黑体"/>
          <w:spacing w:val="0"/>
          <w:szCs w:val="32"/>
        </w:rPr>
      </w:pPr>
    </w:p>
    <w:p>
      <w:pPr>
        <w:spacing w:line="560" w:lineRule="exact"/>
      </w:pPr>
    </w:p>
    <w:p>
      <w:pPr>
        <w:spacing w:line="560" w:lineRule="exact"/>
        <w:rPr>
          <w:rFonts w:hint="eastAsia" w:ascii="仿宋_GB2312" w:hAnsi="黑体"/>
          <w:spacing w:val="0"/>
          <w:szCs w:val="32"/>
        </w:rPr>
      </w:pPr>
    </w:p>
    <w:p/>
    <w:sectPr>
      <w:headerReference r:id="rId3" w:type="default"/>
      <w:footerReference r:id="rId4" w:type="default"/>
      <w:footerReference r:id="rId5" w:type="even"/>
      <w:pgSz w:w="11906" w:h="16838"/>
      <w:pgMar w:top="2098" w:right="1474" w:bottom="1985" w:left="1588" w:header="567" w:footer="737" w:gutter="0"/>
      <w:pgNumType w:fmt="numberInDash" w:start="1"/>
      <w:cols w:space="720"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3695"/>
        <w:tab w:val="clear" w:pos="4153"/>
        <w:tab w:val="clear" w:pos="8306"/>
      </w:tabs>
      <w:ind w:right="360" w:firstLine="360"/>
      <w:rPr>
        <w:rFonts w:ascii="宋体" w:hAnsi="宋体" w:eastAsia="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Fonts w:ascii="宋体" w:hAnsi="宋体" w:eastAsia="宋体"/>
                              <w:sz w:val="28"/>
                            </w:rPr>
                          </w:pPr>
                          <w:r>
                            <w:rPr>
                              <w:rStyle w:val="6"/>
                              <w:rFonts w:ascii="宋体" w:hAnsi="宋体" w:eastAsia="宋体"/>
                              <w:sz w:val="28"/>
                            </w:rPr>
                            <w:fldChar w:fldCharType="begin"/>
                          </w:r>
                          <w:r>
                            <w:rPr>
                              <w:rStyle w:val="6"/>
                              <w:rFonts w:ascii="宋体" w:hAnsi="宋体" w:eastAsia="宋体"/>
                              <w:sz w:val="28"/>
                            </w:rPr>
                            <w:instrText xml:space="preserve">PAGE  </w:instrText>
                          </w:r>
                          <w:r>
                            <w:rPr>
                              <w:rStyle w:val="6"/>
                              <w:rFonts w:ascii="宋体" w:hAnsi="宋体" w:eastAsia="宋体"/>
                              <w:sz w:val="28"/>
                            </w:rPr>
                            <w:fldChar w:fldCharType="separate"/>
                          </w:r>
                          <w:r>
                            <w:rPr>
                              <w:rStyle w:val="6"/>
                              <w:rFonts w:ascii="宋体" w:hAnsi="宋体" w:eastAsia="宋体"/>
                              <w:sz w:val="28"/>
                            </w:rPr>
                            <w:t>- 1 -</w:t>
                          </w:r>
                          <w:r>
                            <w:rPr>
                              <w:rStyle w:val="6"/>
                              <w:rFonts w:ascii="宋体" w:hAnsi="宋体" w:eastAsia="宋体"/>
                              <w:sz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pStyle w:val="2"/>
                      <w:rPr>
                        <w:rStyle w:val="6"/>
                        <w:rFonts w:ascii="宋体" w:hAnsi="宋体" w:eastAsia="宋体"/>
                        <w:sz w:val="28"/>
                      </w:rPr>
                    </w:pPr>
                    <w:r>
                      <w:rPr>
                        <w:rStyle w:val="6"/>
                        <w:rFonts w:ascii="宋体" w:hAnsi="宋体" w:eastAsia="宋体"/>
                        <w:sz w:val="28"/>
                      </w:rPr>
                      <w:fldChar w:fldCharType="begin"/>
                    </w:r>
                    <w:r>
                      <w:rPr>
                        <w:rStyle w:val="6"/>
                        <w:rFonts w:ascii="宋体" w:hAnsi="宋体" w:eastAsia="宋体"/>
                        <w:sz w:val="28"/>
                      </w:rPr>
                      <w:instrText xml:space="preserve">PAGE  </w:instrText>
                    </w:r>
                    <w:r>
                      <w:rPr>
                        <w:rStyle w:val="6"/>
                        <w:rFonts w:ascii="宋体" w:hAnsi="宋体" w:eastAsia="宋体"/>
                        <w:sz w:val="28"/>
                      </w:rPr>
                      <w:fldChar w:fldCharType="separate"/>
                    </w:r>
                    <w:r>
                      <w:rPr>
                        <w:rStyle w:val="6"/>
                        <w:rFonts w:ascii="宋体" w:hAnsi="宋体" w:eastAsia="宋体"/>
                        <w:sz w:val="28"/>
                      </w:rPr>
                      <w:t>- 1 -</w:t>
                    </w:r>
                    <w:r>
                      <w:rPr>
                        <w:rStyle w:val="6"/>
                        <w:rFonts w:ascii="宋体" w:hAnsi="宋体" w:eastAsia="宋体"/>
                        <w:sz w:val="28"/>
                      </w:rPr>
                      <w:fldChar w:fldCharType="end"/>
                    </w:r>
                  </w:p>
                </w:txbxContent>
              </v:textbox>
            </v:shape>
          </w:pict>
        </mc:Fallback>
      </mc:AlternateContent>
    </w:r>
    <w:r>
      <w:rPr>
        <w:rFonts w:ascii="宋体" w:hAnsi="宋体" w:eastAsia="宋体"/>
        <w:sz w:val="2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C767C5"/>
    <w:rsid w:val="56C767C5"/>
    <w:rsid w:val="70BF3885"/>
    <w:rsid w:val="732803D9"/>
    <w:rsid w:val="CFFAC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10"/>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styleId="6">
    <w:name w:val="page number"/>
    <w:unhideWhenUsed/>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2022-02-17T09:38:00Z</dcterms:created>
  <dc:creator>信息小组</dc:creator>
  <cp:lastModifiedBy>郑锦婷</cp:lastModifiedBy>
  <dcterms:modified xsi:type="dcterms:W3CDTF">2023-05-23T09:38:34Z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