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2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面试人员守则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一、面试人员必须自觉服从考务人员管理，不得以任何理由妨碍考务人员履行职责，不得扰乱考点秩序。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要严格按照本人的面试时间与考点安排，在面试当天开考前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0分钟（即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 w:bidi="ar-SA"/>
        </w:rPr>
        <w:t>2022年11月13日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下午14︰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0前）进入指定考点，按有关指引有序进行储物、安检、报到、抽签等工作。未能在规定时间内进入指定考点的，视为自动放弃面试资格。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须将所携带的通讯工具和音频、视频发射、接收设备关闭后连同背包等其他物品交考务人员统一存储，只允许携带本人有效居民身份证、笔试准考证进入候考室候考。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在候考室内须保持安静，不得喧哗、交头接耳、左顾右盼、打手势、做暗号，不得吸烟。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在候考过程中，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如需上洗手间应先举手示意，经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允许，由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陪同前往。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须由面试引导员按照面试抽签号顺序逐一引导前往面试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面试。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的阅题、思考、答题时间共1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分钟。进入面试室后，待面试主评委宣布“现在计时开始”，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开始阅题、思考、答题，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开始答题时需告知面试官“开始答题”，答题完毕后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需告知面试官“回答完毕”。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员在每名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离面试结束时间还有5分钟、1分钟时分别无声举提示牌提醒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，时间满1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5分钟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时宣布“时间到”，并请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离开面试室。如违反考试规则，按面试考试有关纪律要求处理。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七、在面试过程中，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应严格按照题本要求，以普通话作答。不得报告、透露或暗示个人信息，其身份以抽签编号显示。如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有透露个人信息等有关情形的，按有关规定处理。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八、面试期间，严禁任何人向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传递试题信息，否则，一经发现将严肃处理。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面试人员结束面试后，如需了解本人面试分数，可听从考务人员的安排前往候分室等候，待本组面试全部完成后统一</w:t>
      </w:r>
      <w:r>
        <w:rPr>
          <w:rFonts w:hint="eastAsia" w:cs="Times New Roman"/>
          <w:color w:val="auto"/>
          <w:spacing w:val="0"/>
          <w:sz w:val="32"/>
          <w:szCs w:val="32"/>
          <w:highlight w:val="none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面试分数。面试人员不参加候分环节的，经考务人员同意后，按照指引尽快离开，领回交由考务人员统一存储的本人物品（请认真核对，不要领错别人的物品）后离开考点，不得在考点逗留。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面试人员在面试期间，发生违纪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Hans"/>
        </w:rPr>
        <w:t>违规行为的，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CN"/>
        </w:rPr>
        <w:t>参照《事业单位公开招聘违纪违规行为处理规定》（人社部令第35号）追究责任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  <w:lang w:val="en-US" w:eastAsia="zh-Hans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F63BA"/>
    <w:rsid w:val="359F63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Body Text"/>
    <w:basedOn w:val="1"/>
    <w:next w:val="5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 w:val="30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Body Text First Indent"/>
    <w:basedOn w:val="4"/>
    <w:next w:val="9"/>
    <w:unhideWhenUsed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customStyle="1" w:styleId="9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2022-11-09T12:56:00Z</dcterms:created>
  <dc:creator>郑锦婷</dc:creator>
  <cp:lastModifiedBy>郑锦婷</cp:lastModifiedBy>
  <dcterms:modified xsi:type="dcterms:W3CDTF">2022-11-09T12:56:39Z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