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CB" w:rsidRDefault="00F67BCB" w:rsidP="00F67BCB">
      <w:pPr>
        <w:adjustRightInd w:val="0"/>
        <w:snapToGrid w:val="0"/>
        <w:spacing w:line="600" w:lineRule="exact"/>
        <w:jc w:val="center"/>
        <w:rPr>
          <w:rFonts w:ascii="仿宋_GB2312" w:hAnsi="仿宋_GB2312" w:cs="仿宋_GB2312"/>
          <w:kern w:val="0"/>
          <w:sz w:val="28"/>
          <w:szCs w:val="28"/>
        </w:rPr>
      </w:pPr>
      <w:bookmarkStart w:id="0" w:name="_GoBack"/>
      <w:r>
        <w:rPr>
          <w:rFonts w:ascii="CESI小标宋-GB2312" w:eastAsia="CESI小标宋-GB2312" w:hAnsi="CESI小标宋-GB2312" w:cs="CESI小标宋-GB2312" w:hint="eastAsia"/>
          <w:kern w:val="0"/>
          <w:sz w:val="44"/>
          <w:szCs w:val="44"/>
        </w:rPr>
        <w:t>第六届鹏城</w:t>
      </w:r>
      <w:proofErr w:type="gramStart"/>
      <w:r>
        <w:rPr>
          <w:rFonts w:ascii="CESI小标宋-GB2312" w:eastAsia="CESI小标宋-GB2312" w:hAnsi="CESI小标宋-GB2312" w:cs="CESI小标宋-GB2312" w:hint="eastAsia"/>
          <w:kern w:val="0"/>
          <w:sz w:val="44"/>
          <w:szCs w:val="44"/>
        </w:rPr>
        <w:t>慈善奖</w:t>
      </w:r>
      <w:proofErr w:type="gramEnd"/>
      <w:r>
        <w:rPr>
          <w:rFonts w:ascii="CESI小标宋-GB2312" w:eastAsia="CESI小标宋-GB2312" w:hAnsi="CESI小标宋-GB2312" w:cs="CESI小标宋-GB2312" w:hint="eastAsia"/>
          <w:kern w:val="0"/>
          <w:sz w:val="44"/>
          <w:szCs w:val="44"/>
        </w:rPr>
        <w:t>褒扬活动拟</w:t>
      </w:r>
      <w:r w:rsidRPr="00E64640">
        <w:rPr>
          <w:rFonts w:ascii="CESI小标宋-GB2312" w:eastAsia="CESI小标宋-GB2312" w:hAnsi="CESI小标宋-GB2312" w:cs="CESI小标宋-GB2312"/>
          <w:kern w:val="0"/>
          <w:sz w:val="44"/>
          <w:szCs w:val="44"/>
        </w:rPr>
        <w:t>授</w:t>
      </w:r>
      <w:r>
        <w:rPr>
          <w:rFonts w:ascii="CESI小标宋-GB2312" w:eastAsia="CESI小标宋-GB2312" w:hAnsi="CESI小标宋-GB2312" w:cs="CESI小标宋-GB2312" w:hint="eastAsia"/>
          <w:kern w:val="0"/>
          <w:sz w:val="44"/>
          <w:szCs w:val="44"/>
        </w:rPr>
        <w:t>奖名单</w:t>
      </w:r>
    </w:p>
    <w:bookmarkEnd w:id="0"/>
    <w:p w:rsidR="00F67BCB" w:rsidRDefault="00F67BCB" w:rsidP="00F67BCB">
      <w:pPr>
        <w:adjustRightInd w:val="0"/>
        <w:snapToGrid w:val="0"/>
        <w:spacing w:line="600" w:lineRule="exact"/>
        <w:ind w:firstLineChars="200" w:firstLine="560"/>
        <w:rPr>
          <w:rFonts w:ascii="仿宋_GB2312" w:hAnsi="仿宋_GB2312" w:cs="仿宋_GB2312"/>
          <w:kern w:val="0"/>
          <w:sz w:val="28"/>
          <w:szCs w:val="28"/>
        </w:rPr>
      </w:pPr>
    </w:p>
    <w:tbl>
      <w:tblPr>
        <w:tblW w:w="11276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0262"/>
      </w:tblGrid>
      <w:tr w:rsidR="00F67BCB" w:rsidTr="00E64640">
        <w:trPr>
          <w:trHeight w:val="737"/>
          <w:jc w:val="center"/>
        </w:trPr>
        <w:tc>
          <w:tcPr>
            <w:tcW w:w="1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鹏城慈善楷模</w:t>
            </w:r>
          </w:p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（共5名）</w:t>
            </w:r>
          </w:p>
        </w:tc>
      </w:tr>
      <w:tr w:rsidR="00F67BCB" w:rsidTr="00E64640">
        <w:trPr>
          <w:trHeight w:val="737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8"/>
                <w:szCs w:val="28"/>
              </w:rPr>
              <w:t>获奖个人/单位</w:t>
            </w:r>
          </w:p>
        </w:tc>
      </w:tr>
      <w:tr w:rsidR="00F67BCB" w:rsidTr="00E64640">
        <w:trPr>
          <w:trHeight w:val="69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bottom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李贤义</w:t>
            </w:r>
          </w:p>
        </w:tc>
      </w:tr>
      <w:tr w:rsidR="00F67BCB" w:rsidTr="00E64640">
        <w:trPr>
          <w:trHeight w:val="82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bottom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闵齐双</w:t>
            </w:r>
          </w:p>
        </w:tc>
      </w:tr>
      <w:tr w:rsidR="00F67BCB" w:rsidTr="00E64640">
        <w:trPr>
          <w:trHeight w:val="62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bottom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吴玉萍</w:t>
            </w:r>
          </w:p>
        </w:tc>
      </w:tr>
      <w:tr w:rsidR="00F67BCB" w:rsidTr="00E64640">
        <w:trPr>
          <w:trHeight w:val="63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bottom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深圳市食品药品安全志愿服务总队</w:t>
            </w:r>
          </w:p>
        </w:tc>
      </w:tr>
      <w:tr w:rsidR="00F67BCB" w:rsidTr="00E64640">
        <w:trPr>
          <w:trHeight w:val="679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E64640"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深圳市绿源环保志愿者协会</w:t>
            </w:r>
          </w:p>
        </w:tc>
      </w:tr>
    </w:tbl>
    <w:p w:rsidR="00F67BCB" w:rsidRDefault="00F67BCB" w:rsidP="00F67BCB"/>
    <w:p w:rsidR="00F67BCB" w:rsidRDefault="00F67BCB" w:rsidP="00F67BCB">
      <w:pPr>
        <w:pStyle w:val="2"/>
        <w:rPr>
          <w:rFonts w:hint="eastAsia"/>
        </w:rPr>
      </w:pPr>
    </w:p>
    <w:p w:rsidR="00F67BCB" w:rsidRPr="00F67BCB" w:rsidRDefault="00F67BCB" w:rsidP="00F67BCB"/>
    <w:p w:rsidR="00F67BCB" w:rsidRDefault="00F67BCB" w:rsidP="00F67BCB"/>
    <w:tbl>
      <w:tblPr>
        <w:tblW w:w="11386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0372"/>
      </w:tblGrid>
      <w:tr w:rsidR="00F67BCB" w:rsidTr="00E64640">
        <w:trPr>
          <w:trHeight w:val="737"/>
          <w:jc w:val="center"/>
        </w:trPr>
        <w:tc>
          <w:tcPr>
            <w:tcW w:w="1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鹏城慈善推动者</w:t>
            </w:r>
          </w:p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（共5名）</w:t>
            </w:r>
          </w:p>
        </w:tc>
      </w:tr>
      <w:tr w:rsidR="00F67BCB" w:rsidTr="00E64640">
        <w:trPr>
          <w:trHeight w:val="737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8"/>
                <w:szCs w:val="28"/>
              </w:rPr>
              <w:t>获奖个人</w:t>
            </w:r>
          </w:p>
        </w:tc>
      </w:tr>
      <w:tr w:rsidR="00F67BCB" w:rsidTr="00E64640">
        <w:trPr>
          <w:trHeight w:val="64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郭云霞</w:t>
            </w:r>
          </w:p>
        </w:tc>
      </w:tr>
      <w:tr w:rsidR="00F67BCB" w:rsidTr="00E64640">
        <w:trPr>
          <w:trHeight w:val="64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</w:tr>
      <w:tr w:rsidR="00F67BCB" w:rsidTr="00E64640">
        <w:trPr>
          <w:trHeight w:val="737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何珊珊</w:t>
            </w:r>
          </w:p>
        </w:tc>
      </w:tr>
      <w:tr w:rsidR="00F67BCB" w:rsidTr="00E64640">
        <w:trPr>
          <w:trHeight w:val="737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刘会峰</w:t>
            </w:r>
          </w:p>
        </w:tc>
      </w:tr>
      <w:tr w:rsidR="00F67BCB" w:rsidTr="00E64640">
        <w:trPr>
          <w:trHeight w:val="737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童俏</w:t>
            </w:r>
            <w:proofErr w:type="gramEnd"/>
          </w:p>
        </w:tc>
      </w:tr>
    </w:tbl>
    <w:p w:rsidR="00F67BCB" w:rsidRDefault="00F67BCB" w:rsidP="00F67BCB">
      <w:pPr>
        <w:sectPr w:rsidR="00F67BC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14120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8320"/>
        <w:gridCol w:w="4786"/>
      </w:tblGrid>
      <w:tr w:rsidR="00F67BCB" w:rsidTr="00E64640">
        <w:trPr>
          <w:trHeight w:val="336"/>
          <w:jc w:val="center"/>
        </w:trPr>
        <w:tc>
          <w:tcPr>
            <w:tcW w:w="1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鹏城慈善典范项目（慈善信托）</w:t>
            </w:r>
          </w:p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（共15个）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项目（慈善信托）名称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美丽深圳·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微信支付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爱心餐公益计划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深圳市美丽深圳公益基金会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新就业形态劳动者“E路守护”综合保障服务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深圳市职工解困济难基金会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基金安全家园计划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壹基金公益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星河智善福星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老年人项目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深圳市福田区慈善会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深圳慈善共同基金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深圳市基金会发展促进会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平安万科公益基金会减少食物损耗和浪费、倡导健康饮食慈善信托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万科公益基金会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深圳老有才社区文化服务中心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深圳市广电公益基金会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A.I.（爱）回家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深圳市TCL公益基金会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“新冠病毒实验室提效增速升级”国际抗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猛犸公益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深圳市宝安区慈善文化进校园工程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深圳市宝安区慈善会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残障大学生高科技就业公益培训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深圳市残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友就业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指导服务中心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深圳狮子会“急救在身边”项目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深圳狮子会</w:t>
            </w:r>
          </w:p>
        </w:tc>
      </w:tr>
      <w:tr w:rsidR="00F67BCB" w:rsidTr="00E64640">
        <w:trPr>
          <w:trHeight w:val="33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忘我·记忆家-认知障碍非药物干预中心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深圳市龙岗区春暖社工服务中心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深圳市阳光家长服务项目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深圳市妇女社会组织促进会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“为爱护航”未成年人性教育安全保护项目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深圳市社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联社工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</w:tr>
    </w:tbl>
    <w:p w:rsidR="00F67BCB" w:rsidRDefault="00F67BCB" w:rsidP="00F67BCB">
      <w:pPr>
        <w:sectPr w:rsidR="00F67BC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8878"/>
      </w:tblGrid>
      <w:tr w:rsidR="00F67BCB" w:rsidTr="00E64640">
        <w:trPr>
          <w:trHeight w:val="336"/>
          <w:jc w:val="center"/>
        </w:trPr>
        <w:tc>
          <w:tcPr>
            <w:tcW w:w="10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鹏城慈善典范机构</w:t>
            </w:r>
          </w:p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（共10个）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深圳市鹏瑞公益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深圳市罗湖区慈善会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深圳市南山区慈善会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深圳市长江商学院教育发展基金会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深圳市广电公益基金会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深圳市香港中文大学（深圳）教育基金会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深圳市陈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丹公益慈善基金会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深圳市红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慈善基金会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铭基金公益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基金会</w:t>
            </w:r>
          </w:p>
        </w:tc>
      </w:tr>
      <w:tr w:rsidR="00F67BCB" w:rsidTr="00E64640">
        <w:trPr>
          <w:trHeight w:val="336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深圳市崇上慈善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基金会</w:t>
            </w:r>
          </w:p>
        </w:tc>
      </w:tr>
    </w:tbl>
    <w:p w:rsidR="00F67BCB" w:rsidRDefault="00F67BCB" w:rsidP="00F67BCB">
      <w:pPr>
        <w:spacing w:line="600" w:lineRule="exact"/>
        <w:rPr>
          <w:sz w:val="28"/>
          <w:szCs w:val="28"/>
        </w:rPr>
        <w:sectPr w:rsidR="00F67BC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12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845"/>
        <w:gridCol w:w="5409"/>
      </w:tblGrid>
      <w:tr w:rsidR="00F67BCB" w:rsidTr="00E64640">
        <w:trPr>
          <w:jc w:val="center"/>
        </w:trPr>
        <w:tc>
          <w:tcPr>
            <w:tcW w:w="1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  <w:lastRenderedPageBreak/>
              <w:t>鹏城慈善捐赠企业（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共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  <w:t>30家）</w:t>
            </w:r>
          </w:p>
        </w:tc>
      </w:tr>
      <w:tr w:rsidR="00F67BCB" w:rsidTr="00E64640">
        <w:trPr>
          <w:trHeight w:val="62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获奖单位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2020-2021年</w:t>
            </w:r>
          </w:p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捐赠</w:t>
            </w:r>
            <w:r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总额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（单位：</w:t>
            </w:r>
            <w:r>
              <w:rPr>
                <w:rFonts w:ascii="CESI仿宋-GB2312" w:eastAsia="CESI仿宋-GB2312" w:hAnsi="CESI仿宋-GB2312" w:cs="CESI仿宋-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元）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深圳市腾讯计算机系统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411889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59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中国平安保险（集团）股份有限公司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58700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万科企业股份有限公司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57000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龙光集团控股有限公司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39823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72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卓越置业集团有限公司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29200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顺丰控股股份有限公司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20725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深圳海王集团股份有限公司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9722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72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比亚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迪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7639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7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深圳信立泰药业股份有限公司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6238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84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深圳市盛金投资控股有限公司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4814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安信证券股份有限公司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4622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.50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深圳安吉尔饮水产业集团有限公司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3600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60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深圳市承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翰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投资开发集团有限公司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3262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深圳市澳康达名车广场有限公司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3178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lastRenderedPageBreak/>
              <w:t>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深圳市中意集团有限公司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2987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63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深圳市世纪百合房地产开发有限公司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27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30.00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深圳华强集团有限公司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2242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71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深圳全棉时代科技有限公司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1823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80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欣旺达电子股份有限公司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1747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65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深圳市海雅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缤纷城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商业有限公司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1500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银华基金管理股份有限公司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1500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深圳市三和人力资源集团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1444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京基集团有限公司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1366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同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芙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集团(中国)股份有限公司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1301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中兴通讯股份有限公司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1222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98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深圳市信利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康供应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链管理有限公司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1202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03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深圳市水榭花都房地产有限公司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1200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深圳市中装建设集团股份有限公司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1099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方大集团股份有限公司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1093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8</w:t>
            </w:r>
          </w:p>
        </w:tc>
      </w:tr>
      <w:tr w:rsidR="00F67BCB" w:rsidTr="00E64640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深圳市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鸿荣源实业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1030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00</w:t>
            </w:r>
          </w:p>
        </w:tc>
      </w:tr>
    </w:tbl>
    <w:p w:rsidR="00F67BCB" w:rsidRDefault="00F67BCB" w:rsidP="00F67BCB">
      <w:pPr>
        <w:pStyle w:val="2"/>
        <w:sectPr w:rsidR="00F67BC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12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5788"/>
        <w:gridCol w:w="5419"/>
      </w:tblGrid>
      <w:tr w:rsidR="00F67BCB" w:rsidTr="00E64640">
        <w:trPr>
          <w:jc w:val="center"/>
        </w:trPr>
        <w:tc>
          <w:tcPr>
            <w:tcW w:w="1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鹏城慈善捐赠个人</w:t>
            </w:r>
          </w:p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（共27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获奖个人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2020-2021年捐赠总额</w:t>
            </w:r>
          </w:p>
          <w:p w:rsidR="00F67BCB" w:rsidRDefault="00F67BCB" w:rsidP="00E6464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（单位：</w:t>
            </w: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元）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李贤义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19052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朱保国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7189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李东生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3000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黄雅敏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904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徐源宝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839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刘海云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674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马少福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660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黄镜芳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609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曾云枢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583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邓绍光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483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洺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310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韩伟彬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309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庄涛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300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钟立钊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285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刘坤德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283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徐子豪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241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吴秋光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188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lang w:bidi="ar"/>
              </w:rPr>
              <w:t>黄磊、孙莉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150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周福新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谢鹏程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温晓峰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张力华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温毅强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聂向东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苏洪根</w:t>
            </w:r>
            <w:proofErr w:type="gram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:rsidR="00F67BCB" w:rsidTr="00E64640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尹烨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B" w:rsidRDefault="00F67BCB" w:rsidP="00E64640">
            <w:pPr>
              <w:widowControl/>
              <w:spacing w:line="44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ascii="CESI仿宋-GB2312" w:eastAsia="CESI仿宋-GB2312" w:hAnsi="CESI仿宋-GB2312" w:cs="CESI仿宋-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</w:tbl>
    <w:p w:rsidR="00F67BCB" w:rsidRDefault="00F67BCB" w:rsidP="00F67BCB"/>
    <w:p w:rsidR="00F67BCB" w:rsidRDefault="00F67BCB" w:rsidP="00F67BCB">
      <w:pPr>
        <w:spacing w:line="600" w:lineRule="exact"/>
        <w:rPr>
          <w:rFonts w:ascii="CESI仿宋-GB2312" w:eastAsia="CESI仿宋-GB2312" w:hAnsi="CESI仿宋-GB2312" w:cs="CESI仿宋-GB2312"/>
          <w:color w:val="000000"/>
          <w:kern w:val="0"/>
          <w:sz w:val="32"/>
          <w:szCs w:val="32"/>
          <w:lang w:bidi="ar"/>
        </w:rPr>
      </w:pPr>
    </w:p>
    <w:p w:rsidR="000C5D3A" w:rsidRDefault="000C5D3A"/>
    <w:sectPr w:rsidR="000C5D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42" w:rsidRDefault="00002C42" w:rsidP="00F67BCB">
      <w:r>
        <w:separator/>
      </w:r>
    </w:p>
  </w:endnote>
  <w:endnote w:type="continuationSeparator" w:id="0">
    <w:p w:rsidR="00002C42" w:rsidRDefault="00002C42" w:rsidP="00F6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42" w:rsidRDefault="00002C42" w:rsidP="00F67BCB">
      <w:r>
        <w:separator/>
      </w:r>
    </w:p>
  </w:footnote>
  <w:footnote w:type="continuationSeparator" w:id="0">
    <w:p w:rsidR="00002C42" w:rsidRDefault="00002C42" w:rsidP="00F6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FD"/>
    <w:rsid w:val="00002C42"/>
    <w:rsid w:val="000C5D3A"/>
    <w:rsid w:val="00B935FD"/>
    <w:rsid w:val="00F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67B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BC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67BC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67BCB"/>
    <w:rPr>
      <w:szCs w:val="24"/>
    </w:rPr>
  </w:style>
  <w:style w:type="paragraph" w:styleId="2">
    <w:name w:val="Body Text First Indent 2"/>
    <w:basedOn w:val="a5"/>
    <w:next w:val="a"/>
    <w:link w:val="2Char"/>
    <w:uiPriority w:val="99"/>
    <w:unhideWhenUsed/>
    <w:qFormat/>
    <w:rsid w:val="00F67BC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">
    <w:name w:val="正文首行缩进 2 Char"/>
    <w:basedOn w:val="Char1"/>
    <w:link w:val="2"/>
    <w:uiPriority w:val="99"/>
    <w:rsid w:val="00F67BC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67B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BC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67BC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67BCB"/>
    <w:rPr>
      <w:szCs w:val="24"/>
    </w:rPr>
  </w:style>
  <w:style w:type="paragraph" w:styleId="2">
    <w:name w:val="Body Text First Indent 2"/>
    <w:basedOn w:val="a5"/>
    <w:next w:val="a"/>
    <w:link w:val="2Char"/>
    <w:uiPriority w:val="99"/>
    <w:unhideWhenUsed/>
    <w:qFormat/>
    <w:rsid w:val="00F67BC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">
    <w:name w:val="正文首行缩进 2 Char"/>
    <w:basedOn w:val="Char1"/>
    <w:link w:val="2"/>
    <w:uiPriority w:val="99"/>
    <w:rsid w:val="00F67BC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</Words>
  <Characters>1787</Characters>
  <Application>Microsoft Office Word</Application>
  <DocSecurity>0</DocSecurity>
  <Lines>14</Lines>
  <Paragraphs>4</Paragraphs>
  <ScaleCrop>false</ScaleCrop>
  <Company>Chinese ORG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马恒珠</dc:creator>
  <cp:keywords/>
  <dc:description/>
  <cp:lastModifiedBy>马恒珠</cp:lastModifiedBy>
  <cp:revision>2</cp:revision>
  <dcterms:created xsi:type="dcterms:W3CDTF">2022-11-06T15:18:00Z</dcterms:created>
  <dcterms:modified xsi:type="dcterms:W3CDTF">2022-11-06T15:19:00Z</dcterms:modified>
</cp:coreProperties>
</file>