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方正黑体_GBK" w:hAnsi="方正黑体_GBK" w:eastAsia="方正黑体_GBK" w:cs="方正黑体_GBK"/>
          <w:sz w:val="32"/>
          <w:szCs w:val="32"/>
        </w:rPr>
        <w:t>附件1</w:t>
      </w:r>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综合评分表</w:t>
      </w:r>
    </w:p>
    <w:bookmarkEnd w:id="0"/>
    <w:tbl>
      <w:tblPr>
        <w:tblStyle w:val="4"/>
        <w:tblW w:w="9284" w:type="dxa"/>
        <w:jc w:val="center"/>
        <w:tblLayout w:type="fixed"/>
        <w:tblCellMar>
          <w:top w:w="0" w:type="dxa"/>
          <w:left w:w="108" w:type="dxa"/>
          <w:bottom w:w="0" w:type="dxa"/>
          <w:right w:w="108" w:type="dxa"/>
        </w:tblCellMar>
      </w:tblPr>
      <w:tblGrid>
        <w:gridCol w:w="646"/>
        <w:gridCol w:w="1262"/>
        <w:gridCol w:w="6585"/>
        <w:gridCol w:w="791"/>
      </w:tblGrid>
      <w:tr>
        <w:tblPrEx>
          <w:tblCellMar>
            <w:top w:w="0" w:type="dxa"/>
            <w:left w:w="108" w:type="dxa"/>
            <w:bottom w:w="0" w:type="dxa"/>
            <w:right w:w="108" w:type="dxa"/>
          </w:tblCellMar>
        </w:tblPrEx>
        <w:trPr>
          <w:trHeight w:val="362"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b/>
                <w:bCs/>
                <w:kern w:val="0"/>
                <w:sz w:val="21"/>
                <w:szCs w:val="21"/>
                <w:lang w:val="zh-CN"/>
              </w:rPr>
              <w:t>序号</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b/>
                <w:bCs/>
                <w:kern w:val="0"/>
                <w:sz w:val="21"/>
                <w:szCs w:val="21"/>
                <w:lang w:val="zh-CN"/>
              </w:rPr>
              <w:t>评审项目</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b/>
                <w:bCs/>
                <w:kern w:val="0"/>
                <w:sz w:val="21"/>
                <w:szCs w:val="21"/>
                <w:lang w:val="zh-CN"/>
              </w:rPr>
              <w:t>评审内容</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b/>
                <w:bCs/>
                <w:kern w:val="0"/>
                <w:sz w:val="21"/>
                <w:szCs w:val="21"/>
                <w:lang w:val="zh-CN"/>
              </w:rPr>
              <w:t>分值</w:t>
            </w:r>
          </w:p>
        </w:tc>
      </w:tr>
      <w:tr>
        <w:tblPrEx>
          <w:tblCellMar>
            <w:top w:w="0" w:type="dxa"/>
            <w:left w:w="108" w:type="dxa"/>
            <w:bottom w:w="0" w:type="dxa"/>
            <w:right w:w="108" w:type="dxa"/>
          </w:tblCellMar>
        </w:tblPrEx>
        <w:trPr>
          <w:trHeight w:val="327" w:hRule="atLeast"/>
          <w:jc w:val="center"/>
        </w:trPr>
        <w:tc>
          <w:tcPr>
            <w:tcW w:w="849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技术部分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65</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实施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color w:val="auto"/>
                <w:sz w:val="21"/>
                <w:szCs w:val="21"/>
                <w:u w:val="none"/>
              </w:rPr>
              <w:t>方案</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color w:val="auto"/>
                <w:sz w:val="21"/>
                <w:szCs w:val="21"/>
              </w:rPr>
              <w:t>评审内容：</w:t>
            </w:r>
            <w:r>
              <w:rPr>
                <w:rFonts w:hint="eastAsia" w:ascii="宋体" w:hAnsi="宋体" w:eastAsia="宋体" w:cs="宋体"/>
                <w:kern w:val="0"/>
                <w:sz w:val="21"/>
                <w:szCs w:val="21"/>
                <w:lang w:val="zh-CN"/>
              </w:rPr>
              <w:t>按照招标文件的要求，提供具体</w:t>
            </w:r>
            <w:r>
              <w:rPr>
                <w:rFonts w:hint="eastAsia" w:ascii="宋体" w:hAnsi="宋体" w:eastAsia="宋体" w:cs="宋体"/>
                <w:kern w:val="0"/>
                <w:sz w:val="21"/>
                <w:szCs w:val="21"/>
                <w:lang w:eastAsia="zh-CN"/>
              </w:rPr>
              <w:t>编纂</w:t>
            </w:r>
            <w:r>
              <w:rPr>
                <w:rFonts w:hint="eastAsia" w:ascii="宋体" w:hAnsi="宋体" w:eastAsia="宋体" w:cs="宋体"/>
                <w:kern w:val="0"/>
                <w:sz w:val="21"/>
                <w:szCs w:val="21"/>
                <w:lang w:val="zh-CN"/>
              </w:rPr>
              <w:t>《深圳年鉴（民政部分）》《深圳民政志》《深圳民政大事记》</w:t>
            </w:r>
            <w:r>
              <w:rPr>
                <w:rFonts w:hint="default" w:ascii="宋体" w:hAnsi="宋体" w:eastAsia="宋体" w:cs="宋体"/>
                <w:kern w:val="0"/>
                <w:sz w:val="21"/>
                <w:szCs w:val="21"/>
              </w:rPr>
              <w:t>，制作</w:t>
            </w:r>
            <w:r>
              <w:rPr>
                <w:rFonts w:hint="eastAsia" w:ascii="宋体" w:hAnsi="宋体" w:eastAsia="宋体" w:cs="宋体"/>
                <w:kern w:val="0"/>
                <w:sz w:val="21"/>
                <w:szCs w:val="21"/>
                <w:lang w:val="zh-CN"/>
              </w:rPr>
              <w:t>《深圳民政大事记》</w:t>
            </w:r>
            <w:r>
              <w:rPr>
                <w:rFonts w:hint="default" w:ascii="宋体" w:hAnsi="宋体" w:eastAsia="宋体" w:cs="宋体"/>
                <w:kern w:val="0"/>
                <w:sz w:val="21"/>
                <w:szCs w:val="21"/>
              </w:rPr>
              <w:t>视频</w:t>
            </w:r>
            <w:r>
              <w:rPr>
                <w:rFonts w:hint="eastAsia" w:ascii="宋体" w:hAnsi="宋体" w:eastAsia="宋体" w:cs="宋体"/>
                <w:kern w:val="0"/>
                <w:sz w:val="21"/>
                <w:szCs w:val="21"/>
                <w:lang w:val="zh-CN"/>
              </w:rPr>
              <w:t>的实施方案。</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b w:val="0"/>
                <w:bCs/>
                <w:kern w:val="0"/>
                <w:sz w:val="21"/>
                <w:szCs w:val="21"/>
                <w:lang w:val="zh-CN"/>
              </w:rPr>
            </w:pPr>
            <w:r>
              <w:rPr>
                <w:rFonts w:hint="eastAsia" w:ascii="宋体" w:hAnsi="宋体" w:eastAsia="宋体" w:cs="宋体"/>
                <w:b w:val="0"/>
                <w:bCs/>
                <w:kern w:val="0"/>
                <w:sz w:val="21"/>
                <w:szCs w:val="21"/>
                <w:lang w:val="zh-CN"/>
              </w:rPr>
              <w:t>注：实施方案中对《深圳年鉴（民政部分）》和《深圳民政志》，需提供编写提纲。</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1.优（</w:t>
            </w:r>
            <w:r>
              <w:rPr>
                <w:rFonts w:hint="default" w:ascii="宋体" w:hAnsi="宋体" w:eastAsia="宋体" w:cs="宋体"/>
                <w:kern w:val="0"/>
                <w:sz w:val="21"/>
                <w:szCs w:val="21"/>
                <w:lang w:eastAsia="zh-CN"/>
              </w:rPr>
              <w:t>3</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val="zh-CN"/>
              </w:rPr>
              <w:t>分）：实施方案详实、可行，符合深圳民政工作实际，能较好凸显深圳民政工作特色。</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2.良（</w:t>
            </w:r>
            <w:r>
              <w:rPr>
                <w:rFonts w:hint="default" w:ascii="宋体" w:hAnsi="宋体" w:eastAsia="宋体" w:cs="宋体"/>
                <w:kern w:val="0"/>
                <w:sz w:val="21"/>
                <w:szCs w:val="21"/>
                <w:lang w:eastAsia="zh-CN"/>
              </w:rPr>
              <w:t>20</w:t>
            </w:r>
            <w:r>
              <w:rPr>
                <w:rFonts w:hint="eastAsia" w:ascii="宋体" w:hAnsi="宋体" w:eastAsia="宋体" w:cs="宋体"/>
                <w:kern w:val="0"/>
                <w:sz w:val="21"/>
                <w:szCs w:val="21"/>
                <w:lang w:val="zh-CN"/>
              </w:rPr>
              <w:t>分）：实施方案可行，符合深圳民政工作实际，能部分体现深圳民政特色。</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3.中（</w:t>
            </w:r>
            <w:r>
              <w:rPr>
                <w:rFonts w:hint="default" w:ascii="宋体" w:hAnsi="宋体" w:eastAsia="宋体" w:cs="宋体"/>
                <w:kern w:val="0"/>
                <w:sz w:val="21"/>
                <w:szCs w:val="21"/>
                <w:lang w:eastAsia="zh-CN"/>
              </w:rPr>
              <w:t>10</w:t>
            </w:r>
            <w:r>
              <w:rPr>
                <w:rFonts w:hint="eastAsia" w:ascii="宋体" w:hAnsi="宋体" w:eastAsia="宋体" w:cs="宋体"/>
                <w:kern w:val="0"/>
                <w:sz w:val="21"/>
                <w:szCs w:val="21"/>
                <w:lang w:val="zh-CN"/>
              </w:rPr>
              <w:t>分）：实施方案基本可行，但未能凸显深圳民政工作特色。</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4.差（0分）：实施方案未能响应招标公告要求，或可行性不足。</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eastAsia="zh-CN"/>
              </w:rPr>
              <w:t>3</w:t>
            </w:r>
            <w:r>
              <w:rPr>
                <w:rFonts w:hint="eastAsia" w:ascii="宋体" w:hAnsi="宋体" w:eastAsia="宋体" w:cs="宋体"/>
                <w:kern w:val="0"/>
                <w:sz w:val="21"/>
                <w:szCs w:val="21"/>
                <w:highlight w:val="none"/>
                <w:lang w:val="en-US" w:eastAsia="zh-CN"/>
              </w:rPr>
              <w:t>0</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color w:val="auto"/>
                <w:sz w:val="21"/>
                <w:szCs w:val="21"/>
                <w:u w:val="none"/>
              </w:rPr>
              <w:t>项目重点难点分析、应对措施及合理化建议</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评审内容：考察投标人对《深圳年鉴（民政部分）》和《深圳民政志》等</w:t>
            </w:r>
            <w:r>
              <w:rPr>
                <w:rFonts w:hint="eastAsia" w:ascii="宋体" w:hAnsi="宋体" w:eastAsia="宋体" w:cs="宋体"/>
                <w:color w:val="auto"/>
                <w:sz w:val="21"/>
                <w:szCs w:val="21"/>
                <w:lang w:eastAsia="zh-CN"/>
              </w:rPr>
              <w:t>编纂</w:t>
            </w:r>
            <w:r>
              <w:rPr>
                <w:rFonts w:hint="default" w:ascii="宋体" w:hAnsi="宋体" w:eastAsia="宋体" w:cs="宋体"/>
                <w:color w:val="auto"/>
                <w:sz w:val="21"/>
                <w:szCs w:val="21"/>
              </w:rPr>
              <w:t>、视频制作</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重点难点问题的分析判断能力及拟采用的应对措施。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优（</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分析精准，措施合理，解决方案贴合实际情况</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良（</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分析到位，措施较合理，解决方案可行</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分析一般，措施一般，解决方案一般</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color w:val="auto"/>
                <w:sz w:val="21"/>
                <w:szCs w:val="21"/>
                <w:lang w:eastAsia="zh-CN"/>
              </w:rPr>
              <w:t>差（</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其他情况及不提供。</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u w:val="none"/>
                <w:lang w:eastAsia="zh-CN"/>
              </w:rPr>
            </w:pPr>
            <w:r>
              <w:rPr>
                <w:rFonts w:hint="eastAsia" w:ascii="宋体" w:hAnsi="宋体" w:eastAsia="宋体" w:cs="宋体"/>
                <w:sz w:val="21"/>
                <w:szCs w:val="21"/>
              </w:rPr>
              <w:t>项目完成（服务期满）后的服务承诺</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评审内容：根据投标人提供项目期满后的服务承诺进行评审。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优（</w:t>
            </w:r>
            <w:r>
              <w:rPr>
                <w:rFonts w:hint="eastAsia" w:ascii="宋体" w:hAnsi="宋体" w:eastAsia="宋体" w:cs="宋体"/>
                <w:color w:val="auto"/>
                <w:sz w:val="21"/>
                <w:szCs w:val="21"/>
                <w:lang w:val="en-US" w:eastAsia="zh-CN"/>
              </w:rPr>
              <w:t>15分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项目期满后的服务承诺内容完整，条理清晰，总结到位</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良（</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项目期满后的服务承诺内容完整，条理清晰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项目期满后的服务承诺内容完整</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差（</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不提供不得分。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r>
      <w:tr>
        <w:tblPrEx>
          <w:tblCellMar>
            <w:top w:w="0" w:type="dxa"/>
            <w:left w:w="108" w:type="dxa"/>
            <w:bottom w:w="0" w:type="dxa"/>
            <w:right w:w="108" w:type="dxa"/>
          </w:tblCellMar>
        </w:tblPrEx>
        <w:trPr>
          <w:trHeight w:val="327" w:hRule="atLeast"/>
          <w:jc w:val="center"/>
        </w:trPr>
        <w:tc>
          <w:tcPr>
            <w:tcW w:w="849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商务部分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1</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同类项目经验</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投标人提供自</w:t>
            </w:r>
            <w:r>
              <w:rPr>
                <w:rFonts w:hint="eastAsia" w:ascii="宋体" w:hAnsi="宋体" w:eastAsia="宋体" w:cs="宋体"/>
                <w:kern w:val="0"/>
                <w:sz w:val="21"/>
                <w:szCs w:val="21"/>
                <w:lang w:val="en-US" w:eastAsia="zh-CN"/>
              </w:rPr>
              <w:t>2019年1月1日起至投标截止时间</w:t>
            </w:r>
            <w:r>
              <w:rPr>
                <w:rFonts w:hint="default" w:ascii="宋体" w:hAnsi="宋体" w:eastAsia="宋体" w:cs="宋体"/>
                <w:kern w:val="0"/>
                <w:sz w:val="21"/>
                <w:szCs w:val="21"/>
                <w:lang w:eastAsia="zh-CN"/>
              </w:rPr>
              <w:t>止</w:t>
            </w:r>
            <w:r>
              <w:rPr>
                <w:rFonts w:hint="eastAsia" w:ascii="宋体" w:hAnsi="宋体" w:eastAsia="宋体" w:cs="宋体"/>
                <w:kern w:val="0"/>
                <w:sz w:val="21"/>
                <w:szCs w:val="21"/>
                <w:lang w:val="en-US" w:eastAsia="zh-CN"/>
              </w:rPr>
              <w:t>承担过类似项目</w:t>
            </w:r>
            <w:r>
              <w:rPr>
                <w:rFonts w:hint="eastAsia" w:ascii="宋体" w:hAnsi="宋体" w:eastAsia="宋体" w:cs="宋体"/>
                <w:kern w:val="0"/>
                <w:sz w:val="21"/>
                <w:szCs w:val="21"/>
                <w:lang w:val="zh-CN"/>
              </w:rPr>
              <w:t>，提供一项得</w:t>
            </w:r>
            <w:r>
              <w:rPr>
                <w:rFonts w:hint="eastAsia" w:ascii="宋体" w:hAnsi="宋体" w:eastAsia="宋体" w:cs="宋体"/>
                <w:kern w:val="0"/>
                <w:sz w:val="21"/>
                <w:szCs w:val="21"/>
                <w:lang w:val="en-US" w:eastAsia="zh-CN"/>
              </w:rPr>
              <w:t>5分，最高得5分</w:t>
            </w:r>
            <w:r>
              <w:rPr>
                <w:rFonts w:hint="eastAsia" w:ascii="宋体" w:hAnsi="宋体" w:eastAsia="宋体" w:cs="宋体"/>
                <w:kern w:val="0"/>
                <w:sz w:val="21"/>
                <w:szCs w:val="21"/>
                <w:lang w:val="zh-CN"/>
              </w:rPr>
              <w:t>。</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评分依据：</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须提供合同关键页或成果文件扫描件或复印件加盖投标人公章。合同关键页须体现合同甲乙双方、项目名称、项目内容、委托时间及合同甲乙双方签章等关键信息。</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r>
      <w:tr>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拟安排的项目团队成员情况</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1.主要项目成员不少于</w:t>
            </w:r>
            <w:r>
              <w:rPr>
                <w:rFonts w:hint="default" w:ascii="宋体" w:hAnsi="宋体" w:eastAsia="宋体" w:cs="宋体"/>
                <w:kern w:val="0"/>
                <w:sz w:val="21"/>
                <w:szCs w:val="21"/>
              </w:rPr>
              <w:t>2</w:t>
            </w:r>
            <w:r>
              <w:rPr>
                <w:rFonts w:hint="eastAsia" w:ascii="宋体" w:hAnsi="宋体" w:eastAsia="宋体" w:cs="宋体"/>
                <w:kern w:val="0"/>
                <w:sz w:val="21"/>
                <w:szCs w:val="21"/>
                <w:lang w:val="zh-CN"/>
              </w:rPr>
              <w:t>人（含项目负责人）的，得2分；</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zh-CN"/>
              </w:rPr>
              <w:t>2.项目参与人员具有本科及以上学历得</w:t>
            </w:r>
            <w:r>
              <w:rPr>
                <w:rFonts w:hint="default" w:ascii="宋体" w:hAnsi="宋体" w:eastAsia="宋体" w:cs="宋体"/>
                <w:kern w:val="0"/>
                <w:sz w:val="21"/>
                <w:szCs w:val="21"/>
                <w:lang w:eastAsia="zh-CN"/>
              </w:rPr>
              <w:t>2</w:t>
            </w:r>
            <w:r>
              <w:rPr>
                <w:rFonts w:hint="eastAsia" w:ascii="宋体" w:hAnsi="宋体" w:eastAsia="宋体" w:cs="宋体"/>
                <w:kern w:val="0"/>
                <w:sz w:val="21"/>
                <w:szCs w:val="21"/>
                <w:lang w:val="en-US" w:eastAsia="zh-CN"/>
              </w:rPr>
              <w:t>分，最高得</w:t>
            </w:r>
            <w:r>
              <w:rPr>
                <w:rFonts w:hint="default" w:ascii="宋体" w:hAnsi="宋体" w:eastAsia="宋体" w:cs="宋体"/>
                <w:kern w:val="0"/>
                <w:sz w:val="21"/>
                <w:szCs w:val="21"/>
                <w:lang w:eastAsia="zh-CN"/>
              </w:rPr>
              <w:t>4</w:t>
            </w:r>
            <w:r>
              <w:rPr>
                <w:rFonts w:hint="eastAsia" w:ascii="宋体" w:hAnsi="宋体" w:eastAsia="宋体" w:cs="宋体"/>
                <w:kern w:val="0"/>
                <w:sz w:val="21"/>
                <w:szCs w:val="21"/>
                <w:lang w:val="en-US" w:eastAsia="zh-CN"/>
              </w:rPr>
              <w:t>分；</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主要项目成员</w:t>
            </w:r>
            <w:r>
              <w:rPr>
                <w:rFonts w:hint="eastAsia" w:ascii="宋体" w:hAnsi="宋体" w:eastAsia="宋体" w:cs="宋体"/>
                <w:kern w:val="0"/>
                <w:sz w:val="21"/>
                <w:szCs w:val="21"/>
                <w:lang w:val="zh-CN" w:eastAsia="zh-CN"/>
              </w:rPr>
              <w:t>承担过</w:t>
            </w:r>
            <w:r>
              <w:rPr>
                <w:rFonts w:hint="eastAsia" w:ascii="宋体" w:hAnsi="宋体" w:eastAsia="宋体" w:cs="宋体"/>
                <w:kern w:val="0"/>
                <w:sz w:val="21"/>
                <w:szCs w:val="21"/>
                <w:lang w:val="zh-CN"/>
              </w:rPr>
              <w:t>制作年鉴、方志</w:t>
            </w:r>
            <w:r>
              <w:rPr>
                <w:rFonts w:hint="default" w:ascii="宋体" w:hAnsi="宋体" w:eastAsia="宋体" w:cs="宋体"/>
                <w:kern w:val="0"/>
                <w:sz w:val="21"/>
                <w:szCs w:val="21"/>
              </w:rPr>
              <w:t>，或年度大事</w:t>
            </w:r>
            <w:r>
              <w:rPr>
                <w:rFonts w:hint="eastAsia" w:ascii="宋体" w:hAnsi="宋体" w:eastAsia="宋体" w:cs="宋体"/>
                <w:kern w:val="0"/>
                <w:sz w:val="21"/>
                <w:szCs w:val="21"/>
                <w:lang w:eastAsia="zh-CN"/>
              </w:rPr>
              <w:t>记</w:t>
            </w:r>
            <w:r>
              <w:rPr>
                <w:rFonts w:hint="default" w:ascii="宋体" w:hAnsi="宋体" w:eastAsia="宋体" w:cs="宋体"/>
                <w:kern w:val="0"/>
                <w:sz w:val="21"/>
                <w:szCs w:val="21"/>
              </w:rPr>
              <w:t>视频</w:t>
            </w:r>
            <w:r>
              <w:rPr>
                <w:rFonts w:hint="eastAsia" w:ascii="宋体" w:hAnsi="宋体" w:eastAsia="宋体" w:cs="宋体"/>
                <w:kern w:val="0"/>
                <w:sz w:val="21"/>
                <w:szCs w:val="21"/>
                <w:lang w:val="zh-CN"/>
              </w:rPr>
              <w:t>等相关编纂制作工作经验，每提供一项得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eastAsia="zh-CN"/>
              </w:rPr>
              <w:t>分，最高得</w:t>
            </w:r>
            <w:r>
              <w:rPr>
                <w:rFonts w:hint="default" w:ascii="宋体" w:hAnsi="宋体" w:eastAsia="宋体" w:cs="宋体"/>
                <w:kern w:val="0"/>
                <w:sz w:val="21"/>
                <w:szCs w:val="21"/>
                <w:lang w:eastAsia="zh-CN"/>
              </w:rPr>
              <w:t>4</w:t>
            </w:r>
            <w:r>
              <w:rPr>
                <w:rFonts w:hint="eastAsia" w:ascii="宋体" w:hAnsi="宋体" w:eastAsia="宋体" w:cs="宋体"/>
                <w:kern w:val="0"/>
                <w:sz w:val="21"/>
                <w:szCs w:val="21"/>
                <w:lang w:val="zh-CN" w:eastAsia="zh-CN"/>
              </w:rPr>
              <w:t>分</w:t>
            </w:r>
            <w:r>
              <w:rPr>
                <w:rFonts w:hint="eastAsia" w:ascii="宋体" w:hAnsi="宋体" w:eastAsia="宋体" w:cs="宋体"/>
                <w:kern w:val="0"/>
                <w:sz w:val="21"/>
                <w:szCs w:val="21"/>
                <w:lang w:val="zh-CN"/>
              </w:rPr>
              <w:t>。</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证明材料：学历证书（毕业证）、相关工作经验（需提供</w:t>
            </w:r>
            <w:r>
              <w:rPr>
                <w:rFonts w:hint="eastAsia" w:ascii="宋体" w:hAnsi="宋体" w:eastAsia="宋体" w:cs="宋体"/>
                <w:sz w:val="21"/>
                <w:szCs w:val="21"/>
              </w:rPr>
              <w:t>项目合同关键信息</w:t>
            </w:r>
            <w:r>
              <w:rPr>
                <w:rFonts w:hint="eastAsia" w:ascii="宋体" w:hAnsi="宋体" w:eastAsia="宋体" w:cs="宋体"/>
                <w:sz w:val="21"/>
                <w:szCs w:val="21"/>
                <w:lang w:eastAsia="zh-CN"/>
              </w:rPr>
              <w:t>，如无法</w:t>
            </w:r>
            <w:r>
              <w:rPr>
                <w:rFonts w:hint="default" w:ascii="宋体" w:hAnsi="宋体" w:eastAsia="宋体" w:cs="宋体"/>
                <w:sz w:val="21"/>
                <w:szCs w:val="21"/>
                <w:lang w:eastAsia="zh-CN"/>
              </w:rPr>
              <w:t>体现</w:t>
            </w:r>
            <w:r>
              <w:rPr>
                <w:rFonts w:hint="eastAsia" w:ascii="宋体" w:hAnsi="宋体" w:eastAsia="宋体" w:cs="宋体"/>
                <w:sz w:val="21"/>
                <w:szCs w:val="21"/>
                <w:lang w:eastAsia="zh-CN"/>
              </w:rPr>
              <w:t>人员名称需提供佐证资料（如：甲方出具的情况说明或成果文件，验收文件等）</w:t>
            </w:r>
            <w:r>
              <w:rPr>
                <w:rFonts w:hint="eastAsia" w:ascii="宋体" w:hAnsi="宋体" w:eastAsia="宋体" w:cs="宋体"/>
                <w:kern w:val="0"/>
                <w:sz w:val="21"/>
                <w:szCs w:val="21"/>
                <w:lang w:val="zh-CN"/>
              </w:rPr>
              <w:t>）扫描件或复印件加盖投标人公章。</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10</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before="100" w:beforeAutospacing="1" w:after="100" w:afterAutospacing="1" w:line="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0" w:lineRule="atLeast"/>
              <w:jc w:val="center"/>
              <w:rPr>
                <w:rFonts w:hint="eastAsia" w:ascii="宋体" w:hAnsi="宋体" w:eastAsia="宋体" w:cs="宋体"/>
                <w:kern w:val="0"/>
                <w:sz w:val="21"/>
                <w:szCs w:val="21"/>
                <w:lang w:val="zh-CN"/>
              </w:rPr>
            </w:pPr>
            <w:r>
              <w:rPr>
                <w:rFonts w:hint="eastAsia"/>
                <w:sz w:val="24"/>
              </w:rPr>
              <w:t>服务网点</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深圳供应商，或非深圳供应商但在深圳有合法注册的分公司（或售后机构）（分公司的必须提供分公司营业执照扫描件，售后机构必须同时提供售后服务合作合同及售后机构营业执照扫描件或复印件，加盖投标人公章作为得分依据，原件备查）的，得5分。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2.外地供应商承诺：中标后设立本地经营（服务）网点的，提供承诺文件（格式自定）扫描件或复印件，加盖投标人公章的，得5分；未提供承诺或承诺内容不满足要求均不得分。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评分依据：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1.提供投标人营业执照复印件，分公司的需提供分公司营业执照复印件，售后机构的需同时提供售后服务合作合同及售后机构营业执照复印件作为得分依据；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2.如承诺中标后设立服务网点的，需提供承诺函（格式自拟）；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3.未按要求提供有效证明材料或提供不清晰导致评委无法识别的均不得分。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widowControl/>
              <w:spacing w:before="100" w:beforeAutospacing="1" w:after="100" w:afterAutospacing="1" w:line="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0" w:lineRule="atLeast"/>
              <w:jc w:val="center"/>
              <w:rPr>
                <w:rFonts w:hint="eastAsia"/>
                <w:sz w:val="24"/>
              </w:rPr>
            </w:pPr>
            <w:r>
              <w:rPr>
                <w:rFonts w:hint="eastAsia"/>
                <w:sz w:val="24"/>
              </w:rPr>
              <w:t>诚信评价</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证明材料：需提供诚信承诺函，格式自拟，加盖投标人公章扫描件或复印件，原件备查。</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tblPrEx>
          <w:tblCellMar>
            <w:top w:w="0" w:type="dxa"/>
            <w:left w:w="108" w:type="dxa"/>
            <w:bottom w:w="0" w:type="dxa"/>
            <w:right w:w="108" w:type="dxa"/>
          </w:tblCellMar>
        </w:tblPrEx>
        <w:trPr>
          <w:trHeight w:val="327" w:hRule="atLeast"/>
          <w:jc w:val="center"/>
        </w:trPr>
        <w:tc>
          <w:tcPr>
            <w:tcW w:w="849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价格部分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kern w:val="0"/>
                <w:sz w:val="21"/>
                <w:szCs w:val="21"/>
                <w:lang w:val="en-US" w:eastAsia="zh-CN"/>
              </w:rPr>
            </w:pPr>
            <w:r>
              <w:rPr>
                <w:rFonts w:hint="default" w:ascii="宋体" w:hAnsi="宋体" w:eastAsia="宋体" w:cs="宋体"/>
                <w:kern w:val="0"/>
                <w:sz w:val="21"/>
                <w:szCs w:val="21"/>
                <w:lang w:eastAsia="zh-CN"/>
              </w:rPr>
              <w:t>1</w:t>
            </w:r>
            <w:r>
              <w:rPr>
                <w:rFonts w:hint="eastAsia" w:ascii="宋体" w:hAnsi="宋体" w:eastAsia="宋体" w:cs="宋体"/>
                <w:kern w:val="0"/>
                <w:sz w:val="21"/>
                <w:szCs w:val="21"/>
                <w:lang w:val="en-US" w:eastAsia="zh-CN"/>
              </w:rPr>
              <w:t>0</w:t>
            </w:r>
          </w:p>
        </w:tc>
      </w:tr>
      <w:tr>
        <w:tblPrEx>
          <w:tblCellMar>
            <w:top w:w="0" w:type="dxa"/>
            <w:left w:w="108" w:type="dxa"/>
            <w:bottom w:w="0" w:type="dxa"/>
            <w:right w:w="108" w:type="dxa"/>
          </w:tblCellMar>
        </w:tblPrEx>
        <w:trPr>
          <w:trHeight w:val="327" w:hRule="atLeast"/>
          <w:jc w:val="center"/>
        </w:trPr>
        <w:tc>
          <w:tcPr>
            <w:tcW w:w="6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12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价格分</w:t>
            </w:r>
          </w:p>
        </w:tc>
        <w:tc>
          <w:tcPr>
            <w:tcW w:w="658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kern w:val="0"/>
                <w:sz w:val="21"/>
                <w:szCs w:val="21"/>
                <w:lang w:val="zh-CN"/>
              </w:rPr>
            </w:pPr>
            <w:r>
              <w:rPr>
                <w:rFonts w:hint="eastAsia" w:ascii="宋体" w:hAnsi="宋体" w:eastAsia="宋体" w:cs="宋体"/>
                <w:color w:val="auto"/>
                <w:sz w:val="21"/>
                <w:szCs w:val="21"/>
                <w:u w:val="none"/>
              </w:rPr>
              <w:t>价格分计算方法：采用低价优先法计算,即满足招标文件要求且投标价格最低的投标报价为评标基准价,其价格分为满分。其他投标人的价格分统一按照下列公式计算：投标报价得分=(评标基准价/投标报价)×权重</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kern w:val="0"/>
                <w:sz w:val="21"/>
                <w:szCs w:val="21"/>
                <w:highlight w:val="none"/>
                <w:lang w:val="zh-CN"/>
              </w:rPr>
            </w:pPr>
            <w:r>
              <w:rPr>
                <w:rFonts w:hint="default" w:ascii="宋体" w:hAnsi="宋体" w:eastAsia="宋体" w:cs="宋体"/>
                <w:kern w:val="0"/>
                <w:sz w:val="21"/>
                <w:szCs w:val="21"/>
                <w:highlight w:val="none"/>
              </w:rPr>
              <w:t>1</w:t>
            </w:r>
            <w:r>
              <w:rPr>
                <w:rFonts w:hint="eastAsia" w:ascii="宋体" w:hAnsi="宋体" w:eastAsia="宋体" w:cs="宋体"/>
                <w:kern w:val="0"/>
                <w:sz w:val="21"/>
                <w:szCs w:val="21"/>
                <w:highlight w:val="none"/>
                <w:lang w:val="zh-CN"/>
              </w:rPr>
              <w:t>0</w:t>
            </w:r>
          </w:p>
        </w:tc>
      </w:tr>
      <w:tr>
        <w:trPr>
          <w:trHeight w:val="577" w:hRule="atLeast"/>
          <w:jc w:val="center"/>
        </w:trPr>
        <w:tc>
          <w:tcPr>
            <w:tcW w:w="849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合计（综合得分总分值为100分）</w:t>
            </w:r>
          </w:p>
        </w:tc>
        <w:tc>
          <w:tcPr>
            <w:tcW w:w="7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40A0F"/>
    <w:rsid w:val="68B40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 w:val="21"/>
    </w:r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2022-10-24T13:51:00Z</dcterms:created>
  <dc:creator>郑锦婷</dc:creator>
  <cp:lastModifiedBy>郑锦婷</cp:lastModifiedBy>
  <dcterms:modified xsi:type="dcterms:W3CDTF">2022-10-24T13:52:10Z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