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pacing w:val="10"/>
          <w:sz w:val="32"/>
          <w:szCs w:val="32"/>
        </w:rPr>
      </w:pPr>
      <w:r>
        <w:rPr>
          <w:rFonts w:hint="eastAsia" w:ascii="黑体" w:hAnsi="黑体" w:eastAsia="黑体"/>
          <w:spacing w:val="10"/>
          <w:sz w:val="32"/>
          <w:szCs w:val="32"/>
        </w:rPr>
        <w:t>附件</w:t>
      </w:r>
      <w:r>
        <w:rPr>
          <w:rFonts w:ascii="黑体" w:hAnsi="黑体" w:eastAsia="黑体"/>
          <w:spacing w:val="10"/>
          <w:sz w:val="32"/>
          <w:szCs w:val="32"/>
        </w:rPr>
        <w:t>4</w:t>
      </w:r>
    </w:p>
    <w:p>
      <w:pPr>
        <w:keepNext w:val="0"/>
        <w:keepLines w:val="0"/>
        <w:pageBreakBefore w:val="0"/>
        <w:widowControl w:val="0"/>
        <w:kinsoku/>
        <w:wordWrap/>
        <w:overflowPunct/>
        <w:topLinePunct w:val="0"/>
        <w:bidi w:val="0"/>
        <w:snapToGrid/>
        <w:spacing w:line="580" w:lineRule="exact"/>
        <w:textAlignment w:val="auto"/>
        <w:rPr>
          <w:rFonts w:ascii="黑体" w:hAnsi="黑体" w:eastAsia="黑体"/>
          <w:szCs w:val="32"/>
        </w:r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ascii="方正小标宋_GBK" w:hAnsi="方正小标宋_GBK" w:eastAsia="方正小标宋_GBK" w:cs="方正小标宋_GBK"/>
          <w:kern w:val="0"/>
          <w:sz w:val="44"/>
          <w:szCs w:val="44"/>
        </w:rPr>
      </w:pPr>
      <w:bookmarkStart w:id="0" w:name="_GoBack"/>
      <w:r>
        <w:rPr>
          <w:rFonts w:hint="eastAsia" w:ascii="方正小标宋_GBK" w:hAnsi="方正小标宋_GBK" w:eastAsia="方正小标宋_GBK" w:cs="方正小标宋_GBK"/>
          <w:kern w:val="0"/>
          <w:sz w:val="44"/>
          <w:szCs w:val="44"/>
        </w:rPr>
        <w:t>政府采购违法行为风险知悉确认书</w:t>
      </w:r>
    </w:p>
    <w:bookmarkEnd w:id="0"/>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w:t>
      </w:r>
      <w:r>
        <w:rPr>
          <w:rFonts w:ascii="仿宋_GB2312" w:eastAsia="仿宋_GB2312"/>
          <w:sz w:val="32"/>
          <w:szCs w:val="32"/>
        </w:rPr>
        <w:t>递交</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五</w:t>
      </w:r>
      <w:r>
        <w:rPr>
          <w:rFonts w:hint="eastAsia" w:ascii="仿宋_GB2312" w:hAnsi="仿宋_GB2312" w:eastAsia="仿宋_GB2312" w:cs="仿宋_GB2312"/>
          <w:sz w:val="32"/>
          <w:szCs w:val="32"/>
        </w:rPr>
        <w:t>）单位负责人为同一人或者存在直接控股、管理关系的不同供应商，不得参加同一合同项下的政府采购活动。相关情形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keepNext w:val="0"/>
        <w:keepLines w:val="0"/>
        <w:pageBreakBefore w:val="0"/>
        <w:widowControl w:val="0"/>
        <w:kinsoku/>
        <w:wordWrap/>
        <w:overflowPunct/>
        <w:topLinePunct w:val="0"/>
        <w:bidi w:val="0"/>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80" w:lineRule="exact"/>
        <w:textAlignment w:val="auto"/>
        <w:rPr>
          <w:rFonts w:ascii="仿宋_GB2312" w:hAnsi="仿宋_GB2312" w:eastAsia="仿宋_GB2312" w:cs="仿宋_GB2312"/>
          <w:sz w:val="32"/>
          <w:szCs w:val="32"/>
          <w:u w:val="single"/>
        </w:rPr>
      </w:pPr>
    </w:p>
    <w:p>
      <w:pPr>
        <w:keepNext w:val="0"/>
        <w:keepLines w:val="0"/>
        <w:pageBreakBefore w:val="0"/>
        <w:widowControl w:val="0"/>
        <w:kinsoku/>
        <w:wordWrap/>
        <w:overflowPunct/>
        <w:topLinePunct w:val="0"/>
        <w:bidi w:val="0"/>
        <w:snapToGrid/>
        <w:spacing w:line="580" w:lineRule="exact"/>
        <w:textAlignment w:val="auto"/>
        <w:rPr>
          <w:rFonts w:ascii="仿宋_GB2312" w:hAnsi="仿宋_GB2312" w:eastAsia="仿宋_GB2312" w:cs="仿宋_GB2312"/>
          <w:sz w:val="32"/>
          <w:szCs w:val="32"/>
          <w:highlight w:val="yellow"/>
        </w:rPr>
      </w:pPr>
    </w:p>
    <w:p>
      <w:pPr>
        <w:keepNext w:val="0"/>
        <w:keepLines w:val="0"/>
        <w:pageBreakBefore w:val="0"/>
        <w:widowControl w:val="0"/>
        <w:kinsoku/>
        <w:wordWrap/>
        <w:overflowPunct/>
        <w:topLinePunct w:val="0"/>
        <w:bidi w:val="0"/>
        <w:snapToGrid/>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keepNext w:val="0"/>
        <w:keepLines w:val="0"/>
        <w:pageBreakBefore w:val="0"/>
        <w:widowControl w:val="0"/>
        <w:kinsoku/>
        <w:wordWrap/>
        <w:overflowPunct/>
        <w:topLinePunct w:val="0"/>
        <w:bidi w:val="0"/>
        <w:snapToGrid/>
        <w:spacing w:line="580" w:lineRule="exact"/>
        <w:ind w:firstLine="3360" w:firstLineChars="10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keepNext w:val="0"/>
        <w:keepLines w:val="0"/>
        <w:pageBreakBefore w:val="0"/>
        <w:widowControl w:val="0"/>
        <w:kinsoku/>
        <w:wordWrap/>
        <w:overflowPunct/>
        <w:topLinePunct w:val="0"/>
        <w:bidi w:val="0"/>
        <w:snapToGrid/>
        <w:spacing w:line="580" w:lineRule="exact"/>
        <w:ind w:firstLine="3360" w:firstLineChars="1050"/>
        <w:textAlignment w:val="auto"/>
        <w:rPr>
          <w:sz w:val="32"/>
          <w:szCs w:val="32"/>
        </w:rPr>
      </w:pPr>
      <w:r>
        <w:rPr>
          <w:rFonts w:hint="eastAsia" w:ascii="仿宋_GB2312" w:hAnsi="仿宋_GB2312" w:eastAsia="仿宋_GB2312" w:cs="仿宋_GB2312"/>
          <w:sz w:val="32"/>
          <w:szCs w:val="32"/>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135EC"/>
    <w:rsid w:val="12A1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pPr>
    <w:rPr>
      <w:rFonts w:ascii="Times New Roman" w:hAnsi="Times New Roman"/>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2022-09-09T07:07:00Z</dcterms:created>
  <dc:creator>郑锦婷</dc:creator>
  <cp:lastModifiedBy>郑锦婷</cp:lastModifiedBy>
  <dcterms:modified xsi:type="dcterms:W3CDTF">2022-09-09T07:08:44Z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