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 w:cs="仿宋"/>
          <w:snapToGrid w:val="0"/>
          <w:spacing w:val="-26"/>
          <w:sz w:val="32"/>
          <w:szCs w:val="32"/>
        </w:rPr>
      </w:pPr>
      <w:r>
        <w:rPr>
          <w:rFonts w:hint="eastAsia" w:ascii="仿宋_GB2312" w:hAnsi="仿宋" w:eastAsia="仿宋_GB2312" w:cs="仿宋"/>
          <w:snapToGrid w:val="0"/>
          <w:spacing w:val="-26"/>
          <w:sz w:val="32"/>
          <w:szCs w:val="32"/>
        </w:rPr>
        <w:t>附件2：</w:t>
      </w:r>
    </w:p>
    <w:p>
      <w:pPr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深圳市殡葬服务中心招聘报名表</w:t>
      </w:r>
    </w:p>
    <w:bookmarkEnd w:id="0"/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90"/>
        <w:gridCol w:w="631"/>
        <w:gridCol w:w="720"/>
        <w:gridCol w:w="360"/>
        <w:gridCol w:w="1008"/>
        <w:gridCol w:w="252"/>
        <w:gridCol w:w="40"/>
        <w:gridCol w:w="984"/>
        <w:gridCol w:w="292"/>
        <w:gridCol w:w="847"/>
        <w:gridCol w:w="846"/>
        <w:gridCol w:w="51"/>
        <w:gridCol w:w="351"/>
        <w:gridCol w:w="277"/>
        <w:gridCol w:w="25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60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01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Theme="majorEastAsia" w:hAnsiTheme="majorEastAsia" w:eastAsiaTheme="majorEastAsia"/>
                <w:spacing w:val="-18"/>
                <w:sz w:val="24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</w:p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hint="eastAsia" w:ascii="宋体" w:hAnsi="宋体"/>
                <w:spacing w:val="-18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家庭成员（包括配偶、子女）及主要社会关系。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3765F"/>
    <w:rsid w:val="2DE37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2022-09-05T03:24:00Z</dcterms:created>
  <dc:creator>郑锦婷</dc:creator>
  <cp:lastModifiedBy>郑锦婷</cp:lastModifiedBy>
  <dcterms:modified xsi:type="dcterms:W3CDTF">2022-09-05T03:25:38Z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