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仿宋_GB2312"/>
          <w:b/>
          <w:kern w:val="0"/>
          <w:sz w:val="28"/>
          <w:szCs w:val="28"/>
        </w:rPr>
      </w:pPr>
      <w:r>
        <w:rPr>
          <w:rFonts w:hint="eastAsia" w:ascii="宋体" w:hAnsi="宋体" w:cs="仿宋_GB2312"/>
          <w:b/>
          <w:kern w:val="0"/>
          <w:sz w:val="28"/>
          <w:szCs w:val="28"/>
        </w:rPr>
        <w:t>附件1：评分标准</w:t>
      </w:r>
    </w:p>
    <w:p>
      <w:pPr>
        <w:widowControl/>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1.评分因素及分值</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15"/>
        <w:gridCol w:w="41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b/>
                <w:sz w:val="28"/>
                <w:szCs w:val="28"/>
              </w:rPr>
            </w:pPr>
            <w:r>
              <w:rPr>
                <w:rFonts w:hint="eastAsia" w:ascii="宋体" w:hAnsi="宋体"/>
                <w:b/>
                <w:sz w:val="28"/>
                <w:szCs w:val="28"/>
              </w:rPr>
              <w:t>评分因素</w:t>
            </w:r>
          </w:p>
        </w:tc>
        <w:tc>
          <w:tcPr>
            <w:tcW w:w="4174" w:type="dxa"/>
            <w:vAlign w:val="center"/>
          </w:tcPr>
          <w:p>
            <w:pPr>
              <w:spacing w:line="400" w:lineRule="atLeast"/>
              <w:jc w:val="center"/>
              <w:rPr>
                <w:rFonts w:ascii="宋体" w:hAnsi="宋体"/>
                <w:b/>
                <w:sz w:val="28"/>
                <w:szCs w:val="28"/>
              </w:rPr>
            </w:pPr>
            <w:r>
              <w:rPr>
                <w:rFonts w:hint="eastAsia" w:ascii="宋体" w:hAnsi="宋体"/>
                <w:b/>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sz w:val="28"/>
                <w:szCs w:val="28"/>
              </w:rPr>
            </w:pPr>
            <w:r>
              <w:rPr>
                <w:rFonts w:hint="eastAsia" w:ascii="宋体" w:hAnsi="宋体"/>
                <w:sz w:val="28"/>
                <w:szCs w:val="28"/>
              </w:rPr>
              <w:t>1.价格</w:t>
            </w:r>
          </w:p>
        </w:tc>
        <w:tc>
          <w:tcPr>
            <w:tcW w:w="4174" w:type="dxa"/>
            <w:vAlign w:val="center"/>
          </w:tcPr>
          <w:p>
            <w:pPr>
              <w:spacing w:line="400" w:lineRule="atLeast"/>
              <w:jc w:val="center"/>
              <w:rPr>
                <w:rFonts w:ascii="宋体" w:hAnsi="宋体"/>
                <w:sz w:val="28"/>
                <w:szCs w:val="28"/>
              </w:rPr>
            </w:pPr>
            <w:r>
              <w:rPr>
                <w:rFonts w:hint="eastAsia" w:ascii="宋体" w:hAnsi="宋体"/>
                <w:sz w:val="28"/>
                <w:szCs w:val="28"/>
              </w:rPr>
              <w:t>20分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sz w:val="28"/>
                <w:szCs w:val="28"/>
              </w:rPr>
            </w:pPr>
            <w:r>
              <w:rPr>
                <w:rFonts w:hint="eastAsia" w:ascii="宋体" w:hAnsi="宋体"/>
                <w:sz w:val="28"/>
                <w:szCs w:val="28"/>
              </w:rPr>
              <w:t>2.技术</w:t>
            </w:r>
          </w:p>
        </w:tc>
        <w:tc>
          <w:tcPr>
            <w:tcW w:w="4174" w:type="dxa"/>
            <w:vAlign w:val="center"/>
          </w:tcPr>
          <w:p>
            <w:pPr>
              <w:spacing w:line="400" w:lineRule="atLeast"/>
              <w:jc w:val="center"/>
              <w:rPr>
                <w:rFonts w:ascii="宋体" w:hAnsi="宋体"/>
                <w:sz w:val="28"/>
                <w:szCs w:val="28"/>
              </w:rPr>
            </w:pPr>
            <w:r>
              <w:rPr>
                <w:rFonts w:hint="eastAsia" w:ascii="宋体" w:hAnsi="宋体"/>
                <w:sz w:val="28"/>
                <w:szCs w:val="28"/>
              </w:rPr>
              <w:t>45分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615" w:type="dxa"/>
            <w:vAlign w:val="center"/>
          </w:tcPr>
          <w:p>
            <w:pPr>
              <w:spacing w:line="400" w:lineRule="atLeast"/>
              <w:jc w:val="center"/>
              <w:rPr>
                <w:rFonts w:ascii="宋体" w:hAnsi="宋体"/>
                <w:sz w:val="28"/>
                <w:szCs w:val="28"/>
              </w:rPr>
            </w:pPr>
            <w:r>
              <w:rPr>
                <w:rFonts w:hint="eastAsia" w:ascii="宋体" w:hAnsi="宋体"/>
                <w:sz w:val="28"/>
                <w:szCs w:val="28"/>
              </w:rPr>
              <w:t>3.商务</w:t>
            </w:r>
          </w:p>
        </w:tc>
        <w:tc>
          <w:tcPr>
            <w:tcW w:w="4174" w:type="dxa"/>
            <w:vAlign w:val="center"/>
          </w:tcPr>
          <w:p>
            <w:pPr>
              <w:spacing w:line="400" w:lineRule="atLeast"/>
              <w:jc w:val="center"/>
              <w:rPr>
                <w:rFonts w:ascii="宋体" w:hAnsi="宋体"/>
                <w:sz w:val="28"/>
                <w:szCs w:val="28"/>
              </w:rPr>
            </w:pPr>
            <w:r>
              <w:rPr>
                <w:rFonts w:hint="eastAsia" w:ascii="宋体" w:hAnsi="宋体"/>
                <w:sz w:val="28"/>
                <w:szCs w:val="28"/>
              </w:rPr>
              <w:t>35分</w:t>
            </w:r>
          </w:p>
        </w:tc>
      </w:tr>
    </w:tbl>
    <w:p>
      <w:pPr>
        <w:widowControl/>
        <w:spacing w:line="580" w:lineRule="exact"/>
        <w:ind w:firstLine="560" w:firstLineChars="200"/>
        <w:rPr>
          <w:rFonts w:ascii="宋体" w:hAnsi="宋体" w:cs="仿宋_GB2312"/>
          <w:kern w:val="0"/>
          <w:sz w:val="28"/>
          <w:szCs w:val="28"/>
        </w:rPr>
      </w:pPr>
      <w:r>
        <w:rPr>
          <w:rFonts w:hint="eastAsia" w:ascii="宋体" w:hAnsi="宋体" w:cs="仿宋_GB2312"/>
          <w:kern w:val="0"/>
          <w:sz w:val="28"/>
          <w:szCs w:val="28"/>
        </w:rPr>
        <w:t>2.评分因素分值的具体分配</w:t>
      </w:r>
    </w:p>
    <w:tbl>
      <w:tblPr>
        <w:tblStyle w:val="2"/>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542"/>
        <w:gridCol w:w="977"/>
        <w:gridCol w:w="542"/>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序号</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评分项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1</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价格</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2</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技术</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tcBorders>
              <w:top w:val="single" w:color="auto" w:sz="4" w:space="0"/>
              <w:left w:val="single" w:color="auto" w:sz="4" w:space="0"/>
              <w:right w:val="single" w:color="auto" w:sz="4" w:space="0"/>
            </w:tcBorders>
            <w:vAlign w:val="center"/>
          </w:tcPr>
          <w:p>
            <w:pPr>
              <w:jc w:val="center"/>
              <w:rPr>
                <w:rFonts w:ascii="宋体" w:hAnsi="宋体"/>
                <w:b/>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行号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权重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pPr>
              <w:rPr>
                <w:rFonts w:ascii="宋体" w:hAnsi="宋体"/>
                <w:sz w:val="28"/>
                <w:szCs w:val="28"/>
              </w:rPr>
            </w:pPr>
            <w:r>
              <w:rPr>
                <w:rFonts w:hint="eastAsia" w:ascii="宋体" w:hAnsi="宋体"/>
                <w:kern w:val="0"/>
                <w:sz w:val="28"/>
                <w:szCs w:val="28"/>
              </w:rPr>
              <w:t>项目需求理解分析</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根据招标文件的内容，投标人针对本项目情况进行梳理和对现状特征进行分析评价。</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优：对项目需求理解非常到位，能针对性地提出自己的见解，重点突出，可读性强，有很强的针对性和可行性，得10分；</w:t>
            </w:r>
          </w:p>
          <w:p>
            <w:pPr>
              <w:rPr>
                <w:rFonts w:ascii="宋体" w:hAnsi="宋体"/>
                <w:kern w:val="0"/>
                <w:sz w:val="28"/>
                <w:szCs w:val="28"/>
              </w:rPr>
            </w:pPr>
            <w:r>
              <w:rPr>
                <w:rFonts w:hint="eastAsia" w:ascii="宋体" w:hAnsi="宋体"/>
                <w:kern w:val="0"/>
                <w:sz w:val="28"/>
                <w:szCs w:val="28"/>
              </w:rPr>
              <w:t>良：对需求理解一般，需要强调或提示才能理解，重点较为突出，可读性一般，有一定的针对性和可行性，得7分；</w:t>
            </w:r>
          </w:p>
          <w:p>
            <w:pPr>
              <w:rPr>
                <w:rFonts w:ascii="宋体" w:hAnsi="宋体"/>
                <w:kern w:val="0"/>
                <w:sz w:val="28"/>
                <w:szCs w:val="28"/>
              </w:rPr>
            </w:pPr>
            <w:r>
              <w:rPr>
                <w:rFonts w:hint="eastAsia" w:ascii="宋体" w:hAnsi="宋体"/>
                <w:kern w:val="0"/>
                <w:sz w:val="28"/>
                <w:szCs w:val="28"/>
              </w:rPr>
              <w:t>中：对项目需求理解偏差较大，重点含糊，可读性一般，针对性较差，可行性一般，得5分；</w:t>
            </w:r>
          </w:p>
          <w:p>
            <w:pPr>
              <w:rPr>
                <w:rFonts w:ascii="宋体" w:hAnsi="宋体"/>
                <w:kern w:val="0"/>
                <w:sz w:val="28"/>
                <w:szCs w:val="28"/>
              </w:rPr>
            </w:pPr>
            <w:r>
              <w:rPr>
                <w:rFonts w:hint="eastAsia" w:ascii="宋体" w:hAnsi="宋体"/>
                <w:kern w:val="0"/>
                <w:sz w:val="28"/>
                <w:szCs w:val="28"/>
              </w:rPr>
              <w:t>差：对项目需求理解差，无重点，可读性差，没有明显的针对性，得3分；</w:t>
            </w:r>
          </w:p>
          <w:p>
            <w:pPr>
              <w:rPr>
                <w:rFonts w:ascii="宋体" w:hAnsi="宋体"/>
                <w:color w:val="000000"/>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kern w:val="0"/>
                <w:sz w:val="28"/>
                <w:szCs w:val="28"/>
              </w:rPr>
              <w:t>咨询服务方案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投标人根据招标文件要求制定相应的咨询服务方案，内容包括但不限于人员安排、工作流程、咨询要求、质量要求等相关内容。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优：方案内容与采购人实际工作的结合度高，思路清晰，方案科学合理且操作性强，得10分；</w:t>
            </w:r>
          </w:p>
          <w:p>
            <w:pPr>
              <w:rPr>
                <w:rFonts w:ascii="宋体" w:hAnsi="宋体"/>
                <w:kern w:val="0"/>
                <w:sz w:val="28"/>
                <w:szCs w:val="28"/>
              </w:rPr>
            </w:pPr>
            <w:r>
              <w:rPr>
                <w:rFonts w:hint="eastAsia" w:ascii="宋体" w:hAnsi="宋体"/>
                <w:kern w:val="0"/>
                <w:sz w:val="28"/>
                <w:szCs w:val="28"/>
              </w:rPr>
              <w:t>良：方案内容与采购人实际工作有一定的结合度，思路较清晰，方案科学合理，有一定操作性，得7分；</w:t>
            </w:r>
          </w:p>
          <w:p>
            <w:pPr>
              <w:rPr>
                <w:rFonts w:ascii="宋体" w:hAnsi="宋体"/>
                <w:kern w:val="0"/>
                <w:sz w:val="28"/>
                <w:szCs w:val="28"/>
              </w:rPr>
            </w:pPr>
            <w:r>
              <w:rPr>
                <w:rFonts w:hint="eastAsia" w:ascii="宋体" w:hAnsi="宋体"/>
                <w:kern w:val="0"/>
                <w:sz w:val="28"/>
                <w:szCs w:val="28"/>
              </w:rPr>
              <w:t>中：方案内容与采购人实际工作的结合度较低，思路一般，方案合理，操作性较差，得5分；</w:t>
            </w:r>
          </w:p>
          <w:p>
            <w:pPr>
              <w:rPr>
                <w:rFonts w:ascii="宋体" w:hAnsi="宋体"/>
                <w:kern w:val="0"/>
                <w:sz w:val="28"/>
                <w:szCs w:val="28"/>
              </w:rPr>
            </w:pPr>
            <w:r>
              <w:rPr>
                <w:rFonts w:hint="eastAsia" w:ascii="宋体" w:hAnsi="宋体"/>
                <w:kern w:val="0"/>
                <w:sz w:val="28"/>
                <w:szCs w:val="28"/>
              </w:rPr>
              <w:t>差：方案内容与采购人实际工作的结合度差，思路一般，方案一般，无操作性，得3分；</w:t>
            </w:r>
          </w:p>
          <w:p>
            <w:pPr>
              <w:rPr>
                <w:rFonts w:ascii="宋体" w:hAnsi="宋体"/>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kern w:val="0"/>
                <w:sz w:val="28"/>
                <w:szCs w:val="28"/>
              </w:rPr>
              <w:t>服务成果实施方案</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投标人根据招标文件要求制定相应的咨询服务成果实施方案，内容包括但不限于成果输出的完整度、成果描述及成果落地实施等相关内容。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优：方案内容的成果输出完整度高，描述具体详实，相关措施及建议的可操作性强，得10分；</w:t>
            </w:r>
          </w:p>
          <w:p>
            <w:pPr>
              <w:rPr>
                <w:rFonts w:ascii="宋体" w:hAnsi="宋体"/>
                <w:kern w:val="0"/>
                <w:sz w:val="28"/>
                <w:szCs w:val="28"/>
              </w:rPr>
            </w:pPr>
            <w:r>
              <w:rPr>
                <w:rFonts w:hint="eastAsia" w:ascii="宋体" w:hAnsi="宋体"/>
                <w:kern w:val="0"/>
                <w:sz w:val="28"/>
                <w:szCs w:val="28"/>
              </w:rPr>
              <w:t>良：方案内容的成果输出完整度一般，描述符合要求，相关措施及建议的可操作性较强，得7分；</w:t>
            </w:r>
          </w:p>
          <w:p>
            <w:pPr>
              <w:rPr>
                <w:rFonts w:ascii="宋体" w:hAnsi="宋体"/>
                <w:kern w:val="0"/>
                <w:sz w:val="28"/>
                <w:szCs w:val="28"/>
              </w:rPr>
            </w:pPr>
            <w:r>
              <w:rPr>
                <w:rFonts w:hint="eastAsia" w:ascii="宋体" w:hAnsi="宋体"/>
                <w:kern w:val="0"/>
                <w:sz w:val="28"/>
                <w:szCs w:val="28"/>
              </w:rPr>
              <w:t>中：方案内容的成果输出完整度较低，描述符合要求，相关措施及建议的可操作性一般，得5分；</w:t>
            </w:r>
          </w:p>
          <w:p>
            <w:pPr>
              <w:rPr>
                <w:rFonts w:ascii="宋体" w:hAnsi="宋体"/>
                <w:kern w:val="0"/>
                <w:sz w:val="28"/>
                <w:szCs w:val="28"/>
              </w:rPr>
            </w:pPr>
            <w:r>
              <w:rPr>
                <w:rFonts w:hint="eastAsia" w:ascii="宋体" w:hAnsi="宋体"/>
                <w:kern w:val="0"/>
                <w:sz w:val="28"/>
                <w:szCs w:val="28"/>
              </w:rPr>
              <w:t>差：方案内容的成果输出完整度低，描述笼统，无操作性，得3分；</w:t>
            </w:r>
          </w:p>
          <w:p>
            <w:pPr>
              <w:rPr>
                <w:rFonts w:ascii="宋体" w:hAnsi="宋体"/>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kern w:val="0"/>
                <w:sz w:val="28"/>
                <w:szCs w:val="28"/>
              </w:rPr>
              <w:t>服务保障措施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投标人根据招标文件要求制定相应的服务保障措施，内容包括但不限于知识转移方案、后续落地计划、项目结束后的持续服务方案及服务内容等相关内容。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 xml:space="preserve">优：方案条理清晰，重点突出，可读性强，具有很强的针对性和可行性；内容规划合理，关键技术描述非常清晰，得10分。 </w:t>
            </w:r>
          </w:p>
          <w:p>
            <w:pPr>
              <w:rPr>
                <w:rFonts w:ascii="宋体" w:hAnsi="宋体"/>
                <w:kern w:val="0"/>
                <w:sz w:val="28"/>
                <w:szCs w:val="28"/>
              </w:rPr>
            </w:pPr>
            <w:r>
              <w:rPr>
                <w:rFonts w:hint="eastAsia" w:ascii="宋体" w:hAnsi="宋体"/>
                <w:kern w:val="0"/>
                <w:sz w:val="28"/>
                <w:szCs w:val="28"/>
              </w:rPr>
              <w:t>良：方案条理清晰，重点突出，可读性强，具有一定</w:t>
            </w:r>
            <w:bookmarkStart w:id="0" w:name="_GoBack"/>
            <w:bookmarkEnd w:id="0"/>
            <w:r>
              <w:rPr>
                <w:rFonts w:hint="eastAsia" w:ascii="宋体" w:hAnsi="宋体"/>
                <w:kern w:val="0"/>
                <w:sz w:val="28"/>
                <w:szCs w:val="28"/>
              </w:rPr>
              <w:t xml:space="preserve">的针对性和可行性；内容规划合理，关键技术描述清晰，得7分。 </w:t>
            </w:r>
          </w:p>
          <w:p>
            <w:pPr>
              <w:rPr>
                <w:rFonts w:ascii="宋体" w:hAnsi="宋体"/>
                <w:kern w:val="0"/>
                <w:sz w:val="28"/>
                <w:szCs w:val="28"/>
              </w:rPr>
            </w:pPr>
            <w:r>
              <w:rPr>
                <w:rFonts w:hint="eastAsia" w:ascii="宋体" w:hAnsi="宋体"/>
                <w:kern w:val="0"/>
                <w:sz w:val="28"/>
                <w:szCs w:val="28"/>
              </w:rPr>
              <w:t xml:space="preserve">中：方案条理一般，重点含糊，可读性一般；具有一般的针对性和可行性；规划合理，关键技术描述较为清晰，得5分。 </w:t>
            </w:r>
          </w:p>
          <w:p>
            <w:pPr>
              <w:rPr>
                <w:rFonts w:ascii="宋体" w:hAnsi="宋体"/>
                <w:kern w:val="0"/>
                <w:sz w:val="28"/>
                <w:szCs w:val="28"/>
              </w:rPr>
            </w:pPr>
            <w:r>
              <w:rPr>
                <w:rFonts w:hint="eastAsia" w:ascii="宋体" w:hAnsi="宋体"/>
                <w:kern w:val="0"/>
                <w:sz w:val="28"/>
                <w:szCs w:val="28"/>
              </w:rPr>
              <w:t>差：方案条理不清晰，无重点，可读性差；技术不先进，没有明显的针对性；规划不合理，关键技术描述不清晰，得3分。</w:t>
            </w:r>
          </w:p>
          <w:p>
            <w:pPr>
              <w:rPr>
                <w:rFonts w:ascii="宋体" w:hAnsi="宋体"/>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widowControl/>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增值服务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5</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kern w:val="0"/>
                <w:sz w:val="28"/>
                <w:szCs w:val="28"/>
              </w:rPr>
            </w:pPr>
            <w:r>
              <w:rPr>
                <w:rFonts w:hint="eastAsia" w:ascii="宋体" w:hAnsi="宋体"/>
                <w:kern w:val="0"/>
                <w:sz w:val="28"/>
                <w:szCs w:val="28"/>
              </w:rPr>
              <w:t>（一）评分内容：</w:t>
            </w:r>
          </w:p>
          <w:p>
            <w:pPr>
              <w:rPr>
                <w:rFonts w:ascii="宋体" w:hAnsi="宋体"/>
                <w:kern w:val="0"/>
                <w:sz w:val="28"/>
                <w:szCs w:val="28"/>
              </w:rPr>
            </w:pPr>
            <w:r>
              <w:rPr>
                <w:rFonts w:hint="eastAsia" w:ascii="宋体" w:hAnsi="宋体"/>
                <w:kern w:val="0"/>
                <w:sz w:val="28"/>
                <w:szCs w:val="28"/>
              </w:rPr>
              <w:t>投标人根据招标文件要求的基础上，额外提供其他值服务内容。</w:t>
            </w:r>
          </w:p>
          <w:p>
            <w:pPr>
              <w:rPr>
                <w:rFonts w:ascii="宋体" w:hAnsi="宋体"/>
                <w:kern w:val="0"/>
                <w:sz w:val="28"/>
                <w:szCs w:val="28"/>
              </w:rPr>
            </w:pPr>
            <w:r>
              <w:rPr>
                <w:rFonts w:hint="eastAsia" w:ascii="宋体" w:hAnsi="宋体"/>
                <w:kern w:val="0"/>
                <w:sz w:val="28"/>
                <w:szCs w:val="28"/>
              </w:rPr>
              <w:t>（二）评分依据：按照投标文件响应情况进行评分，分档评分：</w:t>
            </w:r>
          </w:p>
          <w:p>
            <w:pPr>
              <w:rPr>
                <w:rFonts w:ascii="宋体" w:hAnsi="宋体"/>
                <w:kern w:val="0"/>
                <w:sz w:val="28"/>
                <w:szCs w:val="28"/>
              </w:rPr>
            </w:pPr>
            <w:r>
              <w:rPr>
                <w:rFonts w:hint="eastAsia" w:ascii="宋体" w:hAnsi="宋体"/>
                <w:kern w:val="0"/>
                <w:sz w:val="28"/>
                <w:szCs w:val="28"/>
              </w:rPr>
              <w:t xml:space="preserve">优：增值服务内容贴合项目实际，具有项目价值，十分满足采购人的要求，得5分。 </w:t>
            </w:r>
          </w:p>
          <w:p>
            <w:pPr>
              <w:rPr>
                <w:rFonts w:ascii="宋体" w:hAnsi="宋体"/>
                <w:kern w:val="0"/>
                <w:sz w:val="28"/>
                <w:szCs w:val="28"/>
              </w:rPr>
            </w:pPr>
            <w:r>
              <w:rPr>
                <w:rFonts w:hint="eastAsia" w:ascii="宋体" w:hAnsi="宋体"/>
                <w:kern w:val="0"/>
                <w:sz w:val="28"/>
                <w:szCs w:val="28"/>
              </w:rPr>
              <w:t xml:space="preserve">良：增值服务内容相对贴合项目实际，具有一定的项目价值，基本满足采购人的要求，得3分。 </w:t>
            </w:r>
          </w:p>
          <w:p>
            <w:pPr>
              <w:rPr>
                <w:rFonts w:ascii="宋体" w:hAnsi="宋体"/>
                <w:kern w:val="0"/>
                <w:sz w:val="28"/>
                <w:szCs w:val="28"/>
              </w:rPr>
            </w:pPr>
            <w:r>
              <w:rPr>
                <w:rFonts w:hint="eastAsia" w:ascii="宋体" w:hAnsi="宋体"/>
                <w:kern w:val="0"/>
                <w:sz w:val="28"/>
                <w:szCs w:val="28"/>
              </w:rPr>
              <w:t xml:space="preserve">中：增值服务内容相对贴合项目实际，项目价值一般，部分满足采购人的要求，得2分。 </w:t>
            </w:r>
          </w:p>
          <w:p>
            <w:pPr>
              <w:rPr>
                <w:rFonts w:ascii="宋体" w:hAnsi="宋体"/>
                <w:kern w:val="0"/>
                <w:sz w:val="28"/>
                <w:szCs w:val="28"/>
              </w:rPr>
            </w:pPr>
            <w:r>
              <w:rPr>
                <w:rFonts w:hint="eastAsia" w:ascii="宋体" w:hAnsi="宋体"/>
                <w:kern w:val="0"/>
                <w:sz w:val="28"/>
                <w:szCs w:val="28"/>
              </w:rPr>
              <w:t>差：增值服务内容与项目相关度不高，无项目价值，无法满足采购人的要求，得1分。</w:t>
            </w:r>
          </w:p>
          <w:p>
            <w:pPr>
              <w:rPr>
                <w:rFonts w:ascii="宋体" w:hAnsi="宋体"/>
                <w:kern w:val="0"/>
                <w:sz w:val="28"/>
                <w:szCs w:val="28"/>
              </w:rPr>
            </w:pPr>
            <w:r>
              <w:rPr>
                <w:rFonts w:hint="eastAsia" w:ascii="宋体" w:hAnsi="宋体"/>
                <w:kern w:val="0"/>
                <w:sz w:val="28"/>
                <w:szCs w:val="28"/>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商务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行号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权重</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同类业绩经验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8"/>
                <w:szCs w:val="28"/>
              </w:rPr>
            </w:pPr>
            <w:r>
              <w:rPr>
                <w:rFonts w:hint="eastAsia" w:ascii="宋体" w:hAnsi="宋体"/>
                <w:sz w:val="28"/>
                <w:szCs w:val="28"/>
              </w:rPr>
              <w:t>（一）评审内容：</w:t>
            </w:r>
          </w:p>
          <w:p>
            <w:pPr>
              <w:spacing w:line="360" w:lineRule="exact"/>
              <w:jc w:val="left"/>
              <w:rPr>
                <w:rFonts w:ascii="宋体" w:hAnsi="宋体"/>
                <w:sz w:val="28"/>
                <w:szCs w:val="28"/>
              </w:rPr>
            </w:pPr>
            <w:r>
              <w:rPr>
                <w:rFonts w:hint="eastAsia" w:ascii="宋体" w:hAnsi="宋体"/>
                <w:sz w:val="28"/>
                <w:szCs w:val="28"/>
              </w:rPr>
              <w:t>投标人2018年10月1日至本项目开标之日前（以合同签订日期为准）承担过政府部门或事业单位或国企或央企等人力资源体系优化相关项目的，每提供1个得2分，最高得12分。未提供不得分。</w:t>
            </w:r>
          </w:p>
          <w:p>
            <w:pPr>
              <w:spacing w:line="360" w:lineRule="exact"/>
              <w:jc w:val="left"/>
              <w:rPr>
                <w:rFonts w:ascii="宋体" w:hAnsi="宋体"/>
                <w:sz w:val="28"/>
                <w:szCs w:val="28"/>
              </w:rPr>
            </w:pPr>
            <w:r>
              <w:rPr>
                <w:rFonts w:hint="eastAsia" w:ascii="宋体" w:hAnsi="宋体"/>
                <w:sz w:val="28"/>
                <w:szCs w:val="28"/>
              </w:rPr>
              <w:t>（二）评分依据：</w:t>
            </w:r>
          </w:p>
          <w:p>
            <w:pPr>
              <w:spacing w:line="360" w:lineRule="exact"/>
              <w:jc w:val="left"/>
              <w:rPr>
                <w:rFonts w:ascii="宋体" w:hAnsi="宋体"/>
                <w:sz w:val="28"/>
                <w:szCs w:val="28"/>
              </w:rPr>
            </w:pPr>
            <w:r>
              <w:rPr>
                <w:rFonts w:hint="eastAsia" w:ascii="宋体" w:hAnsi="宋体"/>
                <w:sz w:val="28"/>
                <w:szCs w:val="28"/>
              </w:rPr>
              <w:t>要求同时提供项目合同关键页、履约评价及付款发票证明文件作为得分依据，原件备查。提供国央企的属性证明，包含但不限于企业的官网以及其他能证明为国央企的材料。通过合同关键信息无法判断是否得分的，也可以提供能证明得分的其它证明资料，如项目报告或合同甲方出具的证明文件等。</w:t>
            </w:r>
          </w:p>
          <w:p>
            <w:pPr>
              <w:spacing w:line="360" w:lineRule="exact"/>
              <w:jc w:val="left"/>
              <w:rPr>
                <w:rFonts w:ascii="宋体" w:hAnsi="宋体"/>
                <w:sz w:val="28"/>
                <w:szCs w:val="28"/>
              </w:rPr>
            </w:pPr>
            <w:r>
              <w:rPr>
                <w:rFonts w:hint="eastAsia" w:ascii="宋体" w:hAnsi="宋体"/>
                <w:sz w:val="28"/>
                <w:szCs w:val="28"/>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拟安排的项目团队成员情况</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8"/>
                <w:szCs w:val="28"/>
              </w:rPr>
            </w:pPr>
            <w:r>
              <w:rPr>
                <w:rFonts w:hint="eastAsia" w:ascii="宋体" w:hAnsi="宋体"/>
                <w:kern w:val="0"/>
                <w:sz w:val="28"/>
                <w:szCs w:val="28"/>
              </w:rPr>
              <w:t>15</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sz w:val="28"/>
                <w:szCs w:val="28"/>
              </w:rPr>
            </w:pPr>
            <w:r>
              <w:rPr>
                <w:rFonts w:hint="eastAsia" w:ascii="宋体" w:hAnsi="宋体"/>
                <w:sz w:val="28"/>
                <w:szCs w:val="28"/>
              </w:rPr>
              <w:t>（一）评审内容：</w:t>
            </w:r>
          </w:p>
          <w:p>
            <w:pPr>
              <w:spacing w:line="360" w:lineRule="exact"/>
              <w:jc w:val="left"/>
              <w:rPr>
                <w:rFonts w:ascii="宋体" w:hAnsi="宋体"/>
                <w:sz w:val="28"/>
                <w:szCs w:val="28"/>
              </w:rPr>
            </w:pPr>
            <w:r>
              <w:rPr>
                <w:rFonts w:hint="eastAsia" w:ascii="宋体" w:hAnsi="宋体"/>
                <w:sz w:val="28"/>
                <w:szCs w:val="28"/>
              </w:rPr>
              <w:t>1.拟安排的项目负责人情况（仅限一人）：</w:t>
            </w:r>
          </w:p>
          <w:p>
            <w:pPr>
              <w:spacing w:line="360" w:lineRule="exact"/>
              <w:jc w:val="left"/>
              <w:rPr>
                <w:rFonts w:ascii="宋体" w:hAnsi="宋体"/>
                <w:sz w:val="28"/>
                <w:szCs w:val="28"/>
              </w:rPr>
            </w:pPr>
            <w:r>
              <w:rPr>
                <w:rFonts w:hint="eastAsia" w:ascii="宋体" w:hAnsi="宋体"/>
                <w:sz w:val="28"/>
                <w:szCs w:val="28"/>
              </w:rPr>
              <w:t>（1）具有硕士研究生及以上学历的，得4分；</w:t>
            </w:r>
          </w:p>
          <w:p>
            <w:pPr>
              <w:spacing w:line="360" w:lineRule="exact"/>
              <w:jc w:val="left"/>
              <w:rPr>
                <w:rFonts w:ascii="宋体" w:hAnsi="宋体"/>
                <w:sz w:val="28"/>
                <w:szCs w:val="28"/>
              </w:rPr>
            </w:pPr>
            <w:r>
              <w:rPr>
                <w:rFonts w:hint="eastAsia" w:ascii="宋体" w:hAnsi="宋体"/>
                <w:sz w:val="28"/>
                <w:szCs w:val="28"/>
              </w:rPr>
              <w:t>（2）具有企业人力资源管理师资格证书或企业人力资源管理师（劳务派遣管理员）职业技能等级证书的，得3分；</w:t>
            </w:r>
          </w:p>
          <w:p>
            <w:pPr>
              <w:spacing w:line="360" w:lineRule="exact"/>
              <w:jc w:val="left"/>
              <w:rPr>
                <w:rFonts w:ascii="宋体" w:hAnsi="宋体"/>
                <w:sz w:val="28"/>
                <w:szCs w:val="28"/>
              </w:rPr>
            </w:pPr>
            <w:r>
              <w:rPr>
                <w:rFonts w:hint="eastAsia" w:ascii="宋体" w:hAnsi="宋体"/>
                <w:sz w:val="28"/>
                <w:szCs w:val="28"/>
              </w:rPr>
              <w:t>（3）具有从事政府部门或事业单位或国企或央企等人力资源体系优化相关项目经验的，每提供1个得1分，最高得3分；</w:t>
            </w:r>
          </w:p>
          <w:p>
            <w:pPr>
              <w:spacing w:line="360" w:lineRule="exact"/>
              <w:jc w:val="left"/>
              <w:rPr>
                <w:rFonts w:ascii="宋体" w:hAnsi="宋体"/>
                <w:sz w:val="28"/>
                <w:szCs w:val="28"/>
              </w:rPr>
            </w:pPr>
            <w:r>
              <w:rPr>
                <w:rFonts w:hint="eastAsia" w:ascii="宋体" w:hAnsi="宋体"/>
                <w:sz w:val="28"/>
                <w:szCs w:val="28"/>
              </w:rPr>
              <w:t>上述三项累计得分，最高得8分。</w:t>
            </w:r>
          </w:p>
          <w:p>
            <w:pPr>
              <w:spacing w:line="360" w:lineRule="exact"/>
              <w:jc w:val="left"/>
              <w:rPr>
                <w:rFonts w:ascii="宋体" w:hAnsi="宋体"/>
                <w:sz w:val="28"/>
                <w:szCs w:val="28"/>
              </w:rPr>
            </w:pPr>
            <w:r>
              <w:rPr>
                <w:rFonts w:hint="eastAsia" w:ascii="宋体" w:hAnsi="宋体"/>
                <w:sz w:val="28"/>
                <w:szCs w:val="28"/>
              </w:rPr>
              <w:t>2.拟安排的团队成员情况（项目负责人除外）：</w:t>
            </w:r>
          </w:p>
          <w:p>
            <w:pPr>
              <w:spacing w:line="360" w:lineRule="exact"/>
              <w:jc w:val="left"/>
              <w:rPr>
                <w:rFonts w:ascii="宋体" w:hAnsi="宋体"/>
                <w:sz w:val="28"/>
                <w:szCs w:val="28"/>
              </w:rPr>
            </w:pPr>
            <w:r>
              <w:rPr>
                <w:rFonts w:hint="eastAsia" w:ascii="宋体" w:hAnsi="宋体"/>
                <w:sz w:val="28"/>
                <w:szCs w:val="28"/>
              </w:rPr>
              <w:t>投标人每提供1名专门负责本项目的团队成员，得1分，此项最高得5分。</w:t>
            </w:r>
          </w:p>
          <w:p>
            <w:pPr>
              <w:spacing w:line="360" w:lineRule="exact"/>
              <w:jc w:val="left"/>
              <w:rPr>
                <w:rFonts w:ascii="宋体" w:hAnsi="宋体"/>
                <w:sz w:val="28"/>
                <w:szCs w:val="28"/>
              </w:rPr>
            </w:pPr>
            <w:r>
              <w:rPr>
                <w:rFonts w:hint="eastAsia" w:ascii="宋体" w:hAnsi="宋体"/>
                <w:sz w:val="28"/>
                <w:szCs w:val="28"/>
              </w:rPr>
              <w:t>（二）评分依据：</w:t>
            </w:r>
          </w:p>
          <w:p>
            <w:pPr>
              <w:spacing w:line="360" w:lineRule="exact"/>
              <w:jc w:val="left"/>
              <w:rPr>
                <w:rFonts w:ascii="宋体" w:hAnsi="宋体"/>
                <w:sz w:val="28"/>
                <w:szCs w:val="28"/>
              </w:rPr>
            </w:pPr>
            <w:r>
              <w:rPr>
                <w:rFonts w:hint="eastAsia" w:ascii="宋体" w:hAnsi="宋体"/>
                <w:sz w:val="28"/>
                <w:szCs w:val="28"/>
              </w:rPr>
              <w:t>提供人员名单、相关人员的学历证明、相关证书证明、证明具有相关经验的项目合同关键页（需体现合同主体、项目名称、项目负责人姓名等关键内容），同时还需提供对应人员2021年3月至2021年10月投标人为其缴交的社保（以养老保险为准），若因社保部门原因无法提供最近一个月的证明，可往前倒推一个月。提供国央企的属性证明，包含但不限于企业的官网以及其他能证明为国央企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top w:val="single" w:color="auto" w:sz="4" w:space="0"/>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8"/>
                <w:szCs w:val="28"/>
              </w:rPr>
            </w:pPr>
            <w:r>
              <w:rPr>
                <w:rFonts w:hint="eastAsia" w:ascii="宋体" w:hAnsi="宋体" w:cs="宋体"/>
                <w:sz w:val="28"/>
                <w:szCs w:val="28"/>
              </w:rPr>
              <w:t>服务便捷性</w:t>
            </w:r>
          </w:p>
        </w:tc>
        <w:tc>
          <w:tcPr>
            <w:tcW w:w="0" w:type="auto"/>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28"/>
                <w:szCs w:val="28"/>
              </w:rPr>
            </w:pPr>
            <w:r>
              <w:rPr>
                <w:rFonts w:hint="eastAsia" w:ascii="宋体" w:hAnsi="宋体" w:cs="宋体"/>
                <w:sz w:val="28"/>
                <w:szCs w:val="28"/>
              </w:rPr>
              <w:t>3</w:t>
            </w:r>
          </w:p>
        </w:tc>
        <w:tc>
          <w:tcPr>
            <w:tcW w:w="0" w:type="auto"/>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sz w:val="28"/>
                <w:szCs w:val="28"/>
              </w:rPr>
            </w:pPr>
            <w:r>
              <w:rPr>
                <w:rFonts w:hint="eastAsia" w:ascii="宋体" w:hAnsi="宋体" w:cs="宋体"/>
                <w:sz w:val="28"/>
                <w:szCs w:val="28"/>
              </w:rPr>
              <w:t>（一）评分内容：</w:t>
            </w:r>
          </w:p>
          <w:p>
            <w:pPr>
              <w:spacing w:line="320" w:lineRule="exact"/>
              <w:jc w:val="left"/>
              <w:rPr>
                <w:rFonts w:ascii="宋体" w:hAnsi="宋体" w:cs="宋体"/>
                <w:sz w:val="28"/>
                <w:szCs w:val="28"/>
              </w:rPr>
            </w:pPr>
            <w:r>
              <w:rPr>
                <w:rFonts w:hint="eastAsia" w:ascii="宋体" w:hAnsi="宋体" w:cs="宋体"/>
                <w:sz w:val="28"/>
                <w:szCs w:val="28"/>
              </w:rPr>
              <w:t>为保障项目的顺利沟通及实施，对以下内容进行审核。</w:t>
            </w:r>
          </w:p>
          <w:p>
            <w:pPr>
              <w:spacing w:line="320" w:lineRule="exact"/>
              <w:jc w:val="left"/>
              <w:rPr>
                <w:rFonts w:ascii="宋体" w:hAnsi="宋体" w:cs="宋体"/>
                <w:sz w:val="28"/>
                <w:szCs w:val="28"/>
              </w:rPr>
            </w:pPr>
            <w:r>
              <w:rPr>
                <w:rFonts w:hint="eastAsia" w:ascii="宋体" w:hAnsi="宋体" w:cs="宋体"/>
                <w:sz w:val="28"/>
                <w:szCs w:val="28"/>
              </w:rPr>
              <w:t>1.深圳供应商得3分；</w:t>
            </w:r>
          </w:p>
          <w:p>
            <w:pPr>
              <w:spacing w:line="320" w:lineRule="exact"/>
              <w:jc w:val="left"/>
              <w:rPr>
                <w:rFonts w:ascii="宋体" w:hAnsi="宋体" w:cs="宋体"/>
                <w:sz w:val="28"/>
                <w:szCs w:val="28"/>
              </w:rPr>
            </w:pPr>
            <w:r>
              <w:rPr>
                <w:rFonts w:hint="eastAsia" w:ascii="宋体" w:hAnsi="宋体" w:cs="宋体"/>
                <w:sz w:val="28"/>
                <w:szCs w:val="28"/>
              </w:rPr>
              <w:t>2.非深圳供应商投标，但其在深圳注册有子公司或分公司或售后机构的，得3分；</w:t>
            </w:r>
          </w:p>
          <w:p>
            <w:pPr>
              <w:spacing w:line="320" w:lineRule="exact"/>
              <w:jc w:val="left"/>
              <w:rPr>
                <w:rFonts w:ascii="宋体" w:hAnsi="宋体" w:cs="宋体"/>
                <w:sz w:val="28"/>
                <w:szCs w:val="28"/>
              </w:rPr>
            </w:pPr>
            <w:r>
              <w:rPr>
                <w:rFonts w:hint="eastAsia" w:ascii="宋体" w:hAnsi="宋体" w:cs="宋体"/>
                <w:sz w:val="28"/>
                <w:szCs w:val="28"/>
              </w:rPr>
              <w:t>未提供或其余情况不得分。</w:t>
            </w:r>
          </w:p>
          <w:p>
            <w:pPr>
              <w:spacing w:line="320" w:lineRule="exact"/>
              <w:jc w:val="left"/>
              <w:rPr>
                <w:rFonts w:ascii="宋体" w:hAnsi="宋体" w:cs="宋体"/>
                <w:sz w:val="28"/>
                <w:szCs w:val="28"/>
              </w:rPr>
            </w:pPr>
            <w:r>
              <w:rPr>
                <w:rFonts w:hint="eastAsia" w:ascii="宋体" w:hAnsi="宋体" w:cs="宋体"/>
                <w:sz w:val="28"/>
                <w:szCs w:val="28"/>
              </w:rPr>
              <w:t>（二）评分依据：</w:t>
            </w:r>
          </w:p>
          <w:p>
            <w:pPr>
              <w:spacing w:line="320" w:lineRule="exact"/>
              <w:jc w:val="left"/>
              <w:rPr>
                <w:rFonts w:ascii="宋体" w:hAnsi="宋体" w:cs="宋体"/>
                <w:sz w:val="28"/>
                <w:szCs w:val="28"/>
              </w:rPr>
            </w:pPr>
            <w:r>
              <w:rPr>
                <w:rFonts w:hint="eastAsia" w:ascii="宋体" w:hAnsi="宋体" w:cs="宋体"/>
                <w:sz w:val="28"/>
                <w:szCs w:val="28"/>
              </w:rPr>
              <w:t>1.深圳供应商要求提供营业执照，原件备查；</w:t>
            </w:r>
          </w:p>
          <w:p>
            <w:pPr>
              <w:spacing w:line="320" w:lineRule="exact"/>
              <w:jc w:val="left"/>
              <w:rPr>
                <w:rFonts w:ascii="宋体" w:hAnsi="宋体" w:cs="宋体"/>
                <w:sz w:val="28"/>
                <w:szCs w:val="28"/>
              </w:rPr>
            </w:pPr>
            <w:r>
              <w:rPr>
                <w:rFonts w:hint="eastAsia" w:ascii="宋体" w:hAnsi="宋体" w:cs="宋体"/>
                <w:sz w:val="28"/>
                <w:szCs w:val="28"/>
              </w:rPr>
              <w:t>2.分公司要求提供营业执照，原件备查；子公司要求同时提供营业执照及母子公司股权关系证明资料（原件备查）；</w:t>
            </w:r>
          </w:p>
          <w:p>
            <w:pPr>
              <w:spacing w:line="320" w:lineRule="exact"/>
              <w:jc w:val="left"/>
              <w:rPr>
                <w:rFonts w:ascii="宋体" w:hAnsi="宋体" w:cs="宋体"/>
                <w:sz w:val="28"/>
                <w:szCs w:val="28"/>
              </w:rPr>
            </w:pPr>
            <w:r>
              <w:rPr>
                <w:rFonts w:hint="eastAsia" w:ascii="宋体" w:hAnsi="宋体" w:cs="宋体"/>
                <w:sz w:val="28"/>
                <w:szCs w:val="28"/>
              </w:rPr>
              <w:t>3.售后机构必须同时提供售后服务合作合同及售后机构营业执照证明文件。</w:t>
            </w:r>
          </w:p>
          <w:p>
            <w:pPr>
              <w:spacing w:line="320" w:lineRule="exact"/>
              <w:jc w:val="left"/>
              <w:rPr>
                <w:rFonts w:ascii="宋体" w:hAnsi="宋体" w:cs="宋体"/>
                <w:sz w:val="28"/>
                <w:szCs w:val="28"/>
              </w:rPr>
            </w:pPr>
            <w:r>
              <w:rPr>
                <w:rFonts w:hint="eastAsia" w:ascii="宋体" w:hAnsi="宋体" w:cs="宋体"/>
                <w:sz w:val="28"/>
                <w:szCs w:val="28"/>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tcBorders>
              <w:left w:val="single" w:color="auto" w:sz="4" w:space="0"/>
              <w:right w:val="single" w:color="auto" w:sz="4" w:space="0"/>
            </w:tcBorders>
            <w:vAlign w:val="center"/>
          </w:tcPr>
          <w:p>
            <w:pPr>
              <w:jc w:val="center"/>
              <w:rPr>
                <w:rFonts w:ascii="宋体" w:hAnsi="宋体"/>
                <w:sz w:val="28"/>
                <w:szCs w:val="28"/>
              </w:rPr>
            </w:pP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 w:val="28"/>
                <w:szCs w:val="28"/>
              </w:rPr>
            </w:pPr>
            <w:r>
              <w:rPr>
                <w:rFonts w:hint="eastAsia" w:ascii="宋体" w:hAnsi="宋体"/>
                <w:sz w:val="28"/>
                <w:szCs w:val="28"/>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诚信体系</w:t>
            </w:r>
          </w:p>
        </w:tc>
        <w:tc>
          <w:tcPr>
            <w:tcW w:w="0" w:type="auto"/>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sz w:val="28"/>
                <w:szCs w:val="28"/>
              </w:rPr>
            </w:pPr>
            <w:r>
              <w:rPr>
                <w:rFonts w:hint="eastAsia" w:ascii="宋体" w:hAnsi="宋体"/>
                <w:sz w:val="28"/>
                <w:szCs w:val="28"/>
              </w:rPr>
              <w:t>5</w:t>
            </w:r>
          </w:p>
        </w:tc>
        <w:tc>
          <w:tcPr>
            <w:tcW w:w="0" w:type="auto"/>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color w:val="000000"/>
                <w:sz w:val="28"/>
                <w:szCs w:val="28"/>
              </w:rPr>
              <w:t>投标人在参与政府采购活动中存在诚信相关问题且在主管部门相关处理措施实施期限内的本项不得分，否则得满分。投标人无需提供任何证明材料，由工作人员向评审委员会提供相关信息。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38"/>
    <w:rsid w:val="00130038"/>
    <w:rsid w:val="00A649E9"/>
    <w:rsid w:val="00B75520"/>
    <w:rsid w:val="F25A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404</Words>
  <Characters>2305</Characters>
  <Lines>19</Lines>
  <Paragraphs>5</Paragraphs>
  <TotalTime>1</TotalTime>
  <ScaleCrop>false</ScaleCrop>
  <LinksUpToDate>false</LinksUpToDate>
  <CharactersWithSpaces>2704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2021-11-09T16:29:00Z</dcterms:created>
  <dc:creator>罗梦岚</dc:creator>
  <cp:lastModifiedBy>信息小组</cp:lastModifiedBy>
  <dcterms:modified xsi:type="dcterms:W3CDTF">2022-08-05T18:38:00Z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