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5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李剑辉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13802567890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深圳市福田区莲花支路</w:t>
            </w:r>
            <w:r>
              <w:rPr>
                <w:rFonts w:hint="eastAsia"/>
                <w:lang w:val="en-US" w:eastAsia="zh-CN"/>
              </w:rPr>
              <w:t>1004号城管大厦东座403室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 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腾讯公益乐平台面向全国募捐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特殊群体：（文字说明）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环卫工人及环卫工人子女</w:t>
            </w: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美丽深圳公益基金会将于</w:t>
            </w:r>
            <w:r>
              <w:rPr>
                <w:rFonts w:hint="eastAsia"/>
                <w:lang w:val="en-US" w:eastAsia="zh-CN"/>
              </w:rPr>
              <w:t>2017年</w:t>
            </w:r>
            <w:r>
              <w:rPr>
                <w:rFonts w:hint="eastAsia"/>
                <w:lang w:eastAsia="zh-CN"/>
              </w:rPr>
              <w:t>为深圳环卫工人子女举办第二季环卫子女大学生奖学活动，开学后陆续为每名大学新生们提供5000元/人的奖学金支持，参考</w:t>
            </w:r>
            <w:r>
              <w:rPr>
                <w:rFonts w:hint="eastAsia"/>
                <w:lang w:val="en-US" w:eastAsia="zh-CN"/>
              </w:rPr>
              <w:t>2016年环卫工人子女奖学活动，本年度发放奖学金人数约为90人，活动合计费用约为45万元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  <w:lang w:eastAsia="zh-CN"/>
              </w:rPr>
              <w:t>美丽深圳公益基金会希望借助腾讯公益乐捐平台募集善款30万元。</w:t>
            </w:r>
          </w:p>
          <w:p>
            <w:pPr>
              <w:rPr>
                <w:rFonts w:hint="default"/>
                <w:szCs w:val="2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美丽深圳公益基金会联合社会力量，通过“中秋心暖环卫工”公益活动，为深圳市约</w:t>
            </w:r>
            <w:r>
              <w:rPr>
                <w:rFonts w:hint="eastAsia"/>
                <w:lang w:val="en-US" w:eastAsia="zh-CN"/>
              </w:rPr>
              <w:t>40000</w:t>
            </w:r>
            <w:r>
              <w:rPr>
                <w:rFonts w:hint="eastAsia"/>
                <w:lang w:eastAsia="zh-CN"/>
              </w:rPr>
              <w:t>名一线环卫工人，每人赠送一张面值100元、集实用性与纪念性于一体的节日定制版深圳通，深圳通公司制卡费为</w:t>
            </w:r>
            <w:r>
              <w:rPr>
                <w:rFonts w:hint="eastAsia"/>
                <w:lang w:val="en-US" w:eastAsia="zh-CN"/>
              </w:rPr>
              <w:t>20元/张</w:t>
            </w:r>
            <w:r>
              <w:rPr>
                <w:rFonts w:hint="eastAsia"/>
                <w:lang w:eastAsia="zh-CN"/>
              </w:rPr>
              <w:t>。活动合计需要费用</w:t>
            </w:r>
            <w:r>
              <w:rPr>
                <w:rFonts w:hint="eastAsia"/>
                <w:lang w:val="en-US" w:eastAsia="zh-CN"/>
              </w:rPr>
              <w:t>480万元。</w:t>
            </w:r>
            <w:r>
              <w:rPr>
                <w:rFonts w:hint="default"/>
                <w:lang w:eastAsia="zh-CN"/>
              </w:rPr>
              <w:t>美丽深圳公益基金会希望借助腾讯公益乐捐平台募集善款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tbl>
      <w:tblPr>
        <w:tblStyle w:val="5"/>
        <w:tblpPr w:leftFromText="180" w:rightFromText="180" w:vertAnchor="text" w:horzAnchor="page" w:tblpX="1938" w:tblpY="13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50"/>
        <w:gridCol w:w="155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845" w:type="dxa"/>
            <w:gridSpan w:val="3"/>
          </w:tcPr>
          <w:p>
            <w:r>
              <w:rPr>
                <w:rFonts w:hint="eastAsia"/>
                <w:lang w:eastAsia="zh-CN"/>
              </w:rPr>
              <w:t>参与腾讯公益乐捐平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将全部由深圳市美丽深圳公益基金会用于关爱环卫工人活动中。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150" w:type="dxa"/>
          </w:tcPr>
          <w:p/>
        </w:tc>
        <w:tc>
          <w:tcPr>
            <w:tcW w:w="155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31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01F01488"/>
    <w:rsid w:val="02E91258"/>
    <w:rsid w:val="2D0342D2"/>
    <w:rsid w:val="31407C9F"/>
    <w:rsid w:val="403F603A"/>
    <w:rsid w:val="4FA64FFC"/>
    <w:rsid w:val="54406F57"/>
    <w:rsid w:val="58BA3DBA"/>
    <w:rsid w:val="596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张晨辉</cp:lastModifiedBy>
  <cp:lastPrinted>2017-08-21T02:07:36Z</cp:lastPrinted>
  <dcterms:modified xsi:type="dcterms:W3CDTF">2017-08-21T02:10:17Z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