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D8" w:rsidRDefault="00377BAB" w:rsidP="00941DD8">
      <w:pPr>
        <w:pStyle w:val="2"/>
        <w:widowControl/>
        <w:spacing w:beforeAutospacing="0" w:afterAutospacing="0" w:line="600" w:lineRule="exact"/>
        <w:jc w:val="center"/>
        <w:rPr>
          <w:color w:val="1F364D"/>
        </w:rPr>
      </w:pPr>
      <w:r>
        <w:rPr>
          <w:color w:val="1F364D"/>
        </w:rPr>
        <w:t>深圳市救助管理站建筑结构安全性检测服务</w:t>
      </w:r>
    </w:p>
    <w:p w:rsidR="00BD4ED8" w:rsidRDefault="00377BAB" w:rsidP="00941DD8">
      <w:pPr>
        <w:pStyle w:val="2"/>
        <w:widowControl/>
        <w:spacing w:beforeAutospacing="0" w:afterAutospacing="0" w:line="600" w:lineRule="exact"/>
        <w:jc w:val="center"/>
        <w:rPr>
          <w:color w:val="1F364D"/>
        </w:rPr>
      </w:pPr>
      <w:r>
        <w:rPr>
          <w:color w:val="1F364D"/>
        </w:rPr>
        <w:t>中标公告</w:t>
      </w:r>
    </w:p>
    <w:p w:rsidR="00941DD8" w:rsidRPr="00941DD8" w:rsidRDefault="00941DD8" w:rsidP="00941DD8"/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  <w:t>我司组织实施的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u w:val="single"/>
          <w:lang w:bidi="ar"/>
        </w:rPr>
        <w:t>深圳市救助管理站建筑结构安全性检测服务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（项目编号：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u w:val="single"/>
          <w:lang w:bidi="ar"/>
        </w:rPr>
        <w:t>UHOSZC20220296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）已完成评审。现将项目评审的相关情况及结果公示如下：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一、投标供应商及其投标总价及资格、符合性审查情况</w:t>
      </w:r>
    </w:p>
    <w:tbl>
      <w:tblPr>
        <w:tblW w:w="8566" w:type="dxa"/>
        <w:tblInd w:w="4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121"/>
        <w:gridCol w:w="2350"/>
        <w:gridCol w:w="1287"/>
        <w:gridCol w:w="1239"/>
      </w:tblGrid>
      <w:tr w:rsidR="00BD4ED8">
        <w:trPr>
          <w:trHeight w:val="2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投标供应商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投标总价（元）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资格性审查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符合性审查</w:t>
            </w:r>
          </w:p>
        </w:tc>
      </w:tr>
      <w:tr w:rsidR="00BD4ED8">
        <w:trPr>
          <w:trHeight w:val="351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深圳市华美检测有限公司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106,000.00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通过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通过</w:t>
            </w:r>
          </w:p>
        </w:tc>
      </w:tr>
      <w:tr w:rsidR="00BD4ED8">
        <w:trPr>
          <w:trHeight w:val="351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精恒工程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检验有限公司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92,900.00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通过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通过</w:t>
            </w:r>
          </w:p>
        </w:tc>
      </w:tr>
      <w:tr w:rsidR="00BD4ED8">
        <w:trPr>
          <w:trHeight w:val="351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深圳中建院建筑科技有限公司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69,416.80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通过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通过</w:t>
            </w:r>
          </w:p>
        </w:tc>
      </w:tr>
    </w:tbl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如需查询各投标供应商资格文件，请到我司查询。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二、候选中标供应商</w:t>
      </w:r>
    </w:p>
    <w:tbl>
      <w:tblPr>
        <w:tblW w:w="8575" w:type="dxa"/>
        <w:tblInd w:w="4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691"/>
      </w:tblGrid>
      <w:tr w:rsidR="00BD4ED8">
        <w:trPr>
          <w:trHeight w:val="767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7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候选中标供应商</w:t>
            </w:r>
          </w:p>
        </w:tc>
      </w:tr>
      <w:tr w:rsidR="00BD4ED8">
        <w:trPr>
          <w:trHeight w:val="74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精恒工程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检验有限公司</w:t>
            </w:r>
          </w:p>
        </w:tc>
      </w:tr>
      <w:tr w:rsidR="00BD4ED8">
        <w:trPr>
          <w:trHeight w:val="74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深圳中建院建筑科技有限公司</w:t>
            </w:r>
          </w:p>
        </w:tc>
      </w:tr>
      <w:tr w:rsidR="00BD4ED8">
        <w:trPr>
          <w:trHeight w:val="7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7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深圳市华美检测有限公司</w:t>
            </w:r>
          </w:p>
        </w:tc>
      </w:tr>
    </w:tbl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三、中标情况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lastRenderedPageBreak/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、中标供应商：深圳市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精恒工程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检验有限公司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、地址：深圳市龙岗区平湖街道新木社区新园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号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栋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1-3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楼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、中标金额：人民币玖万贰仟玖佰元整（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¥92,900.00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）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、主要中标标的情况：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 </w:t>
      </w:r>
    </w:p>
    <w:tbl>
      <w:tblPr>
        <w:tblW w:w="7961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1374"/>
        <w:gridCol w:w="852"/>
        <w:gridCol w:w="1243"/>
        <w:gridCol w:w="2982"/>
        <w:gridCol w:w="898"/>
      </w:tblGrid>
      <w:tr w:rsidR="00BD4ED8">
        <w:trPr>
          <w:trHeight w:val="505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服务范围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服务要求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服务期限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服务标准</w:t>
            </w:r>
          </w:p>
        </w:tc>
      </w:tr>
      <w:tr w:rsidR="00BD4ED8">
        <w:trPr>
          <w:trHeight w:val="136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深圳市救助管理站建筑结构安全性检测服务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详见招投标文件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详见招投标文件</w:t>
            </w: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自签订合同之日起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15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个日历日。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D8" w:rsidRDefault="00377BAB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详见招投标文件</w:t>
            </w:r>
          </w:p>
        </w:tc>
      </w:tr>
    </w:tbl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四、项目评审委员会名单</w:t>
      </w:r>
    </w:p>
    <w:tbl>
      <w:tblPr>
        <w:tblW w:w="8100" w:type="dxa"/>
        <w:tblInd w:w="4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BD4ED8">
        <w:trPr>
          <w:trHeight w:val="280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pStyle w:val="a3"/>
              <w:widowControl/>
              <w:spacing w:beforeAutospacing="0" w:afterAutospacing="0" w:line="360" w:lineRule="atLeast"/>
              <w:ind w:firstLine="48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项目评审委员会名单</w:t>
            </w:r>
          </w:p>
        </w:tc>
      </w:tr>
      <w:tr w:rsidR="00BD4ED8">
        <w:trPr>
          <w:trHeight w:val="321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4ED8" w:rsidRDefault="00377BAB">
            <w:pPr>
              <w:pStyle w:val="a3"/>
              <w:widowControl/>
              <w:spacing w:beforeAutospacing="0" w:afterAutospacing="0" w:line="360" w:lineRule="atLeast"/>
              <w:ind w:firstLine="48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>黄智岳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>何永刚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>黄创科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>涂娟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 w:hint="eastAsia"/>
                <w:u w:val="single"/>
              </w:rPr>
              <w:t>薛锡芝</w:t>
            </w:r>
          </w:p>
        </w:tc>
      </w:tr>
    </w:tbl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五、采购单位及政府采购代理机构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、采购单位及联系方式：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采购单位：深圳市救助管理站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采购单位地址：深圳市罗湖区北环大道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1032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号深圳市救助管理站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联系人：徐先生，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0755-82423624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、政府采购代理机构及联系方式：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政府采购代理机构：友和保险经纪有限公司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     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地址：深圳市福田区福田体育公园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西北角友和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招标代理服务中心（靠近北门）</w:t>
      </w:r>
    </w:p>
    <w:p w:rsidR="00BD4ED8" w:rsidRDefault="00377BAB">
      <w:pPr>
        <w:widowControl/>
        <w:ind w:firstLine="4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lastRenderedPageBreak/>
        <w:t>联系人：严定容，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0755-83881283</w:t>
      </w:r>
    </w:p>
    <w:p w:rsidR="00BD4ED8" w:rsidRDefault="00377BAB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为体现“公开、公平、公正”的原则，本公示期限为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日。</w:t>
      </w:r>
    </w:p>
    <w:p w:rsidR="00941DD8" w:rsidRDefault="00941DD8">
      <w:pPr>
        <w:widowControl/>
        <w:spacing w:line="360" w:lineRule="atLeast"/>
        <w:ind w:firstLine="480"/>
        <w:jc w:val="right"/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</w:pPr>
      <w:bookmarkStart w:id="0" w:name="_GoBack"/>
      <w:bookmarkEnd w:id="0"/>
    </w:p>
    <w:p w:rsidR="00BD4ED8" w:rsidRDefault="00377BAB">
      <w:pPr>
        <w:widowControl/>
        <w:spacing w:line="360" w:lineRule="atLeast"/>
        <w:ind w:firstLine="480"/>
        <w:jc w:val="righ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友和保险经纪有限公司</w:t>
      </w:r>
    </w:p>
    <w:p w:rsidR="00BD4ED8" w:rsidRDefault="00377BAB">
      <w:pPr>
        <w:widowControl/>
        <w:spacing w:line="360" w:lineRule="atLeast"/>
        <w:ind w:firstLine="480"/>
        <w:jc w:val="righ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2022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6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日</w:t>
      </w:r>
    </w:p>
    <w:p w:rsidR="00BD4ED8" w:rsidRDefault="00BD4ED8"/>
    <w:sectPr w:rsidR="00BD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AB" w:rsidRDefault="00377BAB" w:rsidP="00941DD8">
      <w:r>
        <w:separator/>
      </w:r>
    </w:p>
  </w:endnote>
  <w:endnote w:type="continuationSeparator" w:id="0">
    <w:p w:rsidR="00377BAB" w:rsidRDefault="00377BAB" w:rsidP="0094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AB" w:rsidRDefault="00377BAB" w:rsidP="00941DD8">
      <w:r>
        <w:separator/>
      </w:r>
    </w:p>
  </w:footnote>
  <w:footnote w:type="continuationSeparator" w:id="0">
    <w:p w:rsidR="00377BAB" w:rsidRDefault="00377BAB" w:rsidP="0094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D8"/>
    <w:rsid w:val="00377BAB"/>
    <w:rsid w:val="00941DD8"/>
    <w:rsid w:val="00BD4ED8"/>
    <w:rsid w:val="256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4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1D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4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1D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4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1D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4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1D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JZZ-徐国辉</dc:creator>
  <cp:lastModifiedBy>pc</cp:lastModifiedBy>
  <cp:revision>2</cp:revision>
  <dcterms:created xsi:type="dcterms:W3CDTF">2022-06-02T07:27:00Z</dcterms:created>
  <dcterms:modified xsi:type="dcterms:W3CDTF">2022-06-02T08:57:00Z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