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10" w:lineRule="atLeast"/>
        <w:ind w:left="0" w:right="0"/>
        <w:jc w:val="center"/>
        <w:rPr>
          <w:color w:val="393C42"/>
          <w:sz w:val="39"/>
          <w:szCs w:val="39"/>
        </w:rPr>
      </w:pPr>
      <w:r>
        <w:rPr>
          <w:rFonts w:ascii="ping_med" w:hAnsi="ping_med" w:eastAsia="ping_med" w:cs="ping_med"/>
          <w:i w:val="0"/>
          <w:iCs w:val="0"/>
          <w:caps w:val="0"/>
          <w:color w:val="393C42"/>
          <w:spacing w:val="0"/>
          <w:sz w:val="39"/>
          <w:szCs w:val="39"/>
          <w:shd w:val="clear" w:fill="FFFFFF"/>
        </w:rPr>
        <w:t>深圳市救助管理站资产管理服务项目中标结果公示</w:t>
      </w:r>
    </w:p>
    <w:p>
      <w:pPr>
        <w:pStyle w:val="2"/>
        <w:keepNext w:val="0"/>
        <w:keepLines w:val="0"/>
        <w:widowControl/>
        <w:suppressLineNumbers w:val="0"/>
        <w:spacing w:before="0" w:beforeAutospacing="0" w:after="0" w:afterAutospacing="0" w:line="240" w:lineRule="auto"/>
        <w:ind w:left="0" w:right="0"/>
      </w:pPr>
      <w:bookmarkStart w:id="0" w:name="_GoBack"/>
      <w:bookmarkEnd w:id="0"/>
      <w:r>
        <w:rPr>
          <w:rFonts w:ascii="黑体" w:hAnsi="宋体" w:eastAsia="黑体" w:cs="黑体"/>
          <w:i w:val="0"/>
          <w:iCs w:val="0"/>
          <w:caps w:val="0"/>
          <w:color w:val="4D525C"/>
          <w:spacing w:val="0"/>
          <w:sz w:val="28"/>
          <w:szCs w:val="28"/>
          <w:shd w:val="clear" w:fill="FFFFFF"/>
        </w:rPr>
        <w:t>一、项目编号：SSZX2022-029</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二、项目名称：深圳市救助管理站资产管理服务项目</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三、投标供应商名称及报价</w:t>
      </w:r>
    </w:p>
    <w:tbl>
      <w:tblPr>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6"/>
        <w:gridCol w:w="5844"/>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855"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ascii="仿宋_GB2312" w:eastAsia="仿宋_GB2312" w:cs="仿宋_GB2312"/>
                <w:sz w:val="28"/>
                <w:szCs w:val="28"/>
              </w:rPr>
              <w:t>A</w:t>
            </w:r>
            <w:r>
              <w:rPr>
                <w:rFonts w:hint="eastAsia" w:ascii="仿宋_GB2312" w:eastAsia="仿宋_GB2312" w:cs="仿宋_GB2312"/>
                <w:sz w:val="28"/>
                <w:szCs w:val="28"/>
              </w:rPr>
              <w:t>包</w:t>
            </w:r>
          </w:p>
        </w:tc>
        <w:tc>
          <w:tcPr>
            <w:tcW w:w="5835" w:type="dxa"/>
            <w:tcBorders>
              <w:top w:val="single" w:color="000000" w:sz="6" w:space="0"/>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firstLine="555"/>
              <w:jc w:val="center"/>
            </w:pPr>
            <w:r>
              <w:rPr>
                <w:rFonts w:hint="eastAsia" w:ascii="仿宋_GB2312" w:eastAsia="仿宋_GB2312" w:cs="仿宋_GB2312"/>
                <w:sz w:val="28"/>
                <w:szCs w:val="28"/>
              </w:rPr>
              <w:t>投标供应商</w:t>
            </w:r>
          </w:p>
        </w:tc>
        <w:tc>
          <w:tcPr>
            <w:tcW w:w="3240" w:type="dxa"/>
            <w:tcBorders>
              <w:top w:val="single" w:color="000000" w:sz="6" w:space="0"/>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trPr>
        <w:tc>
          <w:tcPr>
            <w:tcW w:w="85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1</w:t>
            </w:r>
          </w:p>
        </w:tc>
        <w:tc>
          <w:tcPr>
            <w:tcW w:w="583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深圳市鹏教科技有限公司</w:t>
            </w:r>
          </w:p>
        </w:tc>
        <w:tc>
          <w:tcPr>
            <w:tcW w:w="324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5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2</w:t>
            </w:r>
          </w:p>
        </w:tc>
        <w:tc>
          <w:tcPr>
            <w:tcW w:w="583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深圳市金政软件技术有限公司</w:t>
            </w:r>
          </w:p>
        </w:tc>
        <w:tc>
          <w:tcPr>
            <w:tcW w:w="324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5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3</w:t>
            </w:r>
          </w:p>
        </w:tc>
        <w:tc>
          <w:tcPr>
            <w:tcW w:w="583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深圳德讯信息技术有限公司</w:t>
            </w:r>
          </w:p>
        </w:tc>
        <w:tc>
          <w:tcPr>
            <w:tcW w:w="324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78,300.00</w:t>
            </w:r>
          </w:p>
        </w:tc>
      </w:tr>
    </w:tbl>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四、候选中标（成交）供应商名单</w:t>
      </w:r>
    </w:p>
    <w:p>
      <w:pPr>
        <w:pStyle w:val="2"/>
        <w:keepNext w:val="0"/>
        <w:keepLines w:val="0"/>
        <w:widowControl/>
        <w:suppressLineNumbers w:val="0"/>
        <w:spacing w:before="0" w:beforeAutospacing="0" w:after="0" w:afterAutospacing="0" w:line="240" w:lineRule="auto"/>
        <w:ind w:left="0" w:right="0" w:firstLine="555"/>
      </w:pPr>
      <w:r>
        <w:rPr>
          <w:rFonts w:ascii="仿宋" w:hAnsi="仿宋" w:eastAsia="仿宋" w:cs="仿宋"/>
          <w:i w:val="0"/>
          <w:iCs w:val="0"/>
          <w:caps w:val="0"/>
          <w:color w:val="4D525C"/>
          <w:spacing w:val="0"/>
          <w:sz w:val="28"/>
          <w:szCs w:val="28"/>
          <w:shd w:val="clear" w:fill="FFFFFF"/>
        </w:rPr>
        <w:t>1.</w:t>
      </w:r>
      <w:r>
        <w:rPr>
          <w:rFonts w:hint="default" w:ascii="ping_med" w:hAnsi="ping_med" w:eastAsia="ping_med" w:cs="ping_med"/>
          <w:i w:val="0"/>
          <w:iCs w:val="0"/>
          <w:caps w:val="0"/>
          <w:color w:val="4D525C"/>
          <w:spacing w:val="0"/>
          <w:sz w:val="21"/>
          <w:szCs w:val="21"/>
          <w:shd w:val="clear" w:fill="FFFFFF"/>
        </w:rPr>
        <w:t> </w:t>
      </w:r>
      <w:r>
        <w:rPr>
          <w:rFonts w:hint="eastAsia" w:ascii="仿宋" w:hAnsi="仿宋" w:eastAsia="仿宋" w:cs="仿宋"/>
          <w:i w:val="0"/>
          <w:iCs w:val="0"/>
          <w:caps w:val="0"/>
          <w:color w:val="4D525C"/>
          <w:spacing w:val="0"/>
          <w:sz w:val="28"/>
          <w:szCs w:val="28"/>
          <w:shd w:val="clear" w:fill="FFFFFF"/>
        </w:rPr>
        <w:t>深圳市金政软件技术有限公司</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五、中标（成交）信息</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供应商名称：深圳市金政软件技术有限公司</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供应商地址：深圳市龙岗区坂田街道岗头社区天安云谷产业园二期4栋5层</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中标报价：80,000.00元</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六、主要标的信息</w:t>
      </w:r>
    </w:p>
    <w:tbl>
      <w:tblPr>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9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240" w:lineRule="auto"/>
              <w:ind w:left="0" w:right="0"/>
              <w:jc w:val="center"/>
            </w:pPr>
            <w:r>
              <w:rPr>
                <w:rFonts w:hint="eastAsia" w:ascii="仿宋" w:hAnsi="仿宋" w:eastAsia="仿宋" w:cs="仿宋"/>
                <w:sz w:val="28"/>
                <w:szCs w:val="28"/>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9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240" w:lineRule="auto"/>
              <w:ind w:left="0" w:right="0"/>
            </w:pPr>
            <w:r>
              <w:rPr>
                <w:rFonts w:hint="eastAsia" w:ascii="仿宋" w:hAnsi="仿宋" w:eastAsia="仿宋" w:cs="仿宋"/>
                <w:sz w:val="28"/>
                <w:szCs w:val="28"/>
              </w:rPr>
              <w:t>名    称：深圳市救助管理站资产管理服务项目</w:t>
            </w:r>
          </w:p>
          <w:p>
            <w:pPr>
              <w:pStyle w:val="2"/>
              <w:keepNext w:val="0"/>
              <w:keepLines w:val="0"/>
              <w:widowControl/>
              <w:suppressLineNumbers w:val="0"/>
              <w:spacing w:before="0" w:beforeAutospacing="0" w:after="0" w:afterAutospacing="0" w:line="240" w:lineRule="auto"/>
              <w:ind w:left="0" w:right="0"/>
            </w:pPr>
            <w:r>
              <w:rPr>
                <w:rFonts w:hint="eastAsia" w:ascii="仿宋" w:hAnsi="仿宋" w:eastAsia="仿宋" w:cs="仿宋"/>
                <w:sz w:val="28"/>
                <w:szCs w:val="28"/>
              </w:rPr>
              <w:t>服务范围：详见招标文件</w:t>
            </w:r>
          </w:p>
          <w:p>
            <w:pPr>
              <w:pStyle w:val="2"/>
              <w:keepNext w:val="0"/>
              <w:keepLines w:val="0"/>
              <w:widowControl/>
              <w:suppressLineNumbers w:val="0"/>
              <w:spacing w:before="0" w:beforeAutospacing="0" w:after="0" w:afterAutospacing="0" w:line="240" w:lineRule="auto"/>
              <w:ind w:left="0" w:right="0"/>
            </w:pPr>
            <w:r>
              <w:rPr>
                <w:rFonts w:hint="eastAsia" w:ascii="仿宋" w:hAnsi="仿宋" w:eastAsia="仿宋" w:cs="仿宋"/>
                <w:sz w:val="28"/>
                <w:szCs w:val="28"/>
              </w:rPr>
              <w:t>服务要求：详见招标文件</w:t>
            </w:r>
          </w:p>
          <w:p>
            <w:pPr>
              <w:pStyle w:val="2"/>
              <w:keepNext w:val="0"/>
              <w:keepLines w:val="0"/>
              <w:widowControl/>
              <w:suppressLineNumbers w:val="0"/>
              <w:spacing w:before="0" w:beforeAutospacing="0" w:after="0" w:afterAutospacing="0" w:line="240" w:lineRule="auto"/>
              <w:ind w:left="0" w:right="0"/>
            </w:pPr>
            <w:r>
              <w:rPr>
                <w:rFonts w:hint="eastAsia" w:ascii="仿宋" w:hAnsi="仿宋" w:eastAsia="仿宋" w:cs="仿宋"/>
                <w:sz w:val="28"/>
                <w:szCs w:val="28"/>
              </w:rPr>
              <w:t>服务时间：详见招标文件</w:t>
            </w:r>
          </w:p>
          <w:p>
            <w:pPr>
              <w:pStyle w:val="2"/>
              <w:keepNext w:val="0"/>
              <w:keepLines w:val="0"/>
              <w:widowControl/>
              <w:suppressLineNumbers w:val="0"/>
              <w:spacing w:before="0" w:beforeAutospacing="0" w:after="0" w:afterAutospacing="0" w:line="240" w:lineRule="auto"/>
              <w:ind w:left="0" w:right="0"/>
            </w:pPr>
            <w:r>
              <w:rPr>
                <w:rFonts w:hint="eastAsia" w:ascii="仿宋" w:hAnsi="仿宋" w:eastAsia="仿宋" w:cs="仿宋"/>
                <w:sz w:val="28"/>
                <w:szCs w:val="28"/>
              </w:rPr>
              <w:t>服务标准：详见招标文件</w:t>
            </w:r>
          </w:p>
        </w:tc>
      </w:tr>
    </w:tbl>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七、评审委员会（谈判小组）成员名单及打分明细</w:t>
      </w:r>
    </w:p>
    <w:tbl>
      <w:tblPr>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930"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hAnsi="仿宋" w:eastAsia="仿宋" w:cs="仿宋"/>
                <w:sz w:val="28"/>
                <w:szCs w:val="28"/>
              </w:rPr>
              <w:t>项目评审专家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trPr>
        <w:tc>
          <w:tcPr>
            <w:tcW w:w="9930"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hAnsi="仿宋" w:eastAsia="仿宋" w:cs="仿宋"/>
                <w:sz w:val="28"/>
                <w:szCs w:val="28"/>
              </w:rPr>
              <w:t>1.</w:t>
            </w:r>
            <w:r>
              <w:rPr>
                <w:sz w:val="21"/>
                <w:szCs w:val="21"/>
              </w:rPr>
              <w:t> </w:t>
            </w:r>
            <w:r>
              <w:rPr>
                <w:rFonts w:hint="eastAsia" w:ascii="仿宋" w:hAnsi="仿宋" w:eastAsia="仿宋" w:cs="仿宋"/>
                <w:sz w:val="28"/>
                <w:szCs w:val="28"/>
              </w:rPr>
              <w:t>李艳华； 2.</w:t>
            </w:r>
            <w:r>
              <w:rPr>
                <w:sz w:val="21"/>
                <w:szCs w:val="21"/>
              </w:rPr>
              <w:t> </w:t>
            </w:r>
            <w:r>
              <w:rPr>
                <w:rFonts w:hint="eastAsia" w:ascii="仿宋" w:hAnsi="仿宋" w:eastAsia="仿宋" w:cs="仿宋"/>
                <w:sz w:val="28"/>
                <w:szCs w:val="28"/>
              </w:rPr>
              <w:t>梁坚； 3.</w:t>
            </w:r>
            <w:r>
              <w:rPr>
                <w:sz w:val="21"/>
                <w:szCs w:val="21"/>
              </w:rPr>
              <w:t> </w:t>
            </w:r>
            <w:r>
              <w:rPr>
                <w:rFonts w:hint="eastAsia" w:ascii="仿宋" w:hAnsi="仿宋" w:eastAsia="仿宋" w:cs="仿宋"/>
                <w:sz w:val="28"/>
                <w:szCs w:val="28"/>
              </w:rPr>
              <w:t>李楠； 4.</w:t>
            </w:r>
            <w:r>
              <w:rPr>
                <w:sz w:val="21"/>
                <w:szCs w:val="21"/>
              </w:rPr>
              <w:t> </w:t>
            </w:r>
            <w:r>
              <w:rPr>
                <w:rFonts w:hint="eastAsia" w:ascii="仿宋" w:hAnsi="仿宋" w:eastAsia="仿宋" w:cs="仿宋"/>
                <w:sz w:val="28"/>
                <w:szCs w:val="28"/>
              </w:rPr>
              <w:t>李雪霜； 5.</w:t>
            </w:r>
            <w:r>
              <w:rPr>
                <w:sz w:val="21"/>
                <w:szCs w:val="21"/>
              </w:rPr>
              <w:t> </w:t>
            </w:r>
            <w:r>
              <w:rPr>
                <w:rFonts w:hint="eastAsia" w:ascii="仿宋" w:hAnsi="仿宋" w:eastAsia="仿宋" w:cs="仿宋"/>
                <w:sz w:val="28"/>
                <w:szCs w:val="28"/>
              </w:rPr>
              <w:t>晏瑜；</w:t>
            </w:r>
          </w:p>
        </w:tc>
      </w:tr>
    </w:tbl>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 </w:t>
      </w:r>
    </w:p>
    <w:tbl>
      <w:tblPr>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6"/>
        <w:gridCol w:w="5078"/>
        <w:gridCol w:w="2058"/>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735" w:type="dxa"/>
            <w:tcBorders>
              <w:top w:val="single" w:color="000000" w:sz="6" w:space="0"/>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A包</w:t>
            </w:r>
          </w:p>
        </w:tc>
        <w:tc>
          <w:tcPr>
            <w:tcW w:w="5070" w:type="dxa"/>
            <w:tcBorders>
              <w:top w:val="single" w:color="000000" w:sz="6" w:space="0"/>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firstLine="555"/>
              <w:jc w:val="center"/>
            </w:pPr>
            <w:r>
              <w:rPr>
                <w:rFonts w:hint="eastAsia" w:ascii="仿宋_GB2312" w:eastAsia="仿宋_GB2312" w:cs="仿宋_GB2312"/>
                <w:sz w:val="28"/>
                <w:szCs w:val="28"/>
              </w:rPr>
              <w:t>投标供应商</w:t>
            </w:r>
          </w:p>
        </w:tc>
        <w:tc>
          <w:tcPr>
            <w:tcW w:w="2055" w:type="dxa"/>
            <w:tcBorders>
              <w:top w:val="single" w:color="000000" w:sz="6" w:space="0"/>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资格性审查</w:t>
            </w:r>
          </w:p>
        </w:tc>
        <w:tc>
          <w:tcPr>
            <w:tcW w:w="2070" w:type="dxa"/>
            <w:tcBorders>
              <w:top w:val="single" w:color="000000" w:sz="6" w:space="0"/>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符合性审查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1</w:t>
            </w:r>
          </w:p>
        </w:tc>
        <w:tc>
          <w:tcPr>
            <w:tcW w:w="5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深圳市鹏教科技有限公司</w:t>
            </w:r>
          </w:p>
        </w:tc>
        <w:tc>
          <w:tcPr>
            <w:tcW w:w="205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c>
          <w:tcPr>
            <w:tcW w:w="2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trPr>
        <w:tc>
          <w:tcPr>
            <w:tcW w:w="73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2</w:t>
            </w:r>
          </w:p>
        </w:tc>
        <w:tc>
          <w:tcPr>
            <w:tcW w:w="5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深圳市金政软件技术有限公司</w:t>
            </w:r>
          </w:p>
        </w:tc>
        <w:tc>
          <w:tcPr>
            <w:tcW w:w="205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c>
          <w:tcPr>
            <w:tcW w:w="2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trPr>
        <w:tc>
          <w:tcPr>
            <w:tcW w:w="735" w:type="dxa"/>
            <w:tcBorders>
              <w:top w:val="nil"/>
              <w:left w:val="single" w:color="000000" w:sz="6" w:space="0"/>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3</w:t>
            </w:r>
          </w:p>
        </w:tc>
        <w:tc>
          <w:tcPr>
            <w:tcW w:w="5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pPr>
            <w:r>
              <w:rPr>
                <w:rFonts w:hint="eastAsia" w:ascii="仿宋_GB2312" w:eastAsia="仿宋_GB2312" w:cs="仿宋_GB2312"/>
                <w:sz w:val="28"/>
                <w:szCs w:val="28"/>
              </w:rPr>
              <w:t>深圳德讯信息技术有限公司</w:t>
            </w:r>
          </w:p>
        </w:tc>
        <w:tc>
          <w:tcPr>
            <w:tcW w:w="2055"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c>
          <w:tcPr>
            <w:tcW w:w="2070" w:type="dxa"/>
            <w:tcBorders>
              <w:top w:val="nil"/>
              <w:left w:val="nil"/>
              <w:bottom w:val="single" w:color="000000" w:sz="6" w:space="0"/>
              <w:right w:val="single" w:color="000000" w:sz="6" w:space="0"/>
            </w:tcBorders>
            <w:shd w:val="clear"/>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_GB2312" w:eastAsia="仿宋_GB2312" w:cs="仿宋_GB2312"/>
                <w:sz w:val="28"/>
                <w:szCs w:val="28"/>
              </w:rPr>
              <w:t>合格</w:t>
            </w:r>
          </w:p>
        </w:tc>
      </w:tr>
    </w:tbl>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 </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八、代理服务收费标准及金额</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1.本项目招标代理服务费总金额：人民币 伍仟元整（小写：</w:t>
      </w:r>
      <w:r>
        <w:rPr>
          <w:rFonts w:ascii="Calibri" w:hAnsi="Calibri" w:eastAsia="ping_med" w:cs="Calibri"/>
          <w:i w:val="0"/>
          <w:iCs w:val="0"/>
          <w:caps w:val="0"/>
          <w:color w:val="4D525C"/>
          <w:spacing w:val="0"/>
          <w:sz w:val="28"/>
          <w:szCs w:val="28"/>
          <w:shd w:val="clear" w:fill="FFFFFF"/>
        </w:rPr>
        <w:t>¥</w:t>
      </w:r>
      <w:r>
        <w:rPr>
          <w:rFonts w:hint="eastAsia" w:ascii="仿宋" w:hAnsi="仿宋" w:eastAsia="仿宋" w:cs="仿宋"/>
          <w:i w:val="0"/>
          <w:iCs w:val="0"/>
          <w:caps w:val="0"/>
          <w:color w:val="4D525C"/>
          <w:spacing w:val="0"/>
          <w:sz w:val="28"/>
          <w:szCs w:val="28"/>
          <w:shd w:val="clear" w:fill="FFFFFF"/>
        </w:rPr>
        <w:t>5000.00）。</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2.本项目招标代理服务费收费标准：详见招标文件“招标代理服务费”。</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九、公示期限</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为体现“公开、公平、公正”的原则，本公告期限为三个日历日为体现“公开、公平、公正”的原则，本公告期限为三个日历日(2022年04月09日-2022年04月11日)。</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十、其他补充事宜</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1.公告质疑截止时间（自公告发布之日起第七个工作日的17时30分）：2022年04月19日17时30分。</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2.公告期内如有异议，异议人应当在中标结果公告质疑截止时间前根据《深圳经济特区政府采购条例》第六章、《深圳市经济特区政府采购条例实施细则》第六章及深圳公共资源交易中心网页所发布的有关质疑的指引及要求填写质疑函件，并将质疑函件以及相关质疑内容的证明材料原件送达深圳市深水水务咨询有限公司。</w:t>
      </w:r>
    </w:p>
    <w:p>
      <w:pPr>
        <w:pStyle w:val="2"/>
        <w:keepNext w:val="0"/>
        <w:keepLines w:val="0"/>
        <w:widowControl/>
        <w:suppressLineNumbers w:val="0"/>
        <w:spacing w:before="0" w:beforeAutospacing="0" w:after="0" w:afterAutospacing="0" w:line="240" w:lineRule="auto"/>
        <w:ind w:left="0" w:right="0"/>
      </w:pPr>
      <w:r>
        <w:rPr>
          <w:rFonts w:hint="eastAsia" w:ascii="黑体" w:hAnsi="宋体" w:eastAsia="黑体" w:cs="黑体"/>
          <w:i w:val="0"/>
          <w:iCs w:val="0"/>
          <w:caps w:val="0"/>
          <w:color w:val="4D525C"/>
          <w:spacing w:val="0"/>
          <w:sz w:val="28"/>
          <w:szCs w:val="28"/>
          <w:shd w:val="clear" w:fill="FFFFFF"/>
        </w:rPr>
        <w:t>十一、凡对本次公示内容提出询问，请按以下方式联系。</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1.采购人信息</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名    称：深圳市救助管理站</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地    址：深圳市罗湖区北环大道1032号</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联 系 人：徐先生</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联系方式：0755-82426324</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2.采购代理机构信息</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名    称：深圳市深水水务咨询有限公司</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地   址：深圳市罗湖区清水河一路116号罗湖投资控股大厦A座4层</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联系方式：0755-25162321</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3.项目联系方式</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项目联系人：张建鹏</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电      话：0755-25162321</w:t>
      </w:r>
    </w:p>
    <w:p>
      <w:pPr>
        <w:pStyle w:val="2"/>
        <w:keepNext w:val="0"/>
        <w:keepLines w:val="0"/>
        <w:widowControl/>
        <w:suppressLineNumbers w:val="0"/>
        <w:spacing w:before="0" w:beforeAutospacing="0" w:after="0" w:afterAutospacing="0" w:line="240" w:lineRule="auto"/>
        <w:ind w:left="0" w:right="0" w:firstLine="555"/>
      </w:pPr>
      <w:r>
        <w:rPr>
          <w:rFonts w:hint="eastAsia" w:ascii="仿宋" w:hAnsi="仿宋" w:eastAsia="仿宋" w:cs="仿宋"/>
          <w:i w:val="0"/>
          <w:iCs w:val="0"/>
          <w:caps w:val="0"/>
          <w:color w:val="4D525C"/>
          <w:spacing w:val="0"/>
          <w:sz w:val="28"/>
          <w:szCs w:val="28"/>
          <w:shd w:val="clear" w:fill="FFFFFF"/>
        </w:rPr>
        <w:t> </w:t>
      </w:r>
    </w:p>
    <w:p>
      <w:pPr>
        <w:pStyle w:val="2"/>
        <w:keepNext w:val="0"/>
        <w:keepLines w:val="0"/>
        <w:widowControl/>
        <w:suppressLineNumbers w:val="0"/>
        <w:spacing w:before="0" w:beforeAutospacing="0" w:after="0" w:afterAutospacing="0" w:line="240" w:lineRule="auto"/>
        <w:ind w:left="0" w:right="0"/>
        <w:jc w:val="right"/>
      </w:pPr>
      <w:r>
        <w:rPr>
          <w:rFonts w:hint="eastAsia" w:ascii="仿宋" w:hAnsi="仿宋" w:eastAsia="仿宋" w:cs="仿宋"/>
          <w:i w:val="0"/>
          <w:iCs w:val="0"/>
          <w:caps w:val="0"/>
          <w:color w:val="4D525C"/>
          <w:spacing w:val="0"/>
          <w:sz w:val="28"/>
          <w:szCs w:val="28"/>
          <w:shd w:val="clear" w:fill="FFFFFF"/>
        </w:rPr>
        <w:t>深圳市深水水务咨询有限公司</w:t>
      </w:r>
    </w:p>
    <w:p>
      <w:pPr>
        <w:pStyle w:val="2"/>
        <w:keepNext w:val="0"/>
        <w:keepLines w:val="0"/>
        <w:widowControl/>
        <w:suppressLineNumbers w:val="0"/>
        <w:spacing w:before="0" w:beforeAutospacing="0" w:after="0" w:afterAutospacing="0" w:line="240" w:lineRule="auto"/>
        <w:ind w:left="0" w:right="0"/>
        <w:jc w:val="right"/>
      </w:pPr>
      <w:r>
        <w:rPr>
          <w:rFonts w:hint="eastAsia" w:ascii="仿宋" w:hAnsi="仿宋" w:eastAsia="仿宋" w:cs="仿宋"/>
          <w:i w:val="0"/>
          <w:iCs w:val="0"/>
          <w:caps w:val="0"/>
          <w:color w:val="4D525C"/>
          <w:spacing w:val="0"/>
          <w:sz w:val="28"/>
          <w:szCs w:val="28"/>
          <w:shd w:val="clear" w:fill="FFFFFF"/>
        </w:rPr>
        <w:t>2022年04月08日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ing_m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6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2022-05-11T03:04:36Z</dcterms:created>
  <dc:creator>JZZ-徐国辉</dc:creator>
  <cp:lastModifiedBy>徐国辉</cp:lastModifiedBy>
  <dcterms:modified xsi:type="dcterms:W3CDTF">2022-05-11T03:05:01Z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