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" w:eastAsia="仿宋_GB2312" w:cs="仿宋"/>
          <w:snapToGrid w:val="0"/>
          <w:spacing w:val="-2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napToGrid w:val="0"/>
          <w:spacing w:val="-26"/>
          <w:sz w:val="32"/>
          <w:szCs w:val="32"/>
        </w:rPr>
        <w:t>附件2</w:t>
      </w:r>
      <w:r>
        <w:rPr>
          <w:rFonts w:hint="eastAsia" w:ascii="仿宋_GB2312" w:hAnsi="仿宋" w:eastAsia="仿宋_GB2312" w:cs="仿宋"/>
          <w:snapToGrid w:val="0"/>
          <w:spacing w:val="-26"/>
          <w:sz w:val="32"/>
          <w:szCs w:val="32"/>
          <w:lang w:eastAsia="zh-CN"/>
        </w:rPr>
        <w:t>：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深圳市殡葬服务中心招聘报名表</w:t>
      </w:r>
    </w:p>
    <w:bookmarkEnd w:id="0"/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3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大   学    </w:t>
            </w:r>
            <w:r>
              <w:rPr>
                <w:rFonts w:ascii="黑体" w:hAnsi="黑体" w:eastAsia="黑体"/>
                <w:spacing w:val="336"/>
                <w:kern w:val="0"/>
                <w:sz w:val="24"/>
              </w:rPr>
              <w:t>以上学习经</w:t>
            </w:r>
            <w:r>
              <w:rPr>
                <w:rFonts w:ascii="黑体" w:hAnsi="黑体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hint="eastAsia" w:ascii="宋体" w:hAnsi="宋体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ascii="黑体" w:hAnsi="黑体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家庭成员（包括配偶、子女）及主要社会关系。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1、工作单位及现任职务：工作单位、部门及所任职务要填写全称。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40637"/>
    <w:rsid w:val="145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2022-05-12T09:29:00Z</dcterms:created>
  <dc:creator>信息小组</dc:creator>
  <cp:lastModifiedBy>信息小组</cp:lastModifiedBy>
  <dcterms:modified xsi:type="dcterms:W3CDTF">2022-05-12T09:29:54Z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