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pacing w:val="10"/>
          <w:sz w:val="32"/>
          <w:szCs w:val="44"/>
        </w:rPr>
      </w:pPr>
      <w:r>
        <w:rPr>
          <w:rFonts w:hint="eastAsia" w:ascii="黑体" w:hAnsi="黑体" w:eastAsia="黑体"/>
          <w:spacing w:val="10"/>
          <w:sz w:val="32"/>
          <w:szCs w:val="44"/>
        </w:rPr>
        <w:t>附件</w:t>
      </w:r>
    </w:p>
    <w:p>
      <w:pPr>
        <w:jc w:val="left"/>
        <w:rPr>
          <w:rFonts w:ascii="黑体" w:hAnsi="黑体" w:eastAsia="黑体"/>
          <w:spacing w:val="10"/>
          <w:sz w:val="32"/>
          <w:szCs w:val="44"/>
        </w:rPr>
      </w:pPr>
    </w:p>
    <w:p>
      <w:pPr>
        <w:spacing w:after="0" w:line="720" w:lineRule="exact"/>
        <w:jc w:val="center"/>
        <w:rPr>
          <w:rFonts w:ascii="方正小标宋简体" w:hAnsi="仿宋" w:eastAsia="方正小标宋简体" w:cs="仿宋"/>
          <w:spacing w:val="1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pacing w:val="10"/>
          <w:sz w:val="44"/>
          <w:szCs w:val="44"/>
        </w:rPr>
        <w:t>2021年度社区养老服务机构等级评定</w:t>
      </w:r>
    </w:p>
    <w:p>
      <w:pPr>
        <w:spacing w:after="0" w:line="720" w:lineRule="exact"/>
        <w:jc w:val="center"/>
        <w:rPr>
          <w:rFonts w:hint="eastAsia" w:ascii="方正小标宋简体" w:hAnsi="仿宋" w:eastAsia="方正小标宋简体" w:cs="仿宋"/>
          <w:spacing w:val="10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10"/>
          <w:sz w:val="44"/>
          <w:szCs w:val="44"/>
        </w:rPr>
        <w:t>初步结果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方正小标宋简体" w:hAnsi="仿宋" w:eastAsia="方正小标宋简体" w:cs="仿宋"/>
          <w:spacing w:val="10"/>
          <w:sz w:val="32"/>
          <w:szCs w:val="32"/>
        </w:rPr>
      </w:pPr>
    </w:p>
    <w:tbl>
      <w:tblPr>
        <w:tblStyle w:val="2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34"/>
        <w:gridCol w:w="2835"/>
        <w:gridCol w:w="2204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  <w:t>序号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pacing w:val="10"/>
                <w:kern w:val="0"/>
                <w:sz w:val="28"/>
                <w:szCs w:val="32"/>
              </w:rPr>
              <w:t>社区养老服务机构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  <w:t>所</w:t>
            </w:r>
            <w:r>
              <w:rPr>
                <w:rFonts w:hint="eastAsia" w:ascii="黑体" w:hAnsi="黑体" w:eastAsia="黑体" w:cs="宋体"/>
                <w:bCs/>
                <w:color w:val="000000"/>
                <w:spacing w:val="10"/>
                <w:kern w:val="0"/>
                <w:sz w:val="28"/>
                <w:szCs w:val="32"/>
              </w:rPr>
              <w:t>在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  <w:t>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  <w:t>社区养老服务机构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  <w:t>名称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  <w:t>运营机构名称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0"/>
                <w:kern w:val="0"/>
                <w:sz w:val="28"/>
                <w:szCs w:val="32"/>
              </w:rPr>
              <w:t>拟评定等级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龙岗区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深圳市共享之家护理服务有限公司龙城店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深圳市共享之家护理服务有限公司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光明区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深圳市光明区公明街道长者服务中心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深圳市祈康养老服务有限公司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福田区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深圳市福田区莲花北社区华龄颐康之家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深圳市华龄老年服务中心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福田区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深圳市福田区福保社区颐康之家</w:t>
            </w:r>
            <w:r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国寿社区健康养老管理（深圳）有限公司福保分公司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福田区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深圳市福田区康欣社区颐康之家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国寿社区健康养老管理（深圳）有限公司莲花分公司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罗湖区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深圳市罗湖区翠竹长者服务中心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深圳市福田区福安养老事业发展中心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龙岗区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深圳市龙岗区布吉街道德兴社区“夕阳红”都市养老服务中心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深圳市龙华区厚德居家养老服务中心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龙岗区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深圳市龙岗区平湖街道白坭坑社区夕阳红都市养老服务中心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深圳市龙华区厚德居家养老服务中心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龙华区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深圳市龙华区观湖街道长者服务中心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深圳市龙华区厚德居家养老服务中心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龙华区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深圳市龙华区观澜街道长者服务中心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深圳市福田区福安养老事业发展中心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光明区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深圳市光明区马田街道老年人日间照料中心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深圳市光明区社侨社会工作服务中心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大鹏新区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深圳市大鹏新区南澳街道长者服务中心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深圳市大鹏新区南澳人民医院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福田区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深圳市福田区海滨社区颐康之家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深圳市世联兴业养老运营管理有限公司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罗湖区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深圳市罗湖区东晓街道独树社区长者服务站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深圳市宝安区匡大居家养老服务中心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宝安区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深圳市宝安区航城街道利锦社区老年人日间照料中心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深圳市宝安区鑫梓润养老服务中心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龙岗区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深圳市龙岗区南湾街道吉厦社区“夕阳红”都市养老服务中心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深圳市福田现代社工事务所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光明区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深圳市光明区凤凰街道塘尾社区老年人日间照料中心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深圳市光明区社侨社会工作服务中心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光明区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深圳市光明区新湖街道老年人日间照料中心</w:t>
            </w:r>
            <w:r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深圳市光明区社联社工服务中心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福田区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深圳市福田区梅京社区颐康之家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深圳市世联兴业养老运营管理有限公司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罗湖区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深圳市罗湖区东门街道立新社区老年人日间照料中心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深圳市罗湖区德福居家养老服务中心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罗湖区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深圳市罗湖区黄贝街道碧波社区老年人日间照料中心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深圳市罗湖区德福居家养老服务中心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宝安区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深圳市宝安区航城街道鹤洲社区老年人日间照料中心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深圳市宝安区鑫梓润养老服务中心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宝安区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深圳市宝安区西乡街道固戍社区固戍长者服务中心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深圳市宝安区鑫梓润养老服务中心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宝安区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深圳市宝安区西乡街道河西社区老年人日间照料中心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深圳市宝安区安心老年事业发展促进中心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宝安区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深圳市宝安区福永街道白石厦社区红心老年日间照料中心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深圳市宝安区红心老年日间照料服务中心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宝安区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深圳市宝安区西乡街道劳动社区老年人日间照料中心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深圳市宝安区鑫梓润养老服务中心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龙岗区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深圳市龙岗区南湾街道沙湾社区“夕阳红”都市养老服务中心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深圳市福田现代社工事务所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龙岗区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深圳市龙岗区南湾街道沙塘布社区“夕阳红”都市养老服务中心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深圳市福田现代社工事务所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龙岗区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深圳市龙岗区南湾街道南新社区“夕阳红”都市养老服务中心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深圳市福田现代社工事务所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龙岗区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深圳市龙岗区南湾街道厦村社区“夕阳红”都市养老服务中心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深圳市福田现代社工事务所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宝安区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深圳市宝安区西乡街道福中福社区老年人日间照料中心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深圳市宝安区鑫梓润养老服务中心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龙岗区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深圳市龙岗区园山街道大康社区“夕阳红”都市养老服务中心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深圳市微孝居家养老服务有限公司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光明区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深圳市光明街道光明社区老年人日间照料中心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8"/>
                <w:szCs w:val="32"/>
              </w:rPr>
              <w:t>深圳市东西方社工服务社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32"/>
              </w:rPr>
              <w:t>一级</w:t>
            </w:r>
          </w:p>
        </w:tc>
      </w:tr>
    </w:tbl>
    <w:p>
      <w:pPr>
        <w:spacing w:line="400" w:lineRule="exact"/>
        <w:rPr>
          <w:rFonts w:ascii="仿宋_GB2312" w:eastAsia="仿宋_GB2312"/>
          <w:spacing w:val="10"/>
          <w:sz w:val="28"/>
          <w:szCs w:val="32"/>
        </w:rPr>
      </w:pPr>
      <w:r>
        <w:rPr>
          <w:rFonts w:hint="eastAsia" w:ascii="仿宋_GB2312" w:eastAsia="仿宋_GB2312"/>
          <w:spacing w:val="10"/>
          <w:sz w:val="28"/>
          <w:szCs w:val="32"/>
        </w:rPr>
        <w:t>备注：未满足评价标准的机构不列入公示名单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F1029"/>
    <w:multiLevelType w:val="multilevel"/>
    <w:tmpl w:val="07EF1029"/>
    <w:lvl w:ilvl="0" w:tentative="0">
      <w:start w:val="1"/>
      <w:numFmt w:val="decimal"/>
      <w:lvlText w:val="%1."/>
      <w:lvlJc w:val="left"/>
      <w:pPr>
        <w:ind w:left="420" w:hanging="420"/>
      </w:pPr>
      <w:rPr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500A8"/>
    <w:rsid w:val="4505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2022-05-10T03:06:00Z</dcterms:created>
  <dc:creator>郑锦婷</dc:creator>
  <cp:lastModifiedBy>郑锦婷</cp:lastModifiedBy>
  <dcterms:modified xsi:type="dcterms:W3CDTF">2022-05-10T03:07:18Z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