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黑体" w:hAnsi="黑体" w:eastAsia="黑体"/>
          <w:bCs/>
          <w:szCs w:val="32"/>
        </w:rPr>
      </w:pPr>
      <w:r>
        <w:rPr>
          <w:rFonts w:hint="eastAsia" w:ascii="黑体" w:hAnsi="黑体" w:eastAsia="黑体"/>
          <w:bCs/>
          <w:szCs w:val="32"/>
        </w:rPr>
        <w:t>附件3</w:t>
      </w:r>
    </w:p>
    <w:p>
      <w:pPr>
        <w:adjustRightInd w:val="0"/>
        <w:snapToGrid w:val="0"/>
        <w:spacing w:line="560" w:lineRule="exact"/>
        <w:jc w:val="left"/>
        <w:rPr>
          <w:rFonts w:hint="eastAsia" w:ascii="黑体" w:hAnsi="黑体" w:eastAsia="黑体"/>
          <w:bCs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32"/>
        </w:rPr>
        <w:t>第十一届“中华慈善奖”慈善项目和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32"/>
        </w:rPr>
        <w:t>慈善信托申报表</w:t>
      </w:r>
    </w:p>
    <w:p>
      <w:pPr>
        <w:spacing w:line="240" w:lineRule="atLeast"/>
        <w:rPr>
          <w:rFonts w:hint="eastAsia" w:ascii="黑体" w:hAnsi="黑体" w:eastAsia="黑体"/>
          <w:bCs/>
          <w:sz w:val="21"/>
          <w:szCs w:val="21"/>
          <w:shd w:val="clear" w:color="auto" w:fill="FFFFFF"/>
        </w:rPr>
      </w:pPr>
      <w:r>
        <w:rPr>
          <w:rFonts w:hint="eastAsia" w:ascii="黑体" w:hAnsi="黑体" w:eastAsia="黑体"/>
          <w:bCs/>
          <w:sz w:val="21"/>
          <w:szCs w:val="21"/>
          <w:shd w:val="clear" w:color="auto" w:fill="FFFFFF"/>
        </w:rPr>
        <w:t>一、基本信息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6"/>
        <w:gridCol w:w="445"/>
        <w:gridCol w:w="801"/>
        <w:gridCol w:w="3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9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候选慈善项目、慈善信托基本信息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慈善项目、慈善信托名称：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5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申报单位名称：</w:t>
            </w:r>
          </w:p>
        </w:tc>
        <w:tc>
          <w:tcPr>
            <w:tcW w:w="4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申报单位地域：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受托人（慈善信托填写）：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申报单位性质（</w:t>
            </w:r>
            <w:r>
              <w:rPr>
                <w:rFonts w:hint="eastAsia" w:ascii="宋体" w:hAnsi="宋体" w:cs="仿宋_GB2312"/>
                <w:sz w:val="21"/>
                <w:szCs w:val="21"/>
              </w:rPr>
              <w:t>请在对应的选项中划“√”，单选）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>
            <w:pPr>
              <w:spacing w:line="240" w:lineRule="atLeast"/>
              <w:ind w:firstLine="115" w:firstLineChars="50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□ 社会组织    □ 企业    □ 事业单位    □ 政府    □ 人民团体</w:t>
            </w:r>
          </w:p>
          <w:p>
            <w:pPr>
              <w:spacing w:line="240" w:lineRule="atLeast"/>
              <w:ind w:firstLine="115" w:firstLineChars="50"/>
              <w:rPr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 xml:space="preserve">□ 其他 </w:t>
            </w:r>
            <w:r>
              <w:rPr>
                <w:rFonts w:hint="eastAsia" w:ascii="宋体" w:hAnsi="宋体" w:cs="仿宋_GB2312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cs="仿宋_GB2312"/>
                <w:sz w:val="21"/>
                <w:szCs w:val="21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合作单位名称：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实施地域：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2017</w:t>
            </w:r>
            <w:r>
              <w:rPr>
                <w:rFonts w:hint="eastAsia"/>
                <w:sz w:val="21"/>
                <w:szCs w:val="21"/>
              </w:rPr>
              <w:t>至</w:t>
            </w:r>
            <w:r>
              <w:rPr>
                <w:sz w:val="21"/>
                <w:szCs w:val="21"/>
              </w:rPr>
              <w:t>2019</w:t>
            </w:r>
            <w:r>
              <w:rPr>
                <w:rFonts w:hint="eastAsia"/>
                <w:sz w:val="21"/>
                <w:szCs w:val="21"/>
              </w:rPr>
              <w:t>年度项目（慈善信托）支出（万元）：</w:t>
            </w: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历年累计支出（万元）：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项目（信托）持续时间：</w:t>
            </w:r>
            <w:r>
              <w:rPr>
                <w:sz w:val="21"/>
                <w:szCs w:val="21"/>
              </w:rPr>
              <w:t>_______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</w:t>
            </w:r>
          </w:p>
        </w:tc>
        <w:tc>
          <w:tcPr>
            <w:tcW w:w="4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慈善项目筹集资金规模（万元）：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慈善信托初始规模（万元）：</w:t>
            </w:r>
          </w:p>
        </w:tc>
        <w:tc>
          <w:tcPr>
            <w:tcW w:w="4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慈善信托最新规模（万元）：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慈善项目（慈善信托）简介（字数不超过</w:t>
            </w:r>
            <w:r>
              <w:rPr>
                <w:sz w:val="21"/>
                <w:szCs w:val="21"/>
              </w:rPr>
              <w:t>500</w:t>
            </w:r>
            <w:r>
              <w:rPr>
                <w:rFonts w:hint="eastAsia"/>
                <w:sz w:val="21"/>
                <w:szCs w:val="21"/>
              </w:rPr>
              <w:t>字）：</w:t>
            </w:r>
          </w:p>
          <w:p>
            <w:pPr>
              <w:spacing w:line="240" w:lineRule="atLeast"/>
              <w:rPr>
                <w:sz w:val="21"/>
                <w:szCs w:val="21"/>
              </w:rPr>
            </w:pPr>
          </w:p>
          <w:p>
            <w:pPr>
              <w:spacing w:line="240" w:lineRule="atLeast"/>
              <w:rPr>
                <w:sz w:val="21"/>
                <w:szCs w:val="21"/>
              </w:rPr>
            </w:pPr>
          </w:p>
          <w:p>
            <w:pPr>
              <w:spacing w:line="240" w:lineRule="atLeast"/>
              <w:rPr>
                <w:sz w:val="21"/>
                <w:szCs w:val="21"/>
              </w:rPr>
            </w:pPr>
          </w:p>
          <w:p>
            <w:pPr>
              <w:spacing w:line="240" w:lineRule="atLeast"/>
              <w:rPr>
                <w:sz w:val="21"/>
                <w:szCs w:val="21"/>
              </w:rPr>
            </w:pPr>
          </w:p>
          <w:p>
            <w:pPr>
              <w:spacing w:line="240" w:lineRule="atLeas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项目（慈善信托）所属领域：（</w:t>
            </w:r>
            <w:r>
              <w:rPr>
                <w:rFonts w:hint="eastAsia" w:ascii="宋体" w:hAnsi="宋体" w:cs="仿宋_GB2312"/>
                <w:sz w:val="21"/>
                <w:szCs w:val="21"/>
              </w:rPr>
              <w:t>请在对应的选项中划“√”，</w:t>
            </w:r>
            <w:r>
              <w:rPr>
                <w:rFonts w:hint="eastAsia"/>
                <w:sz w:val="21"/>
                <w:szCs w:val="21"/>
              </w:rPr>
              <w:t>可多选）</w:t>
            </w:r>
          </w:p>
          <w:p>
            <w:pPr>
              <w:spacing w:line="240" w:lineRule="atLeast"/>
              <w:ind w:left="170" w:leftChars="50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□ 扶贫济困　□ 教育  □ 医疗  □ 科技  □ 文化  □ 体育  □ 人权 □ 社区发展</w:t>
            </w:r>
          </w:p>
          <w:p>
            <w:pPr>
              <w:spacing w:line="240" w:lineRule="atLeast"/>
              <w:ind w:left="170" w:leftChars="50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□ 国际交流    □ 志愿服务    □ 人类服务    □ 生态环境    □ 宗教事务</w:t>
            </w:r>
          </w:p>
          <w:p>
            <w:pPr>
              <w:tabs>
                <w:tab w:val="left" w:pos="1723"/>
              </w:tabs>
              <w:spacing w:line="240" w:lineRule="atLeast"/>
              <w:ind w:left="170" w:leftChars="50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□ 民族发展    □ 就业服务    □ 法律援助    □ 公用事业    □ 人口与性别</w:t>
            </w:r>
          </w:p>
          <w:p>
            <w:pPr>
              <w:tabs>
                <w:tab w:val="left" w:pos="1723"/>
              </w:tabs>
              <w:spacing w:line="240" w:lineRule="atLeast"/>
              <w:ind w:left="170" w:leftChars="50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 xml:space="preserve">□ 减灾与救灾       □ 公益慈善行业发展    □ 其他 </w:t>
            </w:r>
            <w:r>
              <w:rPr>
                <w:rFonts w:hint="eastAsia" w:ascii="宋体" w:hAnsi="宋体" w:cs="仿宋_GB2312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cs="仿宋_GB2312"/>
                <w:sz w:val="21"/>
                <w:szCs w:val="21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230" w:hanging="23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项目（慈善信托）受益对象：（</w:t>
            </w:r>
            <w:r>
              <w:rPr>
                <w:rFonts w:hint="eastAsia" w:ascii="宋体" w:hAnsi="宋体" w:cs="仿宋_GB2312"/>
                <w:sz w:val="21"/>
                <w:szCs w:val="21"/>
              </w:rPr>
              <w:t>请在对应的选项中划“√”，</w:t>
            </w:r>
            <w:r>
              <w:rPr>
                <w:rFonts w:hint="eastAsia"/>
                <w:sz w:val="21"/>
                <w:szCs w:val="21"/>
              </w:rPr>
              <w:t>可多选）</w:t>
            </w:r>
          </w:p>
          <w:p>
            <w:pPr>
              <w:spacing w:line="240" w:lineRule="atLeast"/>
              <w:ind w:left="285" w:leftChars="50" w:hanging="115" w:hangingChars="50"/>
              <w:rPr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 xml:space="preserve">□ </w:t>
            </w:r>
            <w:r>
              <w:rPr>
                <w:rFonts w:hint="eastAsia"/>
                <w:sz w:val="21"/>
                <w:szCs w:val="21"/>
              </w:rPr>
              <w:t>儿童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仿宋_GB2312"/>
                <w:sz w:val="21"/>
                <w:szCs w:val="21"/>
              </w:rPr>
              <w:t xml:space="preserve">□ </w:t>
            </w:r>
            <w:r>
              <w:rPr>
                <w:rFonts w:hint="eastAsia"/>
                <w:sz w:val="21"/>
                <w:szCs w:val="21"/>
              </w:rPr>
              <w:t>妇女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仿宋_GB2312"/>
                <w:sz w:val="21"/>
                <w:szCs w:val="21"/>
              </w:rPr>
              <w:t xml:space="preserve">□ </w:t>
            </w:r>
            <w:r>
              <w:rPr>
                <w:rFonts w:hint="eastAsia"/>
                <w:sz w:val="21"/>
                <w:szCs w:val="21"/>
              </w:rPr>
              <w:t>青年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仿宋_GB2312"/>
                <w:sz w:val="21"/>
                <w:szCs w:val="21"/>
              </w:rPr>
              <w:t xml:space="preserve">□ </w:t>
            </w:r>
            <w:r>
              <w:rPr>
                <w:rFonts w:hint="eastAsia"/>
                <w:sz w:val="21"/>
                <w:szCs w:val="21"/>
              </w:rPr>
              <w:t>农民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仿宋_GB2312"/>
                <w:sz w:val="21"/>
                <w:szCs w:val="21"/>
              </w:rPr>
              <w:t xml:space="preserve">□ </w:t>
            </w:r>
            <w:r>
              <w:rPr>
                <w:rFonts w:hint="eastAsia"/>
                <w:sz w:val="21"/>
                <w:szCs w:val="21"/>
              </w:rPr>
              <w:t>老人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仿宋_GB2312"/>
                <w:sz w:val="21"/>
                <w:szCs w:val="21"/>
              </w:rPr>
              <w:t xml:space="preserve">□ </w:t>
            </w:r>
            <w:r>
              <w:rPr>
                <w:rFonts w:hint="eastAsia"/>
                <w:sz w:val="21"/>
                <w:szCs w:val="21"/>
              </w:rPr>
              <w:t>劳工</w:t>
            </w:r>
            <w:r>
              <w:rPr>
                <w:sz w:val="21"/>
                <w:szCs w:val="21"/>
              </w:rPr>
              <w:t xml:space="preserve">  </w:t>
            </w:r>
            <w:bookmarkStart w:id="0" w:name="_GoBack"/>
            <w:bookmarkEnd w:id="0"/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sz w:val="21"/>
                <w:szCs w:val="21"/>
              </w:rPr>
              <w:t xml:space="preserve">□ </w:t>
            </w:r>
            <w:r>
              <w:rPr>
                <w:rFonts w:hint="eastAsia"/>
                <w:sz w:val="21"/>
                <w:szCs w:val="21"/>
              </w:rPr>
              <w:t>受灾群众</w:t>
            </w:r>
          </w:p>
          <w:p>
            <w:pPr>
              <w:spacing w:line="240" w:lineRule="atLeast"/>
              <w:ind w:left="285" w:leftChars="50" w:hanging="115" w:hangingChars="50"/>
              <w:rPr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 xml:space="preserve">□ </w:t>
            </w:r>
            <w:r>
              <w:rPr>
                <w:rFonts w:hint="eastAsia"/>
                <w:sz w:val="21"/>
                <w:szCs w:val="21"/>
              </w:rPr>
              <w:t>残疾人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仿宋_GB2312"/>
                <w:sz w:val="21"/>
                <w:szCs w:val="21"/>
              </w:rPr>
              <w:t xml:space="preserve">□ </w:t>
            </w:r>
            <w:r>
              <w:rPr>
                <w:rFonts w:hint="eastAsia"/>
                <w:sz w:val="21"/>
                <w:szCs w:val="21"/>
              </w:rPr>
              <w:t>少数民族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仿宋_GB2312"/>
                <w:sz w:val="21"/>
                <w:szCs w:val="21"/>
              </w:rPr>
              <w:t xml:space="preserve">□ </w:t>
            </w:r>
            <w:r>
              <w:rPr>
                <w:rFonts w:hint="eastAsia"/>
                <w:sz w:val="21"/>
                <w:szCs w:val="21"/>
              </w:rPr>
              <w:t>失业人口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仿宋_GB2312"/>
                <w:sz w:val="21"/>
                <w:szCs w:val="21"/>
              </w:rPr>
              <w:t xml:space="preserve">□ 流动人口    □ </w:t>
            </w:r>
            <w:r>
              <w:rPr>
                <w:rFonts w:hint="eastAsia"/>
                <w:sz w:val="21"/>
                <w:szCs w:val="21"/>
              </w:rPr>
              <w:t>退转军人</w:t>
            </w:r>
          </w:p>
          <w:p>
            <w:pPr>
              <w:spacing w:line="240" w:lineRule="atLeast"/>
              <w:ind w:left="285" w:leftChars="50" w:hanging="115" w:hangingChars="50"/>
              <w:rPr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 xml:space="preserve">□ </w:t>
            </w:r>
            <w:r>
              <w:rPr>
                <w:rFonts w:hint="eastAsia"/>
                <w:sz w:val="21"/>
                <w:szCs w:val="21"/>
              </w:rPr>
              <w:t>艾滋病感染者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仿宋_GB2312"/>
                <w:sz w:val="21"/>
                <w:szCs w:val="21"/>
              </w:rPr>
              <w:t xml:space="preserve">□ </w:t>
            </w:r>
            <w:r>
              <w:rPr>
                <w:rFonts w:hint="eastAsia"/>
                <w:sz w:val="21"/>
                <w:szCs w:val="21"/>
              </w:rPr>
              <w:t>精神病患者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仿宋_GB2312"/>
                <w:sz w:val="21"/>
                <w:szCs w:val="21"/>
              </w:rPr>
              <w:t xml:space="preserve">□ </w:t>
            </w:r>
            <w:r>
              <w:rPr>
                <w:rFonts w:hint="eastAsia"/>
                <w:sz w:val="21"/>
                <w:szCs w:val="21"/>
              </w:rPr>
              <w:t>职业病患者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仿宋_GB2312"/>
                <w:sz w:val="21"/>
                <w:szCs w:val="21"/>
              </w:rPr>
              <w:t xml:space="preserve">□ </w:t>
            </w:r>
            <w:r>
              <w:rPr>
                <w:rFonts w:hint="eastAsia"/>
                <w:sz w:val="21"/>
                <w:szCs w:val="21"/>
              </w:rPr>
              <w:t>服刑人员及其家属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spacing w:line="240" w:lineRule="atLeast"/>
              <w:ind w:left="285" w:leftChars="50" w:hanging="115" w:hangingChars="50"/>
              <w:rPr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 xml:space="preserve">□ 其他 </w:t>
            </w:r>
            <w:r>
              <w:rPr>
                <w:rFonts w:hint="eastAsia" w:ascii="宋体" w:hAnsi="宋体" w:cs="仿宋_GB2312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cs="仿宋_GB2312"/>
                <w:sz w:val="21"/>
                <w:szCs w:val="21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项目网址：</w:t>
            </w:r>
          </w:p>
          <w:p>
            <w:pPr>
              <w:spacing w:line="240" w:lineRule="atLeas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联系人姓名：</w:t>
            </w:r>
          </w:p>
        </w:tc>
        <w:tc>
          <w:tcPr>
            <w:tcW w:w="4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联系人电话：</w:t>
            </w:r>
          </w:p>
        </w:tc>
        <w:tc>
          <w:tcPr>
            <w:tcW w:w="4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联系人手机：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5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联系人传真：</w:t>
            </w:r>
          </w:p>
        </w:tc>
        <w:tc>
          <w:tcPr>
            <w:tcW w:w="4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联系人通信地址：</w:t>
            </w:r>
          </w:p>
        </w:tc>
      </w:tr>
    </w:tbl>
    <w:p>
      <w:pPr>
        <w:spacing w:line="240" w:lineRule="atLeast"/>
        <w:rPr>
          <w:rFonts w:hint="eastAsia" w:ascii="黑体" w:hAnsi="黑体" w:eastAsia="黑体"/>
          <w:bCs/>
          <w:sz w:val="21"/>
          <w:szCs w:val="21"/>
          <w:shd w:val="clear" w:color="auto" w:fill="FFFFFF"/>
        </w:rPr>
      </w:pPr>
      <w:r>
        <w:rPr>
          <w:rFonts w:hint="eastAsia" w:ascii="黑体" w:hAnsi="黑体" w:eastAsia="黑体"/>
          <w:bCs/>
          <w:sz w:val="21"/>
          <w:szCs w:val="21"/>
          <w:shd w:val="clear" w:color="auto" w:fill="FFFFFF"/>
        </w:rPr>
        <w:t>二、慈善项目（信托）介绍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</w:tcPr>
          <w:p>
            <w:pPr>
              <w:spacing w:line="240" w:lineRule="atLeas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项目（信托）详述</w:t>
            </w:r>
            <w:r>
              <w:rPr>
                <w:rFonts w:hint="eastAsia" w:ascii="宋体" w:hAnsi="宋体"/>
                <w:sz w:val="21"/>
                <w:szCs w:val="21"/>
              </w:rPr>
              <w:t>（可从目标、活动领域、影响力、贡献度、创新性、持续性、透明度、资金规模等多方面介绍，慈善信托还可从慈善信托结构设计、信托当事人等方面介绍，字数不超过2000字）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sz w:val="21"/>
                <w:szCs w:val="21"/>
              </w:rPr>
            </w:pPr>
          </w:p>
          <w:p>
            <w:pPr>
              <w:spacing w:line="240" w:lineRule="atLeast"/>
              <w:rPr>
                <w:sz w:val="21"/>
                <w:szCs w:val="21"/>
              </w:rPr>
            </w:pPr>
          </w:p>
          <w:p>
            <w:pPr>
              <w:spacing w:line="240" w:lineRule="atLeast"/>
              <w:rPr>
                <w:sz w:val="21"/>
                <w:szCs w:val="21"/>
              </w:rPr>
            </w:pPr>
          </w:p>
          <w:p>
            <w:pPr>
              <w:spacing w:line="240" w:lineRule="atLeast"/>
              <w:rPr>
                <w:sz w:val="21"/>
                <w:szCs w:val="21"/>
              </w:rPr>
            </w:pPr>
          </w:p>
          <w:p>
            <w:pPr>
              <w:spacing w:line="240" w:lineRule="atLeast"/>
              <w:rPr>
                <w:sz w:val="21"/>
                <w:szCs w:val="21"/>
              </w:rPr>
            </w:pPr>
          </w:p>
          <w:p>
            <w:pPr>
              <w:spacing w:line="240" w:lineRule="atLeast"/>
              <w:rPr>
                <w:sz w:val="21"/>
                <w:szCs w:val="21"/>
              </w:rPr>
            </w:pPr>
          </w:p>
          <w:p>
            <w:pPr>
              <w:spacing w:line="240" w:lineRule="atLeast"/>
              <w:rPr>
                <w:sz w:val="21"/>
                <w:szCs w:val="21"/>
              </w:rPr>
            </w:pPr>
          </w:p>
          <w:p>
            <w:pPr>
              <w:spacing w:line="240" w:lineRule="atLeast"/>
              <w:rPr>
                <w:sz w:val="21"/>
                <w:szCs w:val="21"/>
              </w:rPr>
            </w:pPr>
          </w:p>
          <w:p>
            <w:pPr>
              <w:spacing w:line="240" w:lineRule="atLeast"/>
              <w:rPr>
                <w:sz w:val="21"/>
                <w:szCs w:val="21"/>
              </w:rPr>
            </w:pPr>
          </w:p>
          <w:p>
            <w:pPr>
              <w:spacing w:line="240" w:lineRule="atLeas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</w:tcPr>
          <w:p>
            <w:pPr>
              <w:spacing w:line="240" w:lineRule="atLeas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所获主要荣誉（按照时间由近及远的顺序填写；如</w:t>
            </w:r>
            <w:r>
              <w:rPr>
                <w:b/>
                <w:sz w:val="21"/>
                <w:szCs w:val="21"/>
              </w:rPr>
              <w:t>2017</w:t>
            </w:r>
            <w:r>
              <w:rPr>
                <w:rFonts w:hint="eastAsia"/>
                <w:b/>
                <w:sz w:val="21"/>
                <w:szCs w:val="21"/>
              </w:rPr>
              <w:t>年至今，曾获各级政府颁发的慈善奖项，请列明所获奖项和主办部门）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sz w:val="21"/>
                <w:szCs w:val="21"/>
              </w:rPr>
            </w:pPr>
          </w:p>
          <w:p>
            <w:pPr>
              <w:spacing w:line="240" w:lineRule="atLeast"/>
              <w:rPr>
                <w:sz w:val="21"/>
                <w:szCs w:val="21"/>
              </w:rPr>
            </w:pPr>
          </w:p>
          <w:p>
            <w:pPr>
              <w:spacing w:line="240" w:lineRule="atLeast"/>
              <w:rPr>
                <w:sz w:val="21"/>
                <w:szCs w:val="21"/>
              </w:rPr>
            </w:pPr>
          </w:p>
          <w:p>
            <w:pPr>
              <w:spacing w:line="240" w:lineRule="atLeast"/>
              <w:rPr>
                <w:sz w:val="21"/>
                <w:szCs w:val="21"/>
              </w:rPr>
            </w:pPr>
          </w:p>
          <w:p>
            <w:pPr>
              <w:spacing w:line="240" w:lineRule="atLeas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</w:tcPr>
          <w:p>
            <w:pPr>
              <w:spacing w:line="240" w:lineRule="atLeast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相关新闻报道链接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报道链接不超过10条，</w:t>
            </w:r>
            <w:r>
              <w:rPr>
                <w:rFonts w:hint="eastAsia"/>
                <w:sz w:val="21"/>
                <w:szCs w:val="21"/>
              </w:rPr>
              <w:t>此表可根据实际情况自行加页或另附文件。）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sz w:val="21"/>
                <w:szCs w:val="21"/>
              </w:rPr>
            </w:pPr>
          </w:p>
          <w:p>
            <w:pPr>
              <w:spacing w:line="240" w:lineRule="atLeast"/>
              <w:rPr>
                <w:sz w:val="21"/>
                <w:szCs w:val="21"/>
              </w:rPr>
            </w:pPr>
          </w:p>
          <w:p>
            <w:pPr>
              <w:spacing w:line="240" w:lineRule="atLeast"/>
              <w:rPr>
                <w:sz w:val="21"/>
                <w:szCs w:val="21"/>
              </w:rPr>
            </w:pPr>
          </w:p>
          <w:p>
            <w:pPr>
              <w:spacing w:line="240" w:lineRule="atLeast"/>
              <w:rPr>
                <w:sz w:val="21"/>
                <w:szCs w:val="21"/>
              </w:rPr>
            </w:pPr>
          </w:p>
        </w:tc>
      </w:tr>
    </w:tbl>
    <w:p>
      <w:pPr>
        <w:spacing w:line="240" w:lineRule="atLeast"/>
        <w:rPr>
          <w:rFonts w:hint="eastAsia" w:ascii="黑体" w:hAnsi="黑体" w:eastAsia="黑体"/>
          <w:bCs/>
          <w:sz w:val="21"/>
          <w:szCs w:val="21"/>
          <w:shd w:val="clear" w:color="auto" w:fill="FFFFFF"/>
        </w:rPr>
      </w:pPr>
      <w:r>
        <w:rPr>
          <w:rFonts w:hint="eastAsia" w:ascii="黑体" w:hAnsi="黑体" w:eastAsia="黑体"/>
          <w:bCs/>
          <w:sz w:val="21"/>
          <w:szCs w:val="21"/>
          <w:shd w:val="clear" w:color="auto" w:fill="FFFFFF"/>
        </w:rPr>
        <w:t>三、推荐单位评语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sz w:val="21"/>
                <w:szCs w:val="21"/>
              </w:rPr>
            </w:pPr>
          </w:p>
          <w:p>
            <w:pPr>
              <w:spacing w:line="240" w:lineRule="atLeast"/>
              <w:rPr>
                <w:sz w:val="21"/>
                <w:szCs w:val="21"/>
              </w:rPr>
            </w:pPr>
          </w:p>
          <w:p>
            <w:pPr>
              <w:spacing w:line="240" w:lineRule="atLeast"/>
              <w:rPr>
                <w:sz w:val="21"/>
                <w:szCs w:val="21"/>
              </w:rPr>
            </w:pPr>
          </w:p>
          <w:p>
            <w:pPr>
              <w:spacing w:line="240" w:lineRule="atLeast"/>
              <w:rPr>
                <w:sz w:val="21"/>
                <w:szCs w:val="21"/>
              </w:rPr>
            </w:pPr>
          </w:p>
          <w:p>
            <w:pPr>
              <w:spacing w:line="240" w:lineRule="atLeas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注：字数控制在</w:t>
            </w:r>
            <w:r>
              <w:rPr>
                <w:sz w:val="21"/>
                <w:szCs w:val="21"/>
              </w:rPr>
              <w:t>500</w:t>
            </w:r>
            <w:r>
              <w:rPr>
                <w:rFonts w:hint="eastAsia"/>
                <w:sz w:val="21"/>
                <w:szCs w:val="21"/>
              </w:rPr>
              <w:t>字之内。</w:t>
            </w:r>
          </w:p>
        </w:tc>
      </w:tr>
    </w:tbl>
    <w:p>
      <w:pPr>
        <w:spacing w:line="240" w:lineRule="atLeast"/>
        <w:rPr>
          <w:rFonts w:hint="eastAsia" w:ascii="黑体" w:hAnsi="黑体" w:eastAsia="黑体"/>
          <w:bCs/>
          <w:sz w:val="21"/>
          <w:szCs w:val="21"/>
          <w:shd w:val="clear" w:color="auto" w:fill="FFFFFF"/>
        </w:rPr>
      </w:pPr>
      <w:r>
        <w:rPr>
          <w:rFonts w:hint="eastAsia" w:ascii="黑体" w:hAnsi="黑体" w:eastAsia="黑体"/>
          <w:bCs/>
          <w:sz w:val="21"/>
          <w:szCs w:val="21"/>
          <w:shd w:val="clear" w:color="auto" w:fill="FFFFFF"/>
        </w:rPr>
        <w:t>四、证明材料清单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１．必须提供：慈善项目材料，含项目书、项目总结报告、项目评估报告、项目执行机构宣传册、项目财务报告及捐赠人评价材料等（复印件或扫描件）。慈善信托需提供信托文件、备案文件和定期报告、宣传资料等。</w:t>
            </w:r>
          </w:p>
          <w:p>
            <w:pPr>
              <w:pStyle w:val="4"/>
              <w:spacing w:line="240" w:lineRule="atLeast"/>
              <w:ind w:firstLine="0" w:firstLineChars="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2．必须提供：有关照片和Logo。其中，照片不少于5张，格式为JPEG格式，单张照片大于1M；Logo请提供矢量图格式。</w:t>
            </w:r>
          </w:p>
          <w:p>
            <w:pPr>
              <w:pStyle w:val="4"/>
              <w:spacing w:line="240" w:lineRule="atLeast"/>
              <w:ind w:firstLine="0" w:firstLineChars="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3．可选提供：社会公众评价材料、表彰证明、媒体报道、所获荣誉、音像资料（光盘或视频文件）等。</w:t>
            </w:r>
          </w:p>
          <w:p>
            <w:pPr>
              <w:pStyle w:val="4"/>
              <w:spacing w:line="240" w:lineRule="atLeast"/>
              <w:ind w:firstLine="0" w:firstLineChars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4．证明材料应邮寄并在线上传压缩包。上传的压缩包分别按照“候选项目（信托）+名称”+“项目（信托）材料”或“照片视频”或“其他材料”命名打包上传。</w:t>
            </w:r>
          </w:p>
        </w:tc>
      </w:tr>
    </w:tbl>
    <w:p>
      <w:pPr>
        <w:spacing w:line="240" w:lineRule="atLeast"/>
        <w:rPr>
          <w:rFonts w:hint="eastAsia" w:ascii="黑体" w:hAnsi="黑体" w:eastAsia="黑体"/>
          <w:bCs/>
          <w:sz w:val="21"/>
          <w:szCs w:val="21"/>
          <w:shd w:val="clear" w:color="auto" w:fill="FFFFFF"/>
        </w:rPr>
      </w:pPr>
      <w:r>
        <w:rPr>
          <w:rFonts w:hint="eastAsia" w:ascii="黑体" w:hAnsi="黑体" w:eastAsia="黑体"/>
          <w:bCs/>
          <w:sz w:val="21"/>
          <w:szCs w:val="21"/>
          <w:shd w:val="clear" w:color="auto" w:fill="FFFFFF"/>
        </w:rPr>
        <w:t>五、在单位内部公示情况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  <w:jc w:val="center"/>
        </w:trPr>
        <w:tc>
          <w:tcPr>
            <w:tcW w:w="9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right="84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包括公示时间、公示范围、公示结果等情况。</w:t>
            </w:r>
          </w:p>
        </w:tc>
      </w:tr>
    </w:tbl>
    <w:p>
      <w:pPr>
        <w:spacing w:line="240" w:lineRule="atLeast"/>
        <w:rPr>
          <w:rFonts w:hint="eastAsia" w:ascii="黑体" w:hAnsi="黑体" w:eastAsia="黑体"/>
          <w:bCs/>
          <w:sz w:val="21"/>
          <w:szCs w:val="21"/>
          <w:shd w:val="clear" w:color="auto" w:fill="FFFFFF"/>
        </w:rPr>
      </w:pPr>
      <w:r>
        <w:rPr>
          <w:rFonts w:hint="eastAsia" w:ascii="黑体" w:hAnsi="黑体" w:eastAsia="黑体"/>
          <w:bCs/>
          <w:sz w:val="21"/>
          <w:szCs w:val="21"/>
          <w:shd w:val="clear" w:color="auto" w:fill="FFFFFF"/>
        </w:rPr>
        <w:t>六、承诺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7"/>
        <w:gridCol w:w="4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230" w:firstLine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本慈善项目（信托）自愿参加“中华慈善奖”评选，保证所提供材料真实、准确。 </w:t>
            </w:r>
          </w:p>
          <w:p>
            <w:pPr>
              <w:spacing w:line="240" w:lineRule="atLeast"/>
              <w:ind w:firstLine="46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</w:t>
            </w:r>
          </w:p>
          <w:p>
            <w:pPr>
              <w:spacing w:line="240" w:lineRule="atLeast"/>
              <w:ind w:right="84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  签名或公章：</w:t>
            </w:r>
          </w:p>
          <w:p>
            <w:pPr>
              <w:spacing w:line="240" w:lineRule="atLeast"/>
              <w:ind w:right="84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  日期：</w:t>
            </w:r>
          </w:p>
          <w:p>
            <w:pPr>
              <w:spacing w:line="240" w:lineRule="atLeast"/>
              <w:ind w:right="84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  </w:t>
            </w:r>
          </w:p>
        </w:tc>
        <w:tc>
          <w:tcPr>
            <w:tcW w:w="4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本单位承诺对所推荐材料的真实性负责。                              </w:t>
            </w:r>
          </w:p>
          <w:p>
            <w:pPr>
              <w:spacing w:line="240" w:lineRule="atLeast"/>
              <w:ind w:right="84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推荐单位（公章）：</w:t>
            </w:r>
          </w:p>
          <w:p>
            <w:pPr>
              <w:spacing w:line="240" w:lineRule="atLeast"/>
              <w:ind w:right="84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日期： </w:t>
            </w:r>
          </w:p>
          <w:p>
            <w:pPr>
              <w:spacing w:line="240" w:lineRule="atLeast"/>
              <w:ind w:right="84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联系人：</w:t>
            </w:r>
          </w:p>
          <w:p>
            <w:pPr>
              <w:spacing w:line="240" w:lineRule="atLeast"/>
              <w:ind w:right="84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联系电话：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6AE"/>
    <w:rsid w:val="001B583E"/>
    <w:rsid w:val="009D56AE"/>
    <w:rsid w:val="1F3D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10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3"/>
    <w:basedOn w:val="1"/>
    <w:qFormat/>
    <w:uiPriority w:val="0"/>
    <w:pPr>
      <w:ind w:firstLine="420" w:firstLineChars="200"/>
    </w:pPr>
    <w:rPr>
      <w:rFonts w:eastAsia="宋体"/>
      <w:spacing w:val="0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245</Words>
  <Characters>1399</Characters>
  <Lines>11</Lines>
  <Paragraphs>3</Paragraphs>
  <TotalTime>2</TotalTime>
  <ScaleCrop>false</ScaleCrop>
  <LinksUpToDate>false</LinksUpToDate>
  <CharactersWithSpaces>1641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2019-11-18T02:32:00Z</dcterms:created>
  <dc:creator>罗梦岚</dc:creator>
  <cp:lastModifiedBy>信息小组</cp:lastModifiedBy>
  <dcterms:modified xsi:type="dcterms:W3CDTF">2022-04-25T02:51:02Z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