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22" w:rsidRPr="00D34A47" w:rsidRDefault="00583522" w:rsidP="00583522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6"/>
        </w:rPr>
        <w:t>评分标准</w:t>
      </w:r>
    </w:p>
    <w:tbl>
      <w:tblPr>
        <w:tblStyle w:val="a3"/>
        <w:tblpPr w:leftFromText="180" w:rightFromText="180" w:vertAnchor="page" w:horzAnchor="margin" w:tblpX="-365" w:tblpY="2431"/>
        <w:tblW w:w="9039" w:type="dxa"/>
        <w:tblLayout w:type="fixed"/>
        <w:tblLook w:val="04A0" w:firstRow="1" w:lastRow="0" w:firstColumn="1" w:lastColumn="0" w:noHBand="0" w:noVBand="1"/>
      </w:tblPr>
      <w:tblGrid>
        <w:gridCol w:w="1005"/>
        <w:gridCol w:w="570"/>
        <w:gridCol w:w="1510"/>
        <w:gridCol w:w="1220"/>
        <w:gridCol w:w="4734"/>
      </w:tblGrid>
      <w:tr w:rsidR="00583522" w:rsidTr="00007420">
        <w:tc>
          <w:tcPr>
            <w:tcW w:w="1005" w:type="dxa"/>
            <w:vAlign w:val="center"/>
          </w:tcPr>
          <w:bookmarkEnd w:id="0"/>
          <w:p w:rsidR="00583522" w:rsidRDefault="00583522" w:rsidP="0000742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</w:p>
          <w:p w:rsidR="00583522" w:rsidRDefault="00583522" w:rsidP="000074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</w:t>
            </w:r>
          </w:p>
        </w:tc>
        <w:tc>
          <w:tcPr>
            <w:tcW w:w="570" w:type="dxa"/>
            <w:vAlign w:val="center"/>
          </w:tcPr>
          <w:p w:rsidR="00583522" w:rsidRDefault="00583522" w:rsidP="0000742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满分</w:t>
            </w:r>
          </w:p>
        </w:tc>
        <w:tc>
          <w:tcPr>
            <w:tcW w:w="1510" w:type="dxa"/>
            <w:vAlign w:val="center"/>
          </w:tcPr>
          <w:p w:rsidR="00583522" w:rsidRDefault="00583522" w:rsidP="0000742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项目</w:t>
            </w:r>
          </w:p>
        </w:tc>
        <w:tc>
          <w:tcPr>
            <w:tcW w:w="1220" w:type="dxa"/>
            <w:vAlign w:val="center"/>
          </w:tcPr>
          <w:p w:rsidR="00583522" w:rsidRDefault="00583522" w:rsidP="0000742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4734" w:type="dxa"/>
            <w:vAlign w:val="center"/>
          </w:tcPr>
          <w:p w:rsidR="00583522" w:rsidRDefault="00583522" w:rsidP="0000742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办法</w:t>
            </w:r>
          </w:p>
        </w:tc>
      </w:tr>
      <w:tr w:rsidR="00583522" w:rsidTr="00007420">
        <w:trPr>
          <w:trHeight w:val="1703"/>
        </w:trPr>
        <w:tc>
          <w:tcPr>
            <w:tcW w:w="1005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价格</w:t>
            </w:r>
          </w:p>
        </w:tc>
        <w:tc>
          <w:tcPr>
            <w:tcW w:w="570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510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投标报价</w:t>
            </w:r>
          </w:p>
        </w:tc>
        <w:tc>
          <w:tcPr>
            <w:tcW w:w="1220" w:type="dxa"/>
            <w:vAlign w:val="center"/>
          </w:tcPr>
          <w:p w:rsidR="00583522" w:rsidRDefault="00583522" w:rsidP="0000742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4734" w:type="dxa"/>
            <w:vAlign w:val="center"/>
          </w:tcPr>
          <w:p w:rsidR="00583522" w:rsidRPr="007B567D" w:rsidRDefault="00583522" w:rsidP="00007420">
            <w:pPr>
              <w:ind w:firstLine="420"/>
              <w:rPr>
                <w:rFonts w:ascii="仿宋" w:eastAsia="仿宋" w:hAnsi="仿宋" w:cs="仿宋"/>
                <w:szCs w:val="22"/>
              </w:rPr>
            </w:pPr>
            <w:r w:rsidRPr="007B567D">
              <w:rPr>
                <w:rFonts w:ascii="仿宋" w:eastAsia="仿宋" w:hAnsi="仿宋" w:cs="仿宋"/>
                <w:szCs w:val="22"/>
              </w:rPr>
              <w:t>价格分计算方法：</w:t>
            </w:r>
          </w:p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 w:rsidRPr="007B567D">
              <w:rPr>
                <w:rFonts w:ascii="仿宋" w:eastAsia="仿宋" w:hAnsi="仿宋" w:cs="仿宋"/>
                <w:kern w:val="2"/>
                <w:sz w:val="21"/>
                <w:szCs w:val="22"/>
              </w:rPr>
              <w:t>采用低价优先法计算，即满足招标文件要求且投标价格最低的投标报价为评标基准价，其价格分为满分。其他投标人的价格</w:t>
            </w:r>
            <w:proofErr w:type="gramStart"/>
            <w:r w:rsidRPr="007B567D">
              <w:rPr>
                <w:rFonts w:ascii="仿宋" w:eastAsia="仿宋" w:hAnsi="仿宋" w:cs="仿宋"/>
                <w:kern w:val="2"/>
                <w:sz w:val="21"/>
                <w:szCs w:val="22"/>
              </w:rPr>
              <w:t>分统一</w:t>
            </w:r>
            <w:proofErr w:type="gramEnd"/>
            <w:r w:rsidRPr="007B567D">
              <w:rPr>
                <w:rFonts w:ascii="仿宋" w:eastAsia="仿宋" w:hAnsi="仿宋" w:cs="仿宋"/>
                <w:kern w:val="2"/>
                <w:sz w:val="21"/>
                <w:szCs w:val="22"/>
              </w:rPr>
              <w:t>按照下列公式计算：</w:t>
            </w:r>
            <w:r w:rsidRPr="007B567D">
              <w:rPr>
                <w:rFonts w:ascii="仿宋" w:eastAsia="仿宋" w:hAnsi="仿宋" w:cs="仿宋"/>
                <w:kern w:val="2"/>
                <w:sz w:val="21"/>
                <w:szCs w:val="22"/>
              </w:rPr>
              <w:br/>
              <w:t xml:space="preserve">投标报价得分=(评标基准价／投标报价)×100 </w:t>
            </w:r>
            <w:r w:rsidRPr="007B567D">
              <w:rPr>
                <w:rFonts w:ascii="仿宋" w:eastAsia="仿宋" w:hAnsi="仿宋" w:cs="仿宋"/>
                <w:kern w:val="2"/>
                <w:sz w:val="21"/>
                <w:szCs w:val="22"/>
              </w:rPr>
              <w:br/>
              <w:t xml:space="preserve">评标总得分＝F1×A1＋F2×A2＋……＋Fn×An </w:t>
            </w:r>
            <w:r w:rsidRPr="007B567D">
              <w:rPr>
                <w:rFonts w:ascii="仿宋" w:eastAsia="仿宋" w:hAnsi="仿宋" w:cs="仿宋"/>
                <w:kern w:val="2"/>
                <w:sz w:val="21"/>
                <w:szCs w:val="22"/>
              </w:rPr>
              <w:br/>
              <w:t>F1、F2……Fn分别为各项评审因素的得分；</w:t>
            </w:r>
            <w:r w:rsidRPr="007B567D">
              <w:rPr>
                <w:rFonts w:ascii="仿宋" w:eastAsia="仿宋" w:hAnsi="仿宋" w:cs="仿宋"/>
                <w:kern w:val="2"/>
                <w:sz w:val="21"/>
                <w:szCs w:val="22"/>
              </w:rPr>
              <w:br/>
              <w:t>A1、A2、……An 分别为各项评审因素所占的权重(A1＋A2＋……＋An＝1)。</w:t>
            </w:r>
            <w:r w:rsidRPr="007B567D">
              <w:rPr>
                <w:rFonts w:ascii="仿宋" w:eastAsia="仿宋" w:hAnsi="仿宋" w:cs="仿宋"/>
                <w:kern w:val="2"/>
                <w:sz w:val="21"/>
                <w:szCs w:val="22"/>
              </w:rPr>
              <w:br/>
              <w:t>评标过程中，不得去掉报价中的最高报价和最低报价。</w:t>
            </w:r>
            <w:r w:rsidRPr="007B567D">
              <w:rPr>
                <w:rFonts w:ascii="仿宋" w:eastAsia="仿宋" w:hAnsi="仿宋" w:cs="仿宋"/>
                <w:kern w:val="2"/>
                <w:sz w:val="21"/>
                <w:szCs w:val="22"/>
              </w:rPr>
              <w:br/>
            </w:r>
          </w:p>
        </w:tc>
      </w:tr>
      <w:tr w:rsidR="00583522" w:rsidTr="00007420">
        <w:trPr>
          <w:trHeight w:val="786"/>
        </w:trPr>
        <w:tc>
          <w:tcPr>
            <w:tcW w:w="1005" w:type="dxa"/>
            <w:vMerge w:val="restart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商务标准</w:t>
            </w:r>
          </w:p>
        </w:tc>
        <w:tc>
          <w:tcPr>
            <w:tcW w:w="570" w:type="dxa"/>
            <w:vMerge w:val="restart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1510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公司规模</w:t>
            </w:r>
          </w:p>
        </w:tc>
        <w:tc>
          <w:tcPr>
            <w:tcW w:w="1220" w:type="dxa"/>
            <w:vAlign w:val="center"/>
          </w:tcPr>
          <w:p w:rsidR="00583522" w:rsidRDefault="00583522" w:rsidP="0000742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4734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评审委员会根据响应情况进行横向比较，按优4分，良2分，中1分，差0分打分。</w:t>
            </w:r>
          </w:p>
        </w:tc>
      </w:tr>
      <w:tr w:rsidR="00583522" w:rsidTr="00007420">
        <w:trPr>
          <w:trHeight w:val="932"/>
        </w:trPr>
        <w:tc>
          <w:tcPr>
            <w:tcW w:w="1005" w:type="dxa"/>
            <w:vMerge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公司资质等级</w:t>
            </w:r>
          </w:p>
        </w:tc>
        <w:tc>
          <w:tcPr>
            <w:tcW w:w="1220" w:type="dxa"/>
            <w:vAlign w:val="center"/>
          </w:tcPr>
          <w:p w:rsidR="00583522" w:rsidRDefault="00583522" w:rsidP="0000742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4734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评审委员会根据响应情况进行横向比较，按优6分，良4分，中2分，差0分打分。</w:t>
            </w:r>
          </w:p>
        </w:tc>
      </w:tr>
      <w:tr w:rsidR="00583522" w:rsidTr="00007420">
        <w:trPr>
          <w:trHeight w:val="1180"/>
        </w:trPr>
        <w:tc>
          <w:tcPr>
            <w:tcW w:w="1005" w:type="dxa"/>
            <w:vMerge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企业业绩</w:t>
            </w:r>
          </w:p>
        </w:tc>
        <w:tc>
          <w:tcPr>
            <w:tcW w:w="1220" w:type="dxa"/>
            <w:vAlign w:val="center"/>
          </w:tcPr>
          <w:p w:rsidR="00583522" w:rsidRDefault="00583522" w:rsidP="0000742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734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</w:rPr>
              <w:t>年度开展的装饰或修缮工程（造价10-1000万）造价咨询类服务的每项加5分（需附相关案例合同复印件主要部分），25分封顶。</w:t>
            </w:r>
          </w:p>
        </w:tc>
      </w:tr>
      <w:tr w:rsidR="00583522" w:rsidTr="00007420">
        <w:trPr>
          <w:trHeight w:val="842"/>
        </w:trPr>
        <w:tc>
          <w:tcPr>
            <w:tcW w:w="1005" w:type="dxa"/>
            <w:vMerge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项目人员配置</w:t>
            </w:r>
          </w:p>
        </w:tc>
        <w:tc>
          <w:tcPr>
            <w:tcW w:w="1220" w:type="dxa"/>
            <w:vAlign w:val="center"/>
          </w:tcPr>
          <w:p w:rsidR="00583522" w:rsidRDefault="00583522" w:rsidP="0000742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4734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评审委员会根据响应情况进行横向比较，按优6分，良4分，中2分，差0分打分。</w:t>
            </w:r>
          </w:p>
        </w:tc>
      </w:tr>
      <w:tr w:rsidR="00583522" w:rsidTr="00007420">
        <w:trPr>
          <w:trHeight w:val="1397"/>
        </w:trPr>
        <w:tc>
          <w:tcPr>
            <w:tcW w:w="1005" w:type="dxa"/>
            <w:vMerge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企业信誉</w:t>
            </w:r>
          </w:p>
        </w:tc>
        <w:tc>
          <w:tcPr>
            <w:tcW w:w="1220" w:type="dxa"/>
            <w:vAlign w:val="center"/>
          </w:tcPr>
          <w:p w:rsidR="00583522" w:rsidRDefault="00583522" w:rsidP="0000742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4734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 w:rsidRPr="001C507B">
              <w:rPr>
                <w:rFonts w:ascii="仿宋" w:eastAsia="仿宋" w:hAnsi="仿宋" w:cs="仿宋" w:hint="eastAsia"/>
              </w:rPr>
              <w:t>企业近三年获得重合同守信用单位：省级得</w:t>
            </w:r>
            <w:r>
              <w:rPr>
                <w:rFonts w:ascii="仿宋" w:eastAsia="仿宋" w:hAnsi="仿宋" w:cs="仿宋" w:hint="eastAsia"/>
              </w:rPr>
              <w:t>5</w:t>
            </w:r>
            <w:r w:rsidRPr="001C507B">
              <w:rPr>
                <w:rFonts w:ascii="仿宋" w:eastAsia="仿宋" w:hAnsi="仿宋" w:cs="仿宋" w:hint="eastAsia"/>
              </w:rPr>
              <w:t>分，市级得2分。得分不重复、</w:t>
            </w:r>
            <w:proofErr w:type="gramStart"/>
            <w:r w:rsidRPr="001C507B">
              <w:rPr>
                <w:rFonts w:ascii="仿宋" w:eastAsia="仿宋" w:hAnsi="仿宋" w:cs="仿宋" w:hint="eastAsia"/>
              </w:rPr>
              <w:t>不</w:t>
            </w:r>
            <w:proofErr w:type="gramEnd"/>
            <w:r w:rsidRPr="001C507B">
              <w:rPr>
                <w:rFonts w:ascii="仿宋" w:eastAsia="仿宋" w:hAnsi="仿宋" w:cs="仿宋" w:hint="eastAsia"/>
              </w:rPr>
              <w:t>累计。</w:t>
            </w:r>
          </w:p>
        </w:tc>
      </w:tr>
      <w:tr w:rsidR="00583522" w:rsidTr="00007420">
        <w:trPr>
          <w:trHeight w:val="751"/>
        </w:trPr>
        <w:tc>
          <w:tcPr>
            <w:tcW w:w="1005" w:type="dxa"/>
            <w:vMerge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服务承诺</w:t>
            </w:r>
          </w:p>
        </w:tc>
        <w:tc>
          <w:tcPr>
            <w:tcW w:w="1220" w:type="dxa"/>
            <w:vAlign w:val="center"/>
          </w:tcPr>
          <w:p w:rsidR="00583522" w:rsidRDefault="00583522" w:rsidP="0000742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4734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评审委员会根据响应情况进行横向比较，按优4分，良2分，中1分，差0分打分。</w:t>
            </w:r>
          </w:p>
        </w:tc>
      </w:tr>
      <w:tr w:rsidR="00583522" w:rsidTr="00007420">
        <w:trPr>
          <w:trHeight w:val="1604"/>
        </w:trPr>
        <w:tc>
          <w:tcPr>
            <w:tcW w:w="1005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技术标</w:t>
            </w:r>
          </w:p>
        </w:tc>
        <w:tc>
          <w:tcPr>
            <w:tcW w:w="570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1510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造价咨询方案</w:t>
            </w:r>
          </w:p>
        </w:tc>
        <w:tc>
          <w:tcPr>
            <w:tcW w:w="1220" w:type="dxa"/>
            <w:vAlign w:val="center"/>
          </w:tcPr>
          <w:p w:rsidR="00583522" w:rsidRDefault="00583522" w:rsidP="0000742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4734" w:type="dxa"/>
            <w:vAlign w:val="center"/>
          </w:tcPr>
          <w:p w:rsidR="00583522" w:rsidRDefault="00583522" w:rsidP="0000742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评审委员会根据方案内容进行横向比较，按优20分，良15分，中10分，差0分打分。</w:t>
            </w:r>
          </w:p>
        </w:tc>
      </w:tr>
    </w:tbl>
    <w:p w:rsidR="00583522" w:rsidRPr="00DC7635" w:rsidRDefault="00583522" w:rsidP="00583522">
      <w:pPr>
        <w:rPr>
          <w:rFonts w:ascii="仿宋" w:eastAsia="仿宋" w:hAnsi="仿宋" w:cs="仿宋"/>
        </w:rPr>
      </w:pPr>
    </w:p>
    <w:p w:rsidR="00583522" w:rsidRDefault="00583522" w:rsidP="00583522">
      <w:pPr>
        <w:widowControl/>
        <w:jc w:val="left"/>
        <w:rPr>
          <w:rFonts w:asciiTheme="minorEastAsia" w:hAnsiTheme="minorEastAsia"/>
          <w:color w:val="444444"/>
          <w:sz w:val="24"/>
          <w:szCs w:val="24"/>
          <w:shd w:val="clear" w:color="auto" w:fill="FFFFFF" w:themeFill="background1"/>
        </w:rPr>
      </w:pPr>
    </w:p>
    <w:sectPr w:rsidR="0058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22"/>
    <w:rsid w:val="00583522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52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52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P R C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2021-10-28T10:10:00Z</dcterms:created>
  <dcterms:modified xsi:type="dcterms:W3CDTF">2021-10-28T10:11:00Z</dcterms:modified>
</cp:coreProperties>
</file>