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BB" w:rsidRDefault="003F51BB" w:rsidP="003F51BB">
      <w:pPr>
        <w:rPr>
          <w:rFonts w:ascii="仿宋" w:eastAsia="仿宋" w:hAnsi="仿宋"/>
          <w:sz w:val="32"/>
          <w:szCs w:val="32"/>
        </w:rPr>
      </w:pPr>
      <w:r>
        <w:rPr>
          <w:rFonts w:ascii="仿宋" w:eastAsia="仿宋" w:hAnsi="仿宋" w:hint="eastAsia"/>
          <w:sz w:val="32"/>
          <w:szCs w:val="32"/>
        </w:rPr>
        <w:t>附件</w:t>
      </w:r>
    </w:p>
    <w:p w:rsidR="003F51BB" w:rsidRDefault="003F51BB" w:rsidP="003F51BB">
      <w:pPr>
        <w:ind w:firstLineChars="1100" w:firstLine="3520"/>
        <w:rPr>
          <w:rFonts w:ascii="黑体" w:eastAsia="黑体" w:hAnsi="黑体"/>
          <w:sz w:val="32"/>
          <w:szCs w:val="32"/>
        </w:rPr>
      </w:pPr>
      <w:bookmarkStart w:id="0" w:name="_GoBack"/>
      <w:r>
        <w:rPr>
          <w:rFonts w:ascii="黑体" w:eastAsia="黑体" w:hAnsi="黑体" w:hint="eastAsia"/>
          <w:sz w:val="32"/>
          <w:szCs w:val="32"/>
        </w:rPr>
        <w:t>评分标准</w:t>
      </w:r>
    </w:p>
    <w:tbl>
      <w:tblPr>
        <w:tblW w:w="9347" w:type="dxa"/>
        <w:jc w:val="center"/>
        <w:tblLayout w:type="fixed"/>
        <w:tblCellMar>
          <w:top w:w="45" w:type="dxa"/>
          <w:left w:w="45" w:type="dxa"/>
          <w:bottom w:w="45" w:type="dxa"/>
          <w:right w:w="45" w:type="dxa"/>
        </w:tblCellMar>
        <w:tblLook w:val="04A0" w:firstRow="1" w:lastRow="0" w:firstColumn="1" w:lastColumn="0" w:noHBand="0" w:noVBand="1"/>
      </w:tblPr>
      <w:tblGrid>
        <w:gridCol w:w="275"/>
        <w:gridCol w:w="680"/>
        <w:gridCol w:w="680"/>
        <w:gridCol w:w="2835"/>
        <w:gridCol w:w="681"/>
        <w:gridCol w:w="3921"/>
        <w:gridCol w:w="275"/>
      </w:tblGrid>
      <w:tr w:rsidR="003F51BB" w:rsidTr="00FA322C">
        <w:trPr>
          <w:gridAfter w:val="1"/>
          <w:wAfter w:w="275" w:type="dxa"/>
          <w:jc w:val="center"/>
        </w:trPr>
        <w:tc>
          <w:tcPr>
            <w:tcW w:w="9072" w:type="dxa"/>
            <w:gridSpan w:val="6"/>
            <w:tcBorders>
              <w:top w:val="nil"/>
              <w:left w:val="nil"/>
              <w:bottom w:val="nil"/>
              <w:right w:val="nil"/>
            </w:tcBorders>
            <w:vAlign w:val="center"/>
          </w:tcPr>
          <w:bookmarkEnd w:id="0"/>
          <w:p w:rsidR="003F51BB" w:rsidRDefault="003F51BB" w:rsidP="00FA322C">
            <w:pPr>
              <w:pStyle w:val="a3"/>
              <w:spacing w:before="0" w:beforeAutospacing="0" w:after="0" w:afterAutospacing="0" w:line="324" w:lineRule="auto"/>
              <w:ind w:firstLine="420"/>
              <w:rPr>
                <w:sz w:val="21"/>
                <w:szCs w:val="21"/>
              </w:rPr>
            </w:pPr>
            <w:r>
              <w:rPr>
                <w:sz w:val="21"/>
                <w:szCs w:val="21"/>
              </w:rPr>
              <w:t>综合评分法，是指投标文件满足招标文件全部实质性要求，</w:t>
            </w:r>
            <w:proofErr w:type="gramStart"/>
            <w:r>
              <w:rPr>
                <w:sz w:val="21"/>
                <w:szCs w:val="21"/>
              </w:rPr>
              <w:t>且按照</w:t>
            </w:r>
            <w:proofErr w:type="gramEnd"/>
            <w:r>
              <w:rPr>
                <w:sz w:val="21"/>
                <w:szCs w:val="21"/>
              </w:rPr>
              <w:t xml:space="preserve">评审因素的量化指标评审得分最高的投标人为中标候选人的评标方法。 </w:t>
            </w:r>
          </w:p>
          <w:p w:rsidR="003F51BB" w:rsidRDefault="003F51BB" w:rsidP="00FA322C">
            <w:pPr>
              <w:pStyle w:val="a3"/>
              <w:spacing w:before="0" w:beforeAutospacing="0" w:after="0" w:afterAutospacing="0"/>
              <w:ind w:firstLine="420"/>
              <w:rPr>
                <w:sz w:val="21"/>
                <w:szCs w:val="21"/>
              </w:rPr>
            </w:pPr>
            <w:r>
              <w:rPr>
                <w:sz w:val="21"/>
                <w:szCs w:val="21"/>
              </w:rPr>
              <w:t>价格分计算方法：</w:t>
            </w:r>
          </w:p>
          <w:p w:rsidR="003F51BB" w:rsidRDefault="003F51BB" w:rsidP="00FA322C">
            <w:pPr>
              <w:pStyle w:val="a3"/>
              <w:spacing w:before="0" w:beforeAutospacing="0" w:after="0" w:afterAutospacing="0" w:line="324" w:lineRule="auto"/>
              <w:ind w:left="420"/>
              <w:rPr>
                <w:sz w:val="21"/>
                <w:szCs w:val="21"/>
              </w:rPr>
            </w:pPr>
            <w:r>
              <w:rPr>
                <w:sz w:val="21"/>
                <w:szCs w:val="21"/>
              </w:rPr>
              <w:t>采用低价优先法计算，即满足招标文件要求且投标价格最低的投标报价为评标基准价，其价格分为满分。其他投标人的价格</w:t>
            </w:r>
            <w:proofErr w:type="gramStart"/>
            <w:r>
              <w:rPr>
                <w:sz w:val="21"/>
                <w:szCs w:val="21"/>
              </w:rPr>
              <w:t>分统一</w:t>
            </w:r>
            <w:proofErr w:type="gramEnd"/>
            <w:r>
              <w:rPr>
                <w:sz w:val="21"/>
                <w:szCs w:val="21"/>
              </w:rPr>
              <w:t xml:space="preserve">按照下列公式计算： </w:t>
            </w:r>
            <w:r>
              <w:rPr>
                <w:sz w:val="21"/>
                <w:szCs w:val="21"/>
              </w:rPr>
              <w:br/>
              <w:t xml:space="preserve">投标报价得分=(评标基准价／投标报价)×100 </w:t>
            </w:r>
            <w:r>
              <w:rPr>
                <w:sz w:val="21"/>
                <w:szCs w:val="21"/>
              </w:rPr>
              <w:br/>
              <w:t>评标总得分＝F1×A1＋F2×A2＋……＋</w:t>
            </w:r>
            <w:proofErr w:type="spellStart"/>
            <w:r>
              <w:rPr>
                <w:sz w:val="21"/>
                <w:szCs w:val="21"/>
              </w:rPr>
              <w:t>Fn×An</w:t>
            </w:r>
            <w:proofErr w:type="spellEnd"/>
            <w:r>
              <w:rPr>
                <w:sz w:val="21"/>
                <w:szCs w:val="21"/>
              </w:rPr>
              <w:t xml:space="preserve"> </w:t>
            </w:r>
            <w:r>
              <w:rPr>
                <w:sz w:val="21"/>
                <w:szCs w:val="21"/>
              </w:rPr>
              <w:br/>
              <w:t>F1、F2……</w:t>
            </w:r>
            <w:proofErr w:type="spellStart"/>
            <w:r>
              <w:rPr>
                <w:sz w:val="21"/>
                <w:szCs w:val="21"/>
              </w:rPr>
              <w:t>Fn</w:t>
            </w:r>
            <w:proofErr w:type="spellEnd"/>
            <w:r>
              <w:rPr>
                <w:sz w:val="21"/>
                <w:szCs w:val="21"/>
              </w:rPr>
              <w:t xml:space="preserve">分别为各项评审因素的得分； </w:t>
            </w:r>
            <w:r>
              <w:rPr>
                <w:sz w:val="21"/>
                <w:szCs w:val="21"/>
              </w:rPr>
              <w:br/>
              <w:t xml:space="preserve">A1、A2、……An 分别为各项评审因素所占的权重(A1＋A2＋……＋An＝1)。 </w:t>
            </w:r>
            <w:r>
              <w:rPr>
                <w:sz w:val="21"/>
                <w:szCs w:val="21"/>
              </w:rPr>
              <w:br/>
              <w:t xml:space="preserve">评标过程中，不得去掉报价中的最高报价和最低报价。 </w:t>
            </w:r>
          </w:p>
        </w:tc>
      </w:tr>
      <w:tr w:rsidR="003F51BB" w:rsidTr="00FA322C">
        <w:trPr>
          <w:gridBefore w:val="1"/>
          <w:wBefore w:w="275" w:type="dxa"/>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b/>
                <w:bCs/>
                <w:sz w:val="24"/>
                <w:szCs w:val="24"/>
              </w:rPr>
            </w:pPr>
            <w:r>
              <w:rPr>
                <w:b/>
                <w:bCs/>
              </w:rPr>
              <w:t>序号</w:t>
            </w:r>
          </w:p>
        </w:tc>
        <w:tc>
          <w:tcPr>
            <w:tcW w:w="4196" w:type="dxa"/>
            <w:gridSpan w:val="3"/>
            <w:tcBorders>
              <w:top w:val="single" w:sz="8" w:space="0" w:color="000000"/>
              <w:left w:val="nil"/>
              <w:bottom w:val="single" w:sz="8" w:space="0" w:color="000000"/>
              <w:right w:val="single" w:sz="8"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b/>
                <w:bCs/>
                <w:sz w:val="24"/>
                <w:szCs w:val="24"/>
              </w:rPr>
            </w:pPr>
            <w:r>
              <w:rPr>
                <w:b/>
                <w:bCs/>
              </w:rPr>
              <w:t>评分项</w:t>
            </w:r>
          </w:p>
        </w:tc>
        <w:tc>
          <w:tcPr>
            <w:tcW w:w="4196" w:type="dxa"/>
            <w:gridSpan w:val="2"/>
            <w:tcBorders>
              <w:top w:val="single" w:sz="8" w:space="0" w:color="000000"/>
              <w:left w:val="nil"/>
              <w:bottom w:val="single" w:sz="8" w:space="0" w:color="000000"/>
              <w:right w:val="single" w:sz="8"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b/>
                <w:bCs/>
                <w:sz w:val="24"/>
                <w:szCs w:val="24"/>
              </w:rPr>
            </w:pPr>
            <w:r>
              <w:rPr>
                <w:b/>
                <w:bCs/>
              </w:rPr>
              <w:t>权重</w:t>
            </w:r>
            <w:r>
              <w:rPr>
                <w:b/>
                <w:bCs/>
              </w:rPr>
              <w:t>(%)</w:t>
            </w:r>
          </w:p>
        </w:tc>
      </w:tr>
      <w:tr w:rsidR="003F51BB" w:rsidTr="00FA322C">
        <w:trPr>
          <w:gridBefore w:val="1"/>
          <w:wBefore w:w="275" w:type="dxa"/>
          <w:jc w:val="center"/>
        </w:trPr>
        <w:tc>
          <w:tcPr>
            <w:tcW w:w="680" w:type="dxa"/>
            <w:vMerge w:val="restart"/>
            <w:tcBorders>
              <w:top w:val="nil"/>
              <w:left w:val="single" w:sz="8" w:space="0" w:color="000000"/>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1</w:t>
            </w:r>
          </w:p>
        </w:tc>
        <w:tc>
          <w:tcPr>
            <w:tcW w:w="4196" w:type="dxa"/>
            <w:gridSpan w:val="3"/>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价格</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20</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8392" w:type="dxa"/>
            <w:gridSpan w:val="5"/>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rPr>
                <w:rFonts w:ascii="宋体" w:hAnsi="宋体"/>
              </w:rPr>
            </w:pPr>
          </w:p>
        </w:tc>
      </w:tr>
      <w:tr w:rsidR="003F51BB" w:rsidTr="00FA322C">
        <w:trPr>
          <w:gridBefore w:val="1"/>
          <w:wBefore w:w="275" w:type="dxa"/>
          <w:jc w:val="center"/>
        </w:trPr>
        <w:tc>
          <w:tcPr>
            <w:tcW w:w="680" w:type="dxa"/>
            <w:vMerge w:val="restart"/>
            <w:tcBorders>
              <w:top w:val="nil"/>
              <w:left w:val="single" w:sz="8" w:space="0" w:color="000000"/>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2</w:t>
            </w:r>
          </w:p>
        </w:tc>
        <w:tc>
          <w:tcPr>
            <w:tcW w:w="4196" w:type="dxa"/>
            <w:gridSpan w:val="3"/>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技术部分</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rFonts w:ascii="宋体" w:hAnsi="宋体" w:hint="eastAsia"/>
                <w:b/>
                <w:bCs/>
                <w:color w:val="0000FF"/>
                <w:sz w:val="24"/>
                <w:szCs w:val="24"/>
              </w:rPr>
              <w:t>39</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inset" w:sz="6" w:space="0" w:color="000000"/>
              <w:left w:val="inset" w:sz="6" w:space="0" w:color="000000"/>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序号</w:t>
            </w:r>
          </w:p>
        </w:tc>
        <w:tc>
          <w:tcPr>
            <w:tcW w:w="2835" w:type="dxa"/>
            <w:tcBorders>
              <w:top w:val="inset" w:sz="6" w:space="0" w:color="000000"/>
              <w:left w:val="nil"/>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评分因素</w:t>
            </w:r>
          </w:p>
        </w:tc>
        <w:tc>
          <w:tcPr>
            <w:tcW w:w="681" w:type="dxa"/>
            <w:tcBorders>
              <w:top w:val="inset" w:sz="6" w:space="0" w:color="000000"/>
              <w:left w:val="nil"/>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权重</w:t>
            </w:r>
            <w:r>
              <w:t>(%)</w:t>
            </w:r>
          </w:p>
        </w:tc>
        <w:tc>
          <w:tcPr>
            <w:tcW w:w="4196" w:type="dxa"/>
            <w:gridSpan w:val="2"/>
            <w:tcBorders>
              <w:top w:val="inset" w:sz="6" w:space="0" w:color="000000"/>
              <w:left w:val="nil"/>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评分准则</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1</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实施方案</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10</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b/>
                <w:bCs/>
              </w:rPr>
            </w:pPr>
            <w:r>
              <w:rPr>
                <w:rFonts w:ascii="宋体" w:hAnsi="宋体" w:hint="eastAsia"/>
                <w:b/>
                <w:bCs/>
              </w:rPr>
              <w:t>评审内容：</w:t>
            </w:r>
          </w:p>
          <w:p w:rsidR="003F51BB" w:rsidRDefault="003F51BB" w:rsidP="00FA322C">
            <w:pPr>
              <w:jc w:val="left"/>
              <w:rPr>
                <w:rFonts w:ascii="宋体" w:hAnsi="宋体"/>
              </w:rPr>
            </w:pPr>
            <w:r>
              <w:rPr>
                <w:rFonts w:ascii="宋体" w:hAnsi="宋体" w:hint="eastAsia"/>
              </w:rPr>
              <w:t>对服务方案整体情况、工作计划的合理化程度、工作流程的清晰程度、对行政事业单位账务处理工作的熟悉程度等进行横向比较。</w:t>
            </w:r>
          </w:p>
          <w:p w:rsidR="003F51BB" w:rsidRDefault="003F51BB" w:rsidP="00FA322C">
            <w:pPr>
              <w:jc w:val="left"/>
              <w:rPr>
                <w:rFonts w:ascii="宋体" w:hAnsi="宋体"/>
              </w:rPr>
            </w:pPr>
            <w:r>
              <w:rPr>
                <w:rFonts w:ascii="宋体" w:hAnsi="宋体" w:hint="eastAsia"/>
                <w:b/>
                <w:bCs/>
              </w:rPr>
              <w:t>优评分标准：</w:t>
            </w:r>
            <w:r>
              <w:rPr>
                <w:rFonts w:ascii="宋体" w:hAnsi="宋体" w:hint="eastAsia"/>
              </w:rPr>
              <w:t>投标文件提出的工作内容全面扎实，完全符合项目要求，能够有效达到项目目的；提出的工作流程、技术方法科学合理，专业规范，针对性强，具有很好的可行性；</w:t>
            </w:r>
          </w:p>
          <w:p w:rsidR="003F51BB" w:rsidRDefault="003F51BB" w:rsidP="00FA322C">
            <w:pPr>
              <w:jc w:val="left"/>
              <w:rPr>
                <w:rFonts w:ascii="宋体" w:hAnsi="宋体"/>
              </w:rPr>
            </w:pPr>
            <w:r>
              <w:rPr>
                <w:rFonts w:ascii="宋体" w:hAnsi="宋体" w:hint="eastAsia"/>
                <w:b/>
                <w:bCs/>
              </w:rPr>
              <w:t>良评分标准：</w:t>
            </w:r>
            <w:r>
              <w:rPr>
                <w:rFonts w:ascii="宋体" w:hAnsi="宋体" w:hint="eastAsia"/>
              </w:rPr>
              <w:t>投标文件提出的工作内容较为全面，较好地符合了项目要求，能够较好地达到项目目的；提出的工作流程、技术方法较为科学合理，比较专业规范，具备较好的可行性；</w:t>
            </w:r>
          </w:p>
          <w:p w:rsidR="003F51BB" w:rsidRDefault="003F51BB" w:rsidP="00FA322C">
            <w:pPr>
              <w:jc w:val="left"/>
              <w:rPr>
                <w:rFonts w:ascii="宋体" w:hAnsi="宋体"/>
              </w:rPr>
            </w:pPr>
            <w:r>
              <w:rPr>
                <w:rFonts w:ascii="宋体" w:hAnsi="宋体" w:hint="eastAsia"/>
                <w:b/>
                <w:bCs/>
              </w:rPr>
              <w:t>中评分标准：</w:t>
            </w:r>
            <w:r>
              <w:rPr>
                <w:rFonts w:ascii="宋体" w:hAnsi="宋体" w:hint="eastAsia"/>
              </w:rPr>
              <w:t>投标文件提出的工作内容涉及项目的主要方面，基本符合项目要求；提出的工作流程、技术方法科学合理性一般，可行性一般；</w:t>
            </w:r>
          </w:p>
          <w:p w:rsidR="003F51BB" w:rsidRDefault="003F51BB" w:rsidP="00FA322C">
            <w:pPr>
              <w:jc w:val="left"/>
              <w:rPr>
                <w:rFonts w:ascii="宋体" w:hAnsi="宋体"/>
              </w:rPr>
            </w:pPr>
            <w:r>
              <w:rPr>
                <w:rFonts w:ascii="宋体" w:hAnsi="宋体" w:hint="eastAsia"/>
                <w:b/>
                <w:bCs/>
              </w:rPr>
              <w:t>差评分标准：</w:t>
            </w:r>
            <w:r>
              <w:rPr>
                <w:rFonts w:ascii="宋体" w:hAnsi="宋体" w:hint="eastAsia"/>
              </w:rPr>
              <w:t>投标文件提出的工作内容不完</w:t>
            </w:r>
            <w:r>
              <w:rPr>
                <w:rFonts w:ascii="宋体" w:hAnsi="宋体" w:hint="eastAsia"/>
              </w:rPr>
              <w:lastRenderedPageBreak/>
              <w:t>整，不符合项目要求，实施后较难达到项目目的；提出的工作流程、方法和手段科学合理性较差，可行性较差。</w:t>
            </w:r>
          </w:p>
          <w:p w:rsidR="003F51BB" w:rsidRDefault="003F51BB" w:rsidP="00FA322C">
            <w:pPr>
              <w:jc w:val="left"/>
              <w:rPr>
                <w:rFonts w:ascii="宋体" w:hAnsi="宋体"/>
              </w:rPr>
            </w:pPr>
            <w:r>
              <w:rPr>
                <w:rFonts w:ascii="宋体" w:hAnsi="宋体" w:hint="eastAsia"/>
              </w:rPr>
              <w:t>评价</w:t>
            </w:r>
            <w:proofErr w:type="gramStart"/>
            <w:r>
              <w:rPr>
                <w:rFonts w:ascii="宋体" w:hAnsi="宋体" w:hint="eastAsia"/>
              </w:rPr>
              <w:t>为优得10分</w:t>
            </w:r>
            <w:proofErr w:type="gramEnd"/>
            <w:r>
              <w:rPr>
                <w:rFonts w:ascii="宋体" w:hAnsi="宋体" w:hint="eastAsia"/>
              </w:rPr>
              <w:t>；评价</w:t>
            </w:r>
            <w:proofErr w:type="gramStart"/>
            <w:r>
              <w:rPr>
                <w:rFonts w:ascii="宋体" w:hAnsi="宋体" w:hint="eastAsia"/>
              </w:rPr>
              <w:t>为良得8分</w:t>
            </w:r>
            <w:proofErr w:type="gramEnd"/>
            <w:r>
              <w:rPr>
                <w:rFonts w:ascii="宋体" w:hAnsi="宋体" w:hint="eastAsia"/>
              </w:rPr>
              <w:t>；评价为中得6分；评价为差不得分。专家按百分制打分。</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2</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项目重点难点分析、应对措施及相关的合理化建议</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10</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b/>
                <w:bCs/>
              </w:rPr>
            </w:pPr>
            <w:r>
              <w:rPr>
                <w:rFonts w:ascii="宋体" w:hAnsi="宋体" w:hint="eastAsia"/>
                <w:b/>
                <w:bCs/>
              </w:rPr>
              <w:t>评审内容：</w:t>
            </w:r>
          </w:p>
          <w:p w:rsidR="003F51BB" w:rsidRDefault="003F51BB" w:rsidP="00FA322C">
            <w:pPr>
              <w:jc w:val="left"/>
              <w:rPr>
                <w:rFonts w:ascii="宋体" w:hAnsi="宋体"/>
              </w:rPr>
            </w:pPr>
            <w:r>
              <w:rPr>
                <w:rFonts w:ascii="宋体" w:hAnsi="宋体" w:hint="eastAsia"/>
              </w:rPr>
              <w:t>根据投标人对该项目的重点和难点问题把握及分析、应对措施及合理化建议进行横向比较。</w:t>
            </w:r>
          </w:p>
          <w:p w:rsidR="003F51BB" w:rsidRDefault="003F51BB" w:rsidP="00FA322C">
            <w:pPr>
              <w:jc w:val="left"/>
              <w:rPr>
                <w:rFonts w:ascii="宋体" w:hAnsi="宋体"/>
              </w:rPr>
            </w:pPr>
            <w:r>
              <w:rPr>
                <w:rFonts w:ascii="宋体" w:hAnsi="宋体" w:hint="eastAsia"/>
                <w:b/>
                <w:bCs/>
              </w:rPr>
              <w:t>优评分标准：</w:t>
            </w:r>
            <w:r>
              <w:rPr>
                <w:rFonts w:ascii="宋体" w:hAnsi="宋体" w:hint="eastAsia"/>
              </w:rPr>
              <w:t>投标文件紧密围绕项目的实际情况进行重点和难点分析，分析系统深入，提出的应对措施以及合理化建议针对性强，可行性高；</w:t>
            </w:r>
          </w:p>
          <w:p w:rsidR="003F51BB" w:rsidRDefault="003F51BB" w:rsidP="00FA322C">
            <w:pPr>
              <w:jc w:val="left"/>
              <w:rPr>
                <w:rFonts w:ascii="宋体" w:hAnsi="宋体"/>
              </w:rPr>
            </w:pPr>
            <w:r>
              <w:rPr>
                <w:rFonts w:ascii="宋体" w:hAnsi="宋体" w:hint="eastAsia"/>
                <w:b/>
                <w:bCs/>
              </w:rPr>
              <w:t>良评分标准：</w:t>
            </w:r>
            <w:r>
              <w:rPr>
                <w:rFonts w:ascii="宋体" w:hAnsi="宋体" w:hint="eastAsia"/>
              </w:rPr>
              <w:t>投标文件围绕项目的实际情况进行重点和难点分析，分析较为系统深入，提出的应对措施以及合理化建议具有较强的针对性和较高的可行性；</w:t>
            </w:r>
          </w:p>
          <w:p w:rsidR="003F51BB" w:rsidRDefault="003F51BB" w:rsidP="00FA322C">
            <w:pPr>
              <w:jc w:val="left"/>
              <w:rPr>
                <w:rFonts w:ascii="宋体" w:hAnsi="宋体"/>
              </w:rPr>
            </w:pPr>
            <w:r>
              <w:rPr>
                <w:rFonts w:ascii="宋体" w:hAnsi="宋体" w:hint="eastAsia"/>
                <w:b/>
                <w:bCs/>
              </w:rPr>
              <w:t>中评分标准：</w:t>
            </w:r>
            <w:r>
              <w:rPr>
                <w:rFonts w:ascii="宋体" w:hAnsi="宋体" w:hint="eastAsia"/>
              </w:rPr>
              <w:t>投标文件围绕项目的实际情况进行重点和难点分析，分析水平一般，提出的应对措施以及合理化建议的针对性和可行性一般；</w:t>
            </w:r>
          </w:p>
          <w:p w:rsidR="003F51BB" w:rsidRDefault="003F51BB" w:rsidP="00FA322C">
            <w:pPr>
              <w:jc w:val="left"/>
              <w:rPr>
                <w:rFonts w:ascii="宋体" w:hAnsi="宋体"/>
              </w:rPr>
            </w:pPr>
            <w:r>
              <w:rPr>
                <w:rFonts w:ascii="宋体" w:hAnsi="宋体" w:hint="eastAsia"/>
                <w:b/>
                <w:bCs/>
              </w:rPr>
              <w:t>差评分标准：</w:t>
            </w:r>
            <w:r>
              <w:rPr>
                <w:rFonts w:ascii="宋体" w:hAnsi="宋体" w:hint="eastAsia"/>
              </w:rPr>
              <w:t>投标文件围绕项目的实际情况进行项目重点和难点，缺乏系统深入的分析，未能提出有针对性和可行性的应对措施以及合理化建议。</w:t>
            </w:r>
          </w:p>
          <w:p w:rsidR="003F51BB" w:rsidRDefault="003F51BB" w:rsidP="00FA322C">
            <w:pPr>
              <w:jc w:val="left"/>
              <w:rPr>
                <w:rFonts w:ascii="宋体" w:hAnsi="宋体"/>
              </w:rPr>
            </w:pPr>
            <w:r>
              <w:rPr>
                <w:rFonts w:ascii="宋体" w:hAnsi="宋体" w:hint="eastAsia"/>
              </w:rPr>
              <w:t>评价</w:t>
            </w:r>
            <w:proofErr w:type="gramStart"/>
            <w:r>
              <w:rPr>
                <w:rFonts w:ascii="宋体" w:hAnsi="宋体" w:hint="eastAsia"/>
              </w:rPr>
              <w:t>为优得10分</w:t>
            </w:r>
            <w:proofErr w:type="gramEnd"/>
            <w:r>
              <w:rPr>
                <w:rFonts w:ascii="宋体" w:hAnsi="宋体" w:hint="eastAsia"/>
              </w:rPr>
              <w:t>；评价</w:t>
            </w:r>
            <w:proofErr w:type="gramStart"/>
            <w:r>
              <w:rPr>
                <w:rFonts w:ascii="宋体" w:hAnsi="宋体" w:hint="eastAsia"/>
              </w:rPr>
              <w:t>为良得8分</w:t>
            </w:r>
            <w:proofErr w:type="gramEnd"/>
            <w:r>
              <w:rPr>
                <w:rFonts w:ascii="宋体" w:hAnsi="宋体" w:hint="eastAsia"/>
              </w:rPr>
              <w:t>；评价为中得6分；评价为差不得分。专家按百分制打分。</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3</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质量保障措施及方案</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8</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b/>
                <w:bCs/>
              </w:rPr>
            </w:pPr>
            <w:r>
              <w:rPr>
                <w:rFonts w:ascii="宋体" w:hAnsi="宋体" w:hint="eastAsia"/>
                <w:b/>
                <w:bCs/>
              </w:rPr>
              <w:t>评审内容：</w:t>
            </w:r>
          </w:p>
          <w:p w:rsidR="003F51BB" w:rsidRDefault="003F51BB" w:rsidP="00FA322C">
            <w:pPr>
              <w:jc w:val="left"/>
              <w:rPr>
                <w:rFonts w:ascii="宋体" w:hAnsi="宋体"/>
              </w:rPr>
            </w:pPr>
            <w:r>
              <w:rPr>
                <w:rFonts w:ascii="宋体" w:hAnsi="宋体" w:hint="eastAsia"/>
              </w:rPr>
              <w:t>对投标人的组织架构、培训措施、项目完成时间、质量监控、保密制度等方面进行横向比较。</w:t>
            </w:r>
          </w:p>
          <w:p w:rsidR="003F51BB" w:rsidRDefault="003F51BB" w:rsidP="00FA322C">
            <w:pPr>
              <w:jc w:val="left"/>
              <w:rPr>
                <w:rFonts w:ascii="宋体" w:hAnsi="宋体"/>
              </w:rPr>
            </w:pPr>
            <w:r>
              <w:rPr>
                <w:rFonts w:ascii="宋体" w:hAnsi="宋体" w:hint="eastAsia"/>
                <w:b/>
                <w:bCs/>
              </w:rPr>
              <w:t>优评分标准：</w:t>
            </w:r>
            <w:r>
              <w:rPr>
                <w:rFonts w:ascii="宋体" w:hAnsi="宋体" w:hint="eastAsia"/>
              </w:rPr>
              <w:t>质量保障措施具体合理并与本项目实际情况贴合；</w:t>
            </w:r>
          </w:p>
          <w:p w:rsidR="003F51BB" w:rsidRDefault="003F51BB" w:rsidP="00FA322C">
            <w:pPr>
              <w:jc w:val="left"/>
              <w:rPr>
                <w:rFonts w:ascii="宋体" w:hAnsi="宋体"/>
              </w:rPr>
            </w:pPr>
            <w:r>
              <w:rPr>
                <w:rFonts w:ascii="宋体" w:hAnsi="宋体" w:hint="eastAsia"/>
                <w:b/>
                <w:bCs/>
              </w:rPr>
              <w:t>良评分标准：</w:t>
            </w:r>
            <w:r>
              <w:rPr>
                <w:rFonts w:ascii="宋体" w:hAnsi="宋体" w:hint="eastAsia"/>
              </w:rPr>
              <w:t>质量保障机制具体合理，但可执行性一般；</w:t>
            </w:r>
          </w:p>
          <w:p w:rsidR="003F51BB" w:rsidRDefault="003F51BB" w:rsidP="00FA322C">
            <w:pPr>
              <w:jc w:val="left"/>
              <w:rPr>
                <w:rFonts w:ascii="宋体" w:hAnsi="宋体"/>
              </w:rPr>
            </w:pPr>
            <w:r>
              <w:rPr>
                <w:rFonts w:ascii="宋体" w:hAnsi="宋体" w:hint="eastAsia"/>
                <w:b/>
                <w:bCs/>
              </w:rPr>
              <w:t>中评分标准：</w:t>
            </w:r>
            <w:r>
              <w:rPr>
                <w:rFonts w:ascii="宋体" w:hAnsi="宋体" w:hint="eastAsia"/>
              </w:rPr>
              <w:t>质量保障机制一般，可执行性一般；</w:t>
            </w:r>
          </w:p>
          <w:p w:rsidR="003F51BB" w:rsidRDefault="003F51BB" w:rsidP="00FA322C">
            <w:pPr>
              <w:jc w:val="left"/>
              <w:rPr>
                <w:rFonts w:ascii="宋体" w:hAnsi="宋体"/>
              </w:rPr>
            </w:pPr>
            <w:r>
              <w:rPr>
                <w:rFonts w:ascii="宋体" w:hAnsi="宋体" w:hint="eastAsia"/>
                <w:b/>
                <w:bCs/>
              </w:rPr>
              <w:t>差评分标准：</w:t>
            </w:r>
            <w:r>
              <w:rPr>
                <w:rFonts w:ascii="宋体" w:hAnsi="宋体" w:hint="eastAsia"/>
              </w:rPr>
              <w:t>未提供质量保障机制或提供的质量保障机制差，不具备可执行性。</w:t>
            </w:r>
          </w:p>
          <w:p w:rsidR="003F51BB" w:rsidRDefault="003F51BB" w:rsidP="00FA322C">
            <w:pPr>
              <w:jc w:val="left"/>
              <w:rPr>
                <w:rFonts w:ascii="宋体" w:hAnsi="宋体"/>
              </w:rPr>
            </w:pPr>
            <w:r>
              <w:rPr>
                <w:rFonts w:ascii="宋体" w:hAnsi="宋体" w:hint="eastAsia"/>
              </w:rPr>
              <w:t>评价</w:t>
            </w:r>
            <w:proofErr w:type="gramStart"/>
            <w:r>
              <w:rPr>
                <w:rFonts w:ascii="宋体" w:hAnsi="宋体" w:hint="eastAsia"/>
              </w:rPr>
              <w:t>为优得8分</w:t>
            </w:r>
            <w:proofErr w:type="gramEnd"/>
            <w:r>
              <w:rPr>
                <w:rFonts w:ascii="宋体" w:hAnsi="宋体" w:hint="eastAsia"/>
              </w:rPr>
              <w:t>；评价</w:t>
            </w:r>
            <w:proofErr w:type="gramStart"/>
            <w:r>
              <w:rPr>
                <w:rFonts w:ascii="宋体" w:hAnsi="宋体" w:hint="eastAsia"/>
              </w:rPr>
              <w:t>为良得</w:t>
            </w:r>
            <w:proofErr w:type="gramEnd"/>
            <w:r>
              <w:rPr>
                <w:rFonts w:ascii="宋体" w:hAnsi="宋体" w:hint="eastAsia"/>
              </w:rPr>
              <w:t>6.4分；评价为中得4.8分；评价为差不得分。专家按百分制打分。</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4</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项目履约期内的服务承诺</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6</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b/>
                <w:bCs/>
              </w:rPr>
            </w:pPr>
            <w:r>
              <w:rPr>
                <w:rFonts w:ascii="宋体" w:hAnsi="宋体" w:hint="eastAsia"/>
                <w:b/>
                <w:bCs/>
              </w:rPr>
              <w:t>评审内容：</w:t>
            </w:r>
          </w:p>
          <w:p w:rsidR="003F51BB" w:rsidRDefault="003F51BB" w:rsidP="00FA322C">
            <w:pPr>
              <w:numPr>
                <w:ilvl w:val="0"/>
                <w:numId w:val="1"/>
              </w:numPr>
              <w:jc w:val="left"/>
              <w:rPr>
                <w:rFonts w:ascii="宋体" w:hAnsi="宋体"/>
              </w:rPr>
            </w:pPr>
            <w:r>
              <w:rPr>
                <w:rFonts w:ascii="宋体" w:hAnsi="宋体" w:hint="eastAsia"/>
              </w:rPr>
              <w:t>为保证人员待遇和队伍稳定性，在保障派驻人员工资福利待遇方面进行承诺。</w:t>
            </w:r>
          </w:p>
          <w:p w:rsidR="003F51BB" w:rsidRDefault="003F51BB" w:rsidP="00FA322C">
            <w:pPr>
              <w:numPr>
                <w:ilvl w:val="0"/>
                <w:numId w:val="1"/>
              </w:numPr>
              <w:jc w:val="left"/>
              <w:rPr>
                <w:rFonts w:ascii="宋体" w:hAnsi="宋体"/>
              </w:rPr>
            </w:pPr>
            <w:r>
              <w:rPr>
                <w:rFonts w:ascii="宋体" w:hAnsi="宋体" w:hint="eastAsia"/>
              </w:rPr>
              <w:t>为保证工作的连续性和相关业务的平稳过渡，招标人可以视情况优先使用有民政财务工作经验的服务人员。</w:t>
            </w:r>
          </w:p>
          <w:p w:rsidR="003F51BB" w:rsidRDefault="003F51BB" w:rsidP="00FA322C">
            <w:pPr>
              <w:numPr>
                <w:ilvl w:val="0"/>
                <w:numId w:val="1"/>
              </w:numPr>
              <w:jc w:val="left"/>
              <w:rPr>
                <w:rFonts w:ascii="宋体" w:hAnsi="宋体"/>
              </w:rPr>
            </w:pPr>
            <w:r>
              <w:rPr>
                <w:rFonts w:ascii="宋体" w:hAnsi="宋体" w:hint="eastAsia"/>
              </w:rPr>
              <w:t>保证投入本项目的驻点服务人员不少于1人，并同时提供行政事业单位财务核算相关咨询服务和专题培训。</w:t>
            </w:r>
          </w:p>
          <w:p w:rsidR="003F51BB" w:rsidRDefault="003F51BB" w:rsidP="00FA322C">
            <w:pPr>
              <w:jc w:val="left"/>
              <w:rPr>
                <w:rFonts w:ascii="宋体" w:hAnsi="宋体"/>
              </w:rPr>
            </w:pPr>
            <w:r>
              <w:rPr>
                <w:rFonts w:ascii="宋体" w:hAnsi="宋体" w:hint="eastAsia"/>
              </w:rPr>
              <w:t>投标人按上述要求提供履约承诺得6分，否则不得分。要求提供承诺函原件（格式自定）作为得分依据，未提供承诺函或承诺</w:t>
            </w:r>
            <w:proofErr w:type="gramStart"/>
            <w:r>
              <w:rPr>
                <w:rFonts w:ascii="宋体" w:hAnsi="宋体" w:hint="eastAsia"/>
              </w:rPr>
              <w:t>函内容</w:t>
            </w:r>
            <w:proofErr w:type="gramEnd"/>
            <w:r>
              <w:rPr>
                <w:rFonts w:ascii="宋体" w:hAnsi="宋体" w:hint="eastAsia"/>
              </w:rPr>
              <w:t>不满足要求不得分。</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5</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项目完成（服务期满）后的服务承诺</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3</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b/>
                <w:bCs/>
              </w:rPr>
            </w:pPr>
            <w:r>
              <w:rPr>
                <w:rFonts w:ascii="宋体" w:hAnsi="宋体" w:hint="eastAsia"/>
                <w:b/>
                <w:bCs/>
              </w:rPr>
              <w:t>评审内容：</w:t>
            </w:r>
          </w:p>
          <w:p w:rsidR="003F51BB" w:rsidRDefault="003F51BB" w:rsidP="00FA322C">
            <w:pPr>
              <w:jc w:val="left"/>
              <w:rPr>
                <w:rFonts w:ascii="宋体" w:hAnsi="宋体"/>
              </w:rPr>
            </w:pPr>
            <w:r>
              <w:rPr>
                <w:rFonts w:ascii="宋体" w:hAnsi="宋体" w:hint="eastAsia"/>
              </w:rPr>
              <w:t>1.提供项目完成后服务负责人信息与联系方式；</w:t>
            </w:r>
          </w:p>
          <w:p w:rsidR="003F51BB" w:rsidRDefault="003F51BB" w:rsidP="00FA322C">
            <w:pPr>
              <w:jc w:val="left"/>
              <w:rPr>
                <w:rFonts w:ascii="宋体" w:hAnsi="宋体"/>
              </w:rPr>
            </w:pPr>
            <w:r>
              <w:rPr>
                <w:rFonts w:ascii="宋体" w:hAnsi="宋体" w:hint="eastAsia"/>
              </w:rPr>
              <w:t>2.详细阐述服务制度与响应时间；</w:t>
            </w:r>
          </w:p>
          <w:p w:rsidR="003F51BB" w:rsidRDefault="003F51BB" w:rsidP="00FA322C">
            <w:pPr>
              <w:jc w:val="left"/>
              <w:rPr>
                <w:rFonts w:ascii="宋体" w:hAnsi="宋体"/>
              </w:rPr>
            </w:pPr>
            <w:r>
              <w:rPr>
                <w:rFonts w:ascii="宋体" w:hAnsi="宋体" w:hint="eastAsia"/>
              </w:rPr>
              <w:t>3.详细阐述项目完成后服务内容。</w:t>
            </w:r>
          </w:p>
          <w:p w:rsidR="003F51BB" w:rsidRDefault="003F51BB" w:rsidP="00FA322C">
            <w:pPr>
              <w:jc w:val="left"/>
              <w:rPr>
                <w:rFonts w:ascii="宋体" w:hAnsi="宋体"/>
              </w:rPr>
            </w:pPr>
            <w:r>
              <w:rPr>
                <w:rFonts w:ascii="宋体" w:hAnsi="宋体" w:hint="eastAsia"/>
                <w:b/>
                <w:bCs/>
              </w:rPr>
              <w:t>优评分标准：</w:t>
            </w:r>
            <w:r>
              <w:rPr>
                <w:rFonts w:ascii="宋体" w:hAnsi="宋体" w:hint="eastAsia"/>
              </w:rPr>
              <w:t>售后服务安排科学，服务周全，有完善的服务制度，服务内容详细；</w:t>
            </w:r>
          </w:p>
          <w:p w:rsidR="003F51BB" w:rsidRDefault="003F51BB" w:rsidP="00FA322C">
            <w:pPr>
              <w:jc w:val="left"/>
              <w:rPr>
                <w:rFonts w:ascii="宋体" w:hAnsi="宋体"/>
              </w:rPr>
            </w:pPr>
            <w:r>
              <w:rPr>
                <w:rFonts w:ascii="宋体" w:hAnsi="宋体" w:hint="eastAsia"/>
                <w:b/>
                <w:bCs/>
              </w:rPr>
              <w:t>良评分标准：</w:t>
            </w:r>
            <w:r>
              <w:rPr>
                <w:rFonts w:ascii="宋体" w:hAnsi="宋体" w:hint="eastAsia"/>
              </w:rPr>
              <w:t>售后服务安排良好，服务良好，有较好的服务制度；</w:t>
            </w:r>
          </w:p>
          <w:p w:rsidR="003F51BB" w:rsidRDefault="003F51BB" w:rsidP="00FA322C">
            <w:pPr>
              <w:jc w:val="left"/>
              <w:rPr>
                <w:rFonts w:ascii="宋体" w:hAnsi="宋体"/>
              </w:rPr>
            </w:pPr>
            <w:r>
              <w:rPr>
                <w:rFonts w:ascii="宋体" w:hAnsi="宋体" w:hint="eastAsia"/>
                <w:b/>
                <w:bCs/>
              </w:rPr>
              <w:t>中评分标准：</w:t>
            </w:r>
            <w:r>
              <w:rPr>
                <w:rFonts w:ascii="宋体" w:hAnsi="宋体" w:hint="eastAsia"/>
              </w:rPr>
              <w:t>售后服务安排一般，服务一般，服务制度不完善；</w:t>
            </w:r>
          </w:p>
          <w:p w:rsidR="003F51BB" w:rsidRDefault="003F51BB" w:rsidP="00FA322C">
            <w:pPr>
              <w:jc w:val="left"/>
              <w:rPr>
                <w:rFonts w:ascii="宋体" w:hAnsi="宋体"/>
              </w:rPr>
            </w:pPr>
            <w:r>
              <w:rPr>
                <w:rFonts w:ascii="宋体" w:hAnsi="宋体" w:hint="eastAsia"/>
                <w:b/>
                <w:bCs/>
              </w:rPr>
              <w:t>差评分标准：</w:t>
            </w:r>
            <w:r>
              <w:rPr>
                <w:rFonts w:ascii="宋体" w:hAnsi="宋体" w:hint="eastAsia"/>
              </w:rPr>
              <w:t>无售后服务或提供的售后服务较差。</w:t>
            </w:r>
          </w:p>
          <w:p w:rsidR="003F51BB" w:rsidRDefault="003F51BB" w:rsidP="00FA322C">
            <w:pPr>
              <w:jc w:val="left"/>
              <w:rPr>
                <w:rFonts w:ascii="宋体" w:hAnsi="宋体"/>
              </w:rPr>
            </w:pPr>
            <w:r>
              <w:rPr>
                <w:rFonts w:ascii="宋体" w:hAnsi="宋体" w:hint="eastAsia"/>
              </w:rPr>
              <w:t>评价</w:t>
            </w:r>
            <w:proofErr w:type="gramStart"/>
            <w:r>
              <w:rPr>
                <w:rFonts w:ascii="宋体" w:hAnsi="宋体" w:hint="eastAsia"/>
              </w:rPr>
              <w:t>为优得3分</w:t>
            </w:r>
            <w:proofErr w:type="gramEnd"/>
            <w:r>
              <w:rPr>
                <w:rFonts w:ascii="宋体" w:hAnsi="宋体" w:hint="eastAsia"/>
              </w:rPr>
              <w:t>；评价</w:t>
            </w:r>
            <w:proofErr w:type="gramStart"/>
            <w:r>
              <w:rPr>
                <w:rFonts w:ascii="宋体" w:hAnsi="宋体" w:hint="eastAsia"/>
              </w:rPr>
              <w:t>为良得</w:t>
            </w:r>
            <w:proofErr w:type="gramEnd"/>
            <w:r>
              <w:rPr>
                <w:rFonts w:ascii="宋体" w:hAnsi="宋体" w:hint="eastAsia"/>
              </w:rPr>
              <w:t>2.4分；评价为中得1.8分；评价为差不得分。专家按百分制打分。</w:t>
            </w:r>
          </w:p>
        </w:tc>
      </w:tr>
      <w:tr w:rsidR="003F51BB" w:rsidTr="00FA322C">
        <w:trPr>
          <w:gridBefore w:val="1"/>
          <w:wBefore w:w="275" w:type="dxa"/>
          <w:jc w:val="center"/>
        </w:trPr>
        <w:tc>
          <w:tcPr>
            <w:tcW w:w="680" w:type="dxa"/>
            <w:tcBorders>
              <w:top w:val="single" w:sz="8" w:space="0" w:color="000000"/>
              <w:left w:val="single" w:sz="8" w:space="0" w:color="000000"/>
              <w:bottom w:val="single" w:sz="8" w:space="0" w:color="000000"/>
              <w:right w:val="single" w:sz="8" w:space="0" w:color="000000"/>
            </w:tcBorders>
            <w:tcMar>
              <w:top w:w="20" w:type="dxa"/>
              <w:left w:w="108" w:type="dxa"/>
              <w:bottom w:w="20" w:type="dxa"/>
              <w:right w:w="108" w:type="dxa"/>
            </w:tcMar>
            <w:vAlign w:val="center"/>
          </w:tcPr>
          <w:p w:rsidR="003F51BB" w:rsidRDefault="003F51BB" w:rsidP="00FA322C">
            <w:pPr>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6</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违约承诺</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2</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b/>
                <w:bCs/>
              </w:rPr>
            </w:pPr>
            <w:r>
              <w:rPr>
                <w:rFonts w:ascii="宋体" w:hAnsi="宋体" w:hint="eastAsia"/>
                <w:b/>
                <w:bCs/>
              </w:rPr>
              <w:t>评审内容：</w:t>
            </w:r>
          </w:p>
          <w:p w:rsidR="003F51BB" w:rsidRDefault="003F51BB" w:rsidP="00FA322C">
            <w:pPr>
              <w:jc w:val="left"/>
              <w:rPr>
                <w:rFonts w:ascii="宋体" w:hAnsi="宋体"/>
                <w:bCs/>
              </w:rPr>
            </w:pPr>
            <w:r>
              <w:rPr>
                <w:rFonts w:ascii="宋体" w:hAnsi="宋体" w:hint="eastAsia"/>
                <w:bCs/>
              </w:rPr>
              <w:t>承诺满足招标文件要求，保证措施合理，有针对性，有具体的违约责任承诺。</w:t>
            </w:r>
          </w:p>
          <w:p w:rsidR="003F51BB" w:rsidRDefault="003F51BB" w:rsidP="00FA322C">
            <w:pPr>
              <w:jc w:val="left"/>
              <w:rPr>
                <w:rFonts w:ascii="宋体" w:hAnsi="宋体"/>
              </w:rPr>
            </w:pPr>
            <w:r>
              <w:rPr>
                <w:rFonts w:ascii="宋体" w:hAnsi="宋体" w:hint="eastAsia"/>
              </w:rPr>
              <w:t>投标人按上述要求提供违约承诺得2分，否则不得分。要求提供承诺函原件（格式自定）作为得分依据，未提供承诺函或承诺</w:t>
            </w:r>
            <w:proofErr w:type="gramStart"/>
            <w:r>
              <w:rPr>
                <w:rFonts w:ascii="宋体" w:hAnsi="宋体" w:hint="eastAsia"/>
              </w:rPr>
              <w:t>函内容</w:t>
            </w:r>
            <w:proofErr w:type="gramEnd"/>
            <w:r>
              <w:rPr>
                <w:rFonts w:ascii="宋体" w:hAnsi="宋体" w:hint="eastAsia"/>
              </w:rPr>
              <w:t>不满足要求不得分。</w:t>
            </w:r>
          </w:p>
        </w:tc>
      </w:tr>
      <w:tr w:rsidR="003F51BB" w:rsidTr="00FA322C">
        <w:trPr>
          <w:gridBefore w:val="1"/>
          <w:wBefore w:w="275" w:type="dxa"/>
          <w:jc w:val="center"/>
        </w:trPr>
        <w:tc>
          <w:tcPr>
            <w:tcW w:w="680" w:type="dxa"/>
            <w:vMerge w:val="restart"/>
            <w:tcBorders>
              <w:top w:val="nil"/>
              <w:left w:val="single" w:sz="8" w:space="0" w:color="000000"/>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3</w:t>
            </w:r>
          </w:p>
        </w:tc>
        <w:tc>
          <w:tcPr>
            <w:tcW w:w="4196" w:type="dxa"/>
            <w:gridSpan w:val="3"/>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综合实力部分</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rFonts w:ascii="宋体" w:hAnsi="宋体" w:hint="eastAsia"/>
                <w:b/>
                <w:bCs/>
                <w:color w:val="0000FF"/>
                <w:sz w:val="24"/>
                <w:szCs w:val="24"/>
              </w:rPr>
              <w:t>36</w:t>
            </w:r>
          </w:p>
        </w:tc>
      </w:tr>
      <w:tr w:rsidR="003F51BB" w:rsidTr="00FA322C">
        <w:trPr>
          <w:gridBefore w:val="1"/>
          <w:wBefore w:w="275" w:type="dxa"/>
          <w:trHeight w:val="595"/>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inset" w:sz="6" w:space="0" w:color="000000"/>
              <w:left w:val="inset" w:sz="6" w:space="0" w:color="000000"/>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序号</w:t>
            </w:r>
          </w:p>
        </w:tc>
        <w:tc>
          <w:tcPr>
            <w:tcW w:w="2835" w:type="dxa"/>
            <w:tcBorders>
              <w:top w:val="inset" w:sz="6" w:space="0" w:color="000000"/>
              <w:left w:val="nil"/>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评分因素</w:t>
            </w:r>
          </w:p>
        </w:tc>
        <w:tc>
          <w:tcPr>
            <w:tcW w:w="681" w:type="dxa"/>
            <w:tcBorders>
              <w:top w:val="inset" w:sz="6" w:space="0" w:color="000000"/>
              <w:left w:val="nil"/>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权重</w:t>
            </w:r>
            <w:r>
              <w:t>(%)</w:t>
            </w:r>
          </w:p>
        </w:tc>
        <w:tc>
          <w:tcPr>
            <w:tcW w:w="4196" w:type="dxa"/>
            <w:gridSpan w:val="2"/>
            <w:tcBorders>
              <w:top w:val="inset" w:sz="6" w:space="0" w:color="000000"/>
              <w:left w:val="nil"/>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评分准则</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1</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投标人同类项目业绩情况</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10</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spacing w:line="240" w:lineRule="exact"/>
              <w:jc w:val="left"/>
              <w:rPr>
                <w:rFonts w:ascii="宋体" w:hAnsi="宋体"/>
                <w:b/>
                <w:bCs/>
              </w:rPr>
            </w:pPr>
            <w:r>
              <w:rPr>
                <w:rFonts w:ascii="宋体" w:hAnsi="宋体" w:hint="eastAsia"/>
                <w:b/>
                <w:bCs/>
              </w:rPr>
              <w:t>评分内容：</w:t>
            </w:r>
          </w:p>
          <w:p w:rsidR="003F51BB" w:rsidRDefault="003F51BB" w:rsidP="00FA322C">
            <w:pPr>
              <w:numPr>
                <w:ilvl w:val="0"/>
                <w:numId w:val="2"/>
              </w:numPr>
              <w:spacing w:line="240" w:lineRule="exact"/>
              <w:jc w:val="left"/>
              <w:rPr>
                <w:rFonts w:ascii="宋体" w:hAnsi="宋体"/>
              </w:rPr>
            </w:pPr>
            <w:r>
              <w:rPr>
                <w:rFonts w:ascii="宋体" w:hAnsi="宋体" w:hint="eastAsia"/>
              </w:rPr>
              <w:t>投标人近三年（自2018年1月1日至今）提供财务会计账务处理辅助类服务的，每提供一个案例得2分。</w:t>
            </w:r>
          </w:p>
          <w:p w:rsidR="003F51BB" w:rsidRDefault="003F51BB" w:rsidP="00FA322C">
            <w:pPr>
              <w:numPr>
                <w:ilvl w:val="0"/>
                <w:numId w:val="2"/>
              </w:numPr>
              <w:spacing w:line="240" w:lineRule="exact"/>
              <w:jc w:val="left"/>
              <w:rPr>
                <w:rFonts w:ascii="宋体" w:hAnsi="宋体"/>
              </w:rPr>
            </w:pPr>
            <w:r>
              <w:rPr>
                <w:rFonts w:ascii="宋体" w:hAnsi="宋体" w:hint="eastAsia"/>
              </w:rPr>
              <w:t>投标人近三年（自2018年1月1日至今）提供辅助服务的，每个项目得3分。</w:t>
            </w:r>
          </w:p>
          <w:p w:rsidR="003F51BB" w:rsidRDefault="003F51BB" w:rsidP="00FA322C">
            <w:pPr>
              <w:spacing w:line="240" w:lineRule="exact"/>
              <w:jc w:val="left"/>
              <w:rPr>
                <w:rFonts w:ascii="宋体" w:hAnsi="宋体"/>
              </w:rPr>
            </w:pPr>
            <w:r>
              <w:rPr>
                <w:rFonts w:ascii="宋体" w:hAnsi="宋体" w:hint="eastAsia"/>
              </w:rPr>
              <w:t>上述两项，同一家单位同一个项目不重复计分，最高累计得10分。</w:t>
            </w:r>
          </w:p>
          <w:p w:rsidR="003F51BB" w:rsidRDefault="003F51BB" w:rsidP="00FA322C">
            <w:pPr>
              <w:spacing w:line="240" w:lineRule="exact"/>
              <w:jc w:val="left"/>
              <w:rPr>
                <w:rFonts w:ascii="宋体" w:hAnsi="宋体"/>
                <w:b/>
                <w:bCs/>
              </w:rPr>
            </w:pPr>
            <w:r>
              <w:rPr>
                <w:rFonts w:ascii="宋体" w:hAnsi="宋体" w:hint="eastAsia"/>
                <w:b/>
                <w:bCs/>
              </w:rPr>
              <w:t>评分依据：</w:t>
            </w:r>
          </w:p>
          <w:p w:rsidR="003F51BB" w:rsidRDefault="003F51BB" w:rsidP="00FA322C">
            <w:pPr>
              <w:spacing w:line="240" w:lineRule="exact"/>
              <w:jc w:val="left"/>
              <w:rPr>
                <w:rFonts w:ascii="宋体" w:hAnsi="宋体"/>
              </w:rPr>
            </w:pPr>
            <w:r>
              <w:rPr>
                <w:rFonts w:ascii="宋体" w:hAnsi="宋体" w:hint="eastAsia"/>
              </w:rPr>
              <w:t>1.要求同时提供合同关键信息和项目履约（验收）合格评价证明文件作为得分依据，项目履约（验收）合格评价证明文件需加盖合同甲方公章（或甲方业务章）。</w:t>
            </w:r>
          </w:p>
          <w:p w:rsidR="003F51BB" w:rsidRDefault="003F51BB" w:rsidP="00FA322C">
            <w:pPr>
              <w:spacing w:line="240" w:lineRule="exact"/>
              <w:jc w:val="left"/>
              <w:rPr>
                <w:rFonts w:ascii="宋体" w:hAnsi="宋体"/>
              </w:rPr>
            </w:pPr>
            <w:r>
              <w:rPr>
                <w:rFonts w:ascii="宋体" w:hAnsi="宋体" w:hint="eastAsia"/>
              </w:rPr>
              <w:t>2.通过合同关键信息无法判断是否得分的，还须同时提供能证明得分的其它证明资料，如项目报告或合同甲方出具的证明文件等。</w:t>
            </w:r>
          </w:p>
          <w:p w:rsidR="003F51BB" w:rsidRDefault="003F51BB" w:rsidP="00FA322C">
            <w:pPr>
              <w:spacing w:line="240" w:lineRule="exact"/>
              <w:jc w:val="left"/>
              <w:rPr>
                <w:rFonts w:ascii="宋体" w:hAnsi="宋体"/>
              </w:rPr>
            </w:pPr>
            <w:r>
              <w:rPr>
                <w:rFonts w:ascii="宋体" w:hAnsi="宋体" w:hint="eastAsia"/>
              </w:rPr>
              <w:t>3.以上资料均要求提供扫描件，原件备查。评分中出现无证明资料或专家无法凭所提供资料判断是否得分的情况，一律作不得分处理。</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2</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投标人获奖情况</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3</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spacing w:line="240" w:lineRule="exact"/>
              <w:jc w:val="left"/>
              <w:rPr>
                <w:rFonts w:ascii="宋体" w:hAnsi="宋体"/>
                <w:b/>
                <w:bCs/>
              </w:rPr>
            </w:pPr>
            <w:r>
              <w:rPr>
                <w:rFonts w:ascii="宋体" w:hAnsi="宋体" w:hint="eastAsia"/>
                <w:b/>
                <w:bCs/>
              </w:rPr>
              <w:t>评分内容：</w:t>
            </w:r>
          </w:p>
          <w:p w:rsidR="003F51BB" w:rsidRDefault="003F51BB" w:rsidP="00FA322C">
            <w:pPr>
              <w:spacing w:line="240" w:lineRule="exact"/>
              <w:jc w:val="left"/>
              <w:rPr>
                <w:rFonts w:ascii="宋体" w:hAnsi="宋体"/>
              </w:rPr>
            </w:pPr>
            <w:r>
              <w:rPr>
                <w:rFonts w:ascii="宋体" w:hAnsi="宋体" w:hint="eastAsia"/>
              </w:rPr>
              <w:t>考察投标人近三年（2018年1月1日至本项目开标之日）获得预算绩效管理、会计核算、会计师事务所综合评价方面的获奖情况（荣誉、表彰）：提供一项省部级（或以上）获奖情况得2分；提供一项市级（厅级）获奖情况得1分，此项最高3分。</w:t>
            </w:r>
          </w:p>
          <w:p w:rsidR="003F51BB" w:rsidRDefault="003F51BB" w:rsidP="00FA322C">
            <w:pPr>
              <w:spacing w:line="240" w:lineRule="exact"/>
              <w:jc w:val="left"/>
              <w:rPr>
                <w:rFonts w:ascii="宋体" w:hAnsi="宋体"/>
                <w:b/>
                <w:bCs/>
              </w:rPr>
            </w:pPr>
            <w:r>
              <w:rPr>
                <w:rFonts w:ascii="宋体" w:hAnsi="宋体" w:hint="eastAsia"/>
                <w:b/>
                <w:bCs/>
              </w:rPr>
              <w:t>评分依据：</w:t>
            </w:r>
          </w:p>
          <w:p w:rsidR="003F51BB" w:rsidRDefault="003F51BB" w:rsidP="00FA322C">
            <w:pPr>
              <w:spacing w:line="240" w:lineRule="exact"/>
              <w:jc w:val="left"/>
              <w:rPr>
                <w:rFonts w:ascii="宋体" w:hAnsi="宋体"/>
              </w:rPr>
            </w:pPr>
            <w:r>
              <w:rPr>
                <w:rFonts w:ascii="宋体" w:hAnsi="宋体" w:hint="eastAsia"/>
              </w:rPr>
              <w:t>1.要求提供奖项照片或获奖（荣誉）证书等证明材料加盖公章作为得分依据。</w:t>
            </w:r>
          </w:p>
          <w:p w:rsidR="003F51BB" w:rsidRDefault="003F51BB" w:rsidP="00FA322C">
            <w:pPr>
              <w:spacing w:line="240" w:lineRule="exact"/>
              <w:jc w:val="left"/>
              <w:rPr>
                <w:rFonts w:ascii="宋体" w:hAnsi="宋体"/>
              </w:rPr>
            </w:pPr>
            <w:r>
              <w:rPr>
                <w:rFonts w:ascii="宋体" w:hAnsi="宋体" w:hint="eastAsia"/>
              </w:rPr>
              <w:t>2.以上资料均要求提供扫描件加盖公章（或官方网站截图），原件备查。评分中出现无证明资料或专家无法凭所提供资料判断是否得分的情况，一律作不得分处理。</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3</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拟安排的项目负责人情况（仅限一人）</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9</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spacing w:line="240" w:lineRule="exact"/>
              <w:jc w:val="left"/>
              <w:rPr>
                <w:rFonts w:ascii="宋体" w:hAnsi="宋体"/>
                <w:b/>
                <w:bCs/>
              </w:rPr>
            </w:pPr>
            <w:r>
              <w:rPr>
                <w:rFonts w:ascii="宋体" w:hAnsi="宋体" w:hint="eastAsia"/>
                <w:b/>
                <w:bCs/>
              </w:rPr>
              <w:t>评分内容：</w:t>
            </w:r>
          </w:p>
          <w:p w:rsidR="003F51BB" w:rsidRDefault="003F51BB" w:rsidP="00FA322C">
            <w:pPr>
              <w:spacing w:line="240" w:lineRule="exact"/>
              <w:jc w:val="left"/>
              <w:rPr>
                <w:rFonts w:ascii="宋体" w:hAnsi="宋体"/>
              </w:rPr>
            </w:pPr>
            <w:r>
              <w:rPr>
                <w:rFonts w:ascii="宋体" w:hAnsi="宋体" w:hint="eastAsia"/>
              </w:rPr>
              <w:t>1.具有硕士及以上学历得3分；</w:t>
            </w:r>
          </w:p>
          <w:p w:rsidR="003F51BB" w:rsidRDefault="003F51BB" w:rsidP="00FA322C">
            <w:pPr>
              <w:spacing w:line="240" w:lineRule="exact"/>
              <w:jc w:val="left"/>
              <w:rPr>
                <w:rFonts w:ascii="宋体" w:hAnsi="宋体"/>
              </w:rPr>
            </w:pPr>
            <w:r>
              <w:rPr>
                <w:rFonts w:ascii="宋体" w:hAnsi="宋体" w:hint="eastAsia"/>
              </w:rPr>
              <w:t>2.具有注册会计师证（CPA）得3分；</w:t>
            </w:r>
          </w:p>
          <w:p w:rsidR="003F51BB" w:rsidRDefault="003F51BB" w:rsidP="00FA322C">
            <w:pPr>
              <w:spacing w:line="240" w:lineRule="exact"/>
              <w:jc w:val="left"/>
              <w:rPr>
                <w:rFonts w:ascii="宋体" w:hAnsi="宋体"/>
              </w:rPr>
            </w:pPr>
            <w:r>
              <w:rPr>
                <w:rFonts w:ascii="宋体" w:hAnsi="宋体" w:hint="eastAsia"/>
              </w:rPr>
              <w:t>3.具有财务类辅助项目服务经验得3分。</w:t>
            </w:r>
          </w:p>
          <w:p w:rsidR="003F51BB" w:rsidRDefault="003F51BB" w:rsidP="00FA322C">
            <w:pPr>
              <w:spacing w:line="240" w:lineRule="exact"/>
              <w:jc w:val="left"/>
              <w:rPr>
                <w:rFonts w:ascii="宋体" w:hAnsi="宋体"/>
                <w:b/>
                <w:bCs/>
              </w:rPr>
            </w:pPr>
            <w:r>
              <w:rPr>
                <w:rFonts w:ascii="宋体" w:hAnsi="宋体" w:hint="eastAsia"/>
                <w:b/>
                <w:bCs/>
              </w:rPr>
              <w:t>评分依据：</w:t>
            </w:r>
          </w:p>
          <w:p w:rsidR="003F51BB" w:rsidRDefault="003F51BB" w:rsidP="00FA322C">
            <w:pPr>
              <w:spacing w:line="240" w:lineRule="exact"/>
              <w:jc w:val="left"/>
              <w:rPr>
                <w:rFonts w:ascii="宋体" w:hAnsi="宋体"/>
              </w:rPr>
            </w:pPr>
            <w:r>
              <w:rPr>
                <w:rFonts w:ascii="宋体" w:hAnsi="宋体" w:hint="eastAsia"/>
              </w:rPr>
              <w:t>要求提供学历证书、资格证书、合同关键页</w:t>
            </w:r>
          </w:p>
          <w:p w:rsidR="003F51BB" w:rsidRDefault="003F51BB" w:rsidP="00FA322C">
            <w:pPr>
              <w:spacing w:line="240" w:lineRule="exact"/>
              <w:jc w:val="left"/>
              <w:rPr>
                <w:rFonts w:ascii="宋体" w:hAnsi="宋体"/>
              </w:rPr>
            </w:pPr>
            <w:r>
              <w:rPr>
                <w:rFonts w:ascii="宋体" w:hAnsi="宋体" w:hint="eastAsia"/>
              </w:rPr>
              <w:t>作为得分依据（均要求复印件，原件备查）。评分中出现无证明资料或专家无法凭所提供资料判断是否得分的情况，一律作不得分处理。</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4</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拟安排的项目驻点人员情况（项目负责人除外）</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12</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b/>
                <w:bCs/>
              </w:rPr>
            </w:pPr>
            <w:r>
              <w:rPr>
                <w:rFonts w:ascii="宋体" w:hAnsi="宋体" w:hint="eastAsia"/>
                <w:b/>
                <w:bCs/>
              </w:rPr>
              <w:t>评分内容：</w:t>
            </w:r>
          </w:p>
          <w:p w:rsidR="003F51BB" w:rsidRDefault="003F51BB" w:rsidP="00FA322C">
            <w:pPr>
              <w:pStyle w:val="Style3"/>
              <w:rPr>
                <w:rFonts w:ascii="宋体" w:hAnsi="宋体"/>
              </w:rPr>
            </w:pPr>
            <w:r>
              <w:rPr>
                <w:rFonts w:ascii="宋体" w:hAnsi="宋体" w:hint="eastAsia"/>
              </w:rPr>
              <w:t>投标人须提供《</w:t>
            </w:r>
            <w:r>
              <w:rPr>
                <w:rFonts w:ascii="宋体" w:hAnsi="宋体" w:hint="eastAsia"/>
                <w:b/>
                <w:bCs/>
              </w:rPr>
              <w:t>委派专职驻点人员承诺函</w:t>
            </w:r>
            <w:r>
              <w:rPr>
                <w:rFonts w:ascii="宋体" w:hAnsi="宋体" w:hint="eastAsia"/>
              </w:rPr>
              <w:t>》承诺下述提供的驻点人员为本项目的专职驻点服务人员。不提供承诺函，本项不得分。</w:t>
            </w:r>
          </w:p>
          <w:p w:rsidR="003F51BB" w:rsidRDefault="003F51BB" w:rsidP="00FA322C">
            <w:pPr>
              <w:numPr>
                <w:ilvl w:val="0"/>
                <w:numId w:val="3"/>
              </w:numPr>
              <w:jc w:val="left"/>
              <w:rPr>
                <w:rFonts w:ascii="宋体" w:hAnsi="宋体"/>
              </w:rPr>
            </w:pPr>
            <w:r>
              <w:rPr>
                <w:rFonts w:ascii="宋体" w:hAnsi="宋体" w:hint="eastAsia"/>
              </w:rPr>
              <w:t>具有财经类本科学历得2分，研究生学历得4分；</w:t>
            </w:r>
          </w:p>
          <w:p w:rsidR="003F51BB" w:rsidRDefault="003F51BB" w:rsidP="00FA322C">
            <w:pPr>
              <w:pStyle w:val="Style3"/>
              <w:numPr>
                <w:ilvl w:val="0"/>
                <w:numId w:val="3"/>
              </w:numPr>
              <w:rPr>
                <w:rFonts w:ascii="宋体" w:hAnsi="宋体"/>
              </w:rPr>
            </w:pPr>
            <w:r>
              <w:rPr>
                <w:rFonts w:hint="eastAsia"/>
              </w:rPr>
              <w:t>具有注册会计师或中级会计师职称的，中级会计师得</w:t>
            </w:r>
            <w:r>
              <w:rPr>
                <w:rFonts w:hint="eastAsia"/>
              </w:rPr>
              <w:t>2</w:t>
            </w:r>
            <w:r>
              <w:rPr>
                <w:rFonts w:ascii="宋体" w:hAnsi="宋体" w:hint="eastAsia"/>
              </w:rPr>
              <w:t>分，</w:t>
            </w:r>
            <w:r>
              <w:rPr>
                <w:rFonts w:hint="eastAsia"/>
              </w:rPr>
              <w:t>注册会计师得</w:t>
            </w:r>
            <w:r>
              <w:rPr>
                <w:rFonts w:hint="eastAsia"/>
              </w:rPr>
              <w:t>4</w:t>
            </w:r>
            <w:r>
              <w:rPr>
                <w:rFonts w:ascii="宋体" w:hAnsi="宋体" w:hint="eastAsia"/>
              </w:rPr>
              <w:t>分。</w:t>
            </w:r>
          </w:p>
          <w:p w:rsidR="003F51BB" w:rsidRDefault="003F51BB" w:rsidP="00FA322C">
            <w:pPr>
              <w:pStyle w:val="Style3"/>
              <w:numPr>
                <w:ilvl w:val="0"/>
                <w:numId w:val="3"/>
              </w:numPr>
              <w:rPr>
                <w:rFonts w:ascii="宋体" w:hAnsi="宋体"/>
              </w:rPr>
            </w:pPr>
            <w:r>
              <w:rPr>
                <w:rFonts w:ascii="宋体" w:hAnsi="宋体" w:hint="eastAsia"/>
              </w:rPr>
              <w:t>具有财务核算相关工作</w:t>
            </w:r>
            <w:r>
              <w:rPr>
                <w:rFonts w:ascii="宋体" w:hAnsi="宋体" w:hint="eastAsia"/>
                <w:b/>
                <w:bCs/>
              </w:rPr>
              <w:t>服务经验</w:t>
            </w:r>
            <w:r>
              <w:rPr>
                <w:rFonts w:ascii="宋体" w:hAnsi="宋体" w:hint="eastAsia"/>
              </w:rPr>
              <w:t>，得3分；具有财务类辅助项目驻点</w:t>
            </w:r>
            <w:r>
              <w:rPr>
                <w:rFonts w:ascii="宋体" w:hAnsi="宋体" w:hint="eastAsia"/>
                <w:b/>
                <w:bCs/>
              </w:rPr>
              <w:t>服务经验</w:t>
            </w:r>
            <w:r>
              <w:rPr>
                <w:rFonts w:ascii="宋体" w:hAnsi="宋体" w:hint="eastAsia"/>
              </w:rPr>
              <w:t>，得4分（同一人在服务经验方面不重复计分），最高8分。</w:t>
            </w:r>
          </w:p>
          <w:p w:rsidR="003F51BB" w:rsidRDefault="003F51BB" w:rsidP="00FA322C">
            <w:pPr>
              <w:jc w:val="left"/>
              <w:rPr>
                <w:rFonts w:ascii="宋体" w:hAnsi="宋体"/>
              </w:rPr>
            </w:pPr>
            <w:r>
              <w:rPr>
                <w:rFonts w:ascii="宋体" w:hAnsi="宋体" w:hint="eastAsia"/>
              </w:rPr>
              <w:t>4.具有财务类项目审核</w:t>
            </w:r>
            <w:r>
              <w:rPr>
                <w:rFonts w:ascii="宋体" w:hAnsi="宋体" w:hint="eastAsia"/>
                <w:b/>
                <w:bCs/>
              </w:rPr>
              <w:t>服务经验</w:t>
            </w:r>
            <w:r>
              <w:rPr>
                <w:rFonts w:ascii="宋体" w:hAnsi="宋体" w:hint="eastAsia"/>
              </w:rPr>
              <w:t>的，得2分，最高4分。</w:t>
            </w:r>
          </w:p>
          <w:p w:rsidR="003F51BB" w:rsidRDefault="003F51BB" w:rsidP="00FA322C">
            <w:pPr>
              <w:jc w:val="left"/>
              <w:rPr>
                <w:rFonts w:ascii="宋体" w:hAnsi="宋体"/>
                <w:b/>
                <w:bCs/>
              </w:rPr>
            </w:pPr>
            <w:r>
              <w:rPr>
                <w:rFonts w:ascii="宋体" w:hAnsi="宋体" w:hint="eastAsia"/>
                <w:b/>
                <w:bCs/>
              </w:rPr>
              <w:t>评分依据：</w:t>
            </w:r>
          </w:p>
          <w:p w:rsidR="003F51BB" w:rsidRDefault="003F51BB" w:rsidP="00FA322C">
            <w:pPr>
              <w:jc w:val="left"/>
              <w:rPr>
                <w:rFonts w:ascii="宋体" w:hAnsi="宋体"/>
              </w:rPr>
            </w:pPr>
            <w:r>
              <w:rPr>
                <w:rFonts w:ascii="宋体" w:hAnsi="宋体" w:hint="eastAsia"/>
              </w:rPr>
              <w:t>1.要求投标人提供《委派专职驻点人员承诺函》、学历证书、职称证书、合同关键页或《说明及承诺函》等相关证明资料作为得分依据。</w:t>
            </w:r>
          </w:p>
          <w:p w:rsidR="003F51BB" w:rsidRDefault="003F51BB" w:rsidP="00FA322C">
            <w:pPr>
              <w:jc w:val="left"/>
              <w:rPr>
                <w:rFonts w:ascii="宋体" w:hAnsi="宋体"/>
              </w:rPr>
            </w:pPr>
            <w:r>
              <w:rPr>
                <w:rFonts w:ascii="宋体" w:hAnsi="宋体" w:hint="eastAsia"/>
              </w:rPr>
              <w:t>2.以上资料均要求提供扫描件（或官方网站截图），原件备查。评分中出现无证明资料或专家无法凭所提供资料判断是否得分的情况，一律作不得分处理。</w:t>
            </w:r>
          </w:p>
          <w:p w:rsidR="003F51BB" w:rsidRDefault="003F51BB" w:rsidP="00FA322C">
            <w:pPr>
              <w:jc w:val="left"/>
              <w:rPr>
                <w:rFonts w:ascii="宋体" w:hAnsi="宋体"/>
              </w:rPr>
            </w:pPr>
            <w:r>
              <w:rPr>
                <w:rFonts w:ascii="宋体" w:hAnsi="宋体" w:hint="eastAsia"/>
              </w:rPr>
              <w:t>3.上述第3、4项涉及考察人员工作</w:t>
            </w:r>
            <w:r>
              <w:rPr>
                <w:rFonts w:ascii="宋体" w:hAnsi="宋体" w:hint="eastAsia"/>
                <w:b/>
                <w:bCs/>
              </w:rPr>
              <w:t>服务经验</w:t>
            </w:r>
            <w:r>
              <w:rPr>
                <w:rFonts w:ascii="宋体" w:hAnsi="宋体" w:hint="eastAsia"/>
              </w:rPr>
              <w:t>，需提供项目合同关键信息页或《说明及承诺函》作为得分依据，提供《说明及承诺函》的</w:t>
            </w:r>
            <w:proofErr w:type="gramStart"/>
            <w:r>
              <w:rPr>
                <w:rFonts w:ascii="宋体" w:hAnsi="宋体" w:hint="eastAsia"/>
              </w:rPr>
              <w:t>需真实</w:t>
            </w:r>
            <w:proofErr w:type="gramEnd"/>
            <w:r>
              <w:rPr>
                <w:rFonts w:ascii="宋体" w:hAnsi="宋体" w:hint="eastAsia"/>
              </w:rPr>
              <w:t>有效，提供虚假承诺的，将作无效投标处理，涉嫌存在违法违规行为的，依法报主管部门处理处罚。</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5</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rPr>
            </w:pPr>
            <w:r>
              <w:rPr>
                <w:rFonts w:ascii="宋体" w:hAnsi="宋体" w:hint="eastAsia"/>
              </w:rPr>
              <w:t>服务网点</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center"/>
              <w:rPr>
                <w:rFonts w:ascii="宋体" w:hAnsi="宋体"/>
              </w:rPr>
            </w:pPr>
            <w:r>
              <w:rPr>
                <w:rFonts w:ascii="宋体" w:hAnsi="宋体" w:hint="eastAsia"/>
              </w:rPr>
              <w:t>2</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jc w:val="left"/>
              <w:rPr>
                <w:rFonts w:ascii="宋体" w:hAnsi="宋体"/>
                <w:b/>
                <w:bCs/>
              </w:rPr>
            </w:pPr>
            <w:r>
              <w:rPr>
                <w:rFonts w:ascii="宋体" w:hAnsi="宋体" w:hint="eastAsia"/>
                <w:b/>
                <w:bCs/>
              </w:rPr>
              <w:t>评分内容：</w:t>
            </w:r>
          </w:p>
          <w:p w:rsidR="003F51BB" w:rsidRDefault="003F51BB" w:rsidP="00FA322C">
            <w:pPr>
              <w:jc w:val="left"/>
              <w:rPr>
                <w:rFonts w:ascii="宋体" w:hAnsi="宋体"/>
              </w:rPr>
            </w:pPr>
            <w:r>
              <w:rPr>
                <w:rFonts w:ascii="宋体" w:hAnsi="宋体" w:hint="eastAsia"/>
              </w:rPr>
              <w:t>1、深圳供应商，或非深圳</w:t>
            </w:r>
            <w:proofErr w:type="gramStart"/>
            <w:r>
              <w:rPr>
                <w:rFonts w:ascii="宋体" w:hAnsi="宋体" w:hint="eastAsia"/>
              </w:rPr>
              <w:t>供应商但在</w:t>
            </w:r>
            <w:proofErr w:type="gramEnd"/>
            <w:r>
              <w:rPr>
                <w:rFonts w:ascii="宋体" w:hAnsi="宋体" w:hint="eastAsia"/>
              </w:rPr>
              <w:t>深圳有合法注册的分公司（或售后机构）（分公司的必须提供分公司营业执照扫描件，售后机构必须同时提供售后服务合作合同及售后机构营业执照扫描件作为得分依据，原件备查）的，得2分；否则不得分。</w:t>
            </w:r>
          </w:p>
          <w:p w:rsidR="003F51BB" w:rsidRDefault="003F51BB" w:rsidP="00FA322C">
            <w:pPr>
              <w:spacing w:line="240" w:lineRule="exact"/>
              <w:jc w:val="left"/>
              <w:rPr>
                <w:rFonts w:ascii="宋体" w:hAnsi="宋体"/>
              </w:rPr>
            </w:pPr>
            <w:r>
              <w:rPr>
                <w:rFonts w:ascii="宋体" w:hAnsi="宋体" w:hint="eastAsia"/>
              </w:rPr>
              <w:t>2、外地供应商承诺：中标后设立本地经营（服务）网点的，提供承诺文件（格式自定）的，得1分；未提供承诺或承诺内容不满足要求均不得分。</w:t>
            </w:r>
          </w:p>
        </w:tc>
      </w:tr>
      <w:tr w:rsidR="003F51BB" w:rsidTr="00FA322C">
        <w:trPr>
          <w:gridBefore w:val="1"/>
          <w:wBefore w:w="275" w:type="dxa"/>
          <w:jc w:val="center"/>
        </w:trPr>
        <w:tc>
          <w:tcPr>
            <w:tcW w:w="680" w:type="dxa"/>
            <w:vMerge w:val="restart"/>
            <w:tcBorders>
              <w:top w:val="nil"/>
              <w:left w:val="single" w:sz="8" w:space="0" w:color="000000"/>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4</w:t>
            </w:r>
          </w:p>
        </w:tc>
        <w:tc>
          <w:tcPr>
            <w:tcW w:w="4196" w:type="dxa"/>
            <w:gridSpan w:val="3"/>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诚信情况</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b/>
                <w:bCs/>
                <w:color w:val="0000FF"/>
                <w:sz w:val="24"/>
                <w:szCs w:val="24"/>
              </w:rPr>
            </w:pPr>
            <w:r>
              <w:rPr>
                <w:b/>
                <w:bCs/>
                <w:color w:val="0000FF"/>
              </w:rPr>
              <w:t>5</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inset" w:sz="6" w:space="0" w:color="000000"/>
              <w:left w:val="inset" w:sz="6" w:space="0" w:color="000000"/>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序号</w:t>
            </w:r>
          </w:p>
        </w:tc>
        <w:tc>
          <w:tcPr>
            <w:tcW w:w="2835" w:type="dxa"/>
            <w:tcBorders>
              <w:top w:val="inset" w:sz="6" w:space="0" w:color="000000"/>
              <w:left w:val="nil"/>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评分因素</w:t>
            </w:r>
          </w:p>
        </w:tc>
        <w:tc>
          <w:tcPr>
            <w:tcW w:w="681" w:type="dxa"/>
            <w:tcBorders>
              <w:top w:val="inset" w:sz="6" w:space="0" w:color="000000"/>
              <w:left w:val="nil"/>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权重</w:t>
            </w:r>
            <w:r>
              <w:t>(%)</w:t>
            </w:r>
          </w:p>
        </w:tc>
        <w:tc>
          <w:tcPr>
            <w:tcW w:w="4196" w:type="dxa"/>
            <w:gridSpan w:val="2"/>
            <w:tcBorders>
              <w:top w:val="inset" w:sz="6" w:space="0" w:color="000000"/>
              <w:left w:val="nil"/>
              <w:bottom w:val="inset" w:sz="6" w:space="0" w:color="000000"/>
              <w:right w:val="inset" w:sz="6" w:space="0" w:color="000000"/>
            </w:tcBorders>
            <w:shd w:val="clear" w:color="auto" w:fill="E6EFFA"/>
            <w:tcMar>
              <w:top w:w="20" w:type="dxa"/>
              <w:left w:w="108" w:type="dxa"/>
              <w:bottom w:w="20" w:type="dxa"/>
              <w:right w:w="108" w:type="dxa"/>
            </w:tcMar>
            <w:vAlign w:val="center"/>
          </w:tcPr>
          <w:p w:rsidR="003F51BB" w:rsidRDefault="003F51BB" w:rsidP="00FA322C">
            <w:pPr>
              <w:wordWrap w:val="0"/>
              <w:jc w:val="center"/>
              <w:rPr>
                <w:rFonts w:ascii="宋体" w:hAnsi="宋体"/>
              </w:rPr>
            </w:pPr>
            <w:r>
              <w:t>评分准则</w:t>
            </w:r>
          </w:p>
        </w:tc>
      </w:tr>
      <w:tr w:rsidR="003F51BB" w:rsidTr="00FA322C">
        <w:trPr>
          <w:gridBefore w:val="1"/>
          <w:wBefore w:w="275" w:type="dxa"/>
          <w:jc w:val="center"/>
        </w:trPr>
        <w:tc>
          <w:tcPr>
            <w:tcW w:w="680" w:type="dxa"/>
            <w:vMerge/>
            <w:tcBorders>
              <w:top w:val="nil"/>
              <w:left w:val="single" w:sz="8" w:space="0" w:color="000000"/>
              <w:bottom w:val="single" w:sz="8" w:space="0" w:color="000000"/>
              <w:right w:val="single" w:sz="8" w:space="0" w:color="000000"/>
            </w:tcBorders>
            <w:vAlign w:val="center"/>
          </w:tcPr>
          <w:p w:rsidR="003F51BB" w:rsidRDefault="003F51BB" w:rsidP="00FA322C">
            <w:pPr>
              <w:widowControl/>
              <w:jc w:val="left"/>
              <w:rPr>
                <w:rFonts w:ascii="宋体" w:hAnsi="宋体"/>
                <w:b/>
                <w:bCs/>
                <w:color w:val="0000FF"/>
                <w:sz w:val="24"/>
                <w:szCs w:val="24"/>
              </w:rPr>
            </w:pPr>
          </w:p>
        </w:tc>
        <w:tc>
          <w:tcPr>
            <w:tcW w:w="680"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rPr>
            </w:pPr>
            <w:r>
              <w:t>1</w:t>
            </w:r>
          </w:p>
        </w:tc>
        <w:tc>
          <w:tcPr>
            <w:tcW w:w="2835"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rPr>
                <w:rFonts w:ascii="宋体" w:hAnsi="宋体"/>
              </w:rPr>
            </w:pPr>
            <w:r>
              <w:t>诚信情况</w:t>
            </w:r>
          </w:p>
        </w:tc>
        <w:tc>
          <w:tcPr>
            <w:tcW w:w="681" w:type="dxa"/>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jc w:val="center"/>
              <w:rPr>
                <w:rFonts w:ascii="宋体" w:hAnsi="宋体"/>
              </w:rPr>
            </w:pPr>
            <w:r>
              <w:t>5</w:t>
            </w:r>
          </w:p>
        </w:tc>
        <w:tc>
          <w:tcPr>
            <w:tcW w:w="4196" w:type="dxa"/>
            <w:gridSpan w:val="2"/>
            <w:tcBorders>
              <w:top w:val="single" w:sz="8" w:space="0" w:color="000000"/>
              <w:left w:val="nil"/>
              <w:bottom w:val="single" w:sz="8" w:space="0" w:color="000000"/>
              <w:right w:val="single" w:sz="8" w:space="0" w:color="000000"/>
            </w:tcBorders>
            <w:tcMar>
              <w:top w:w="20" w:type="dxa"/>
              <w:left w:w="108" w:type="dxa"/>
              <w:bottom w:w="20" w:type="dxa"/>
              <w:right w:w="108" w:type="dxa"/>
            </w:tcMar>
          </w:tcPr>
          <w:p w:rsidR="003F51BB" w:rsidRDefault="003F51BB" w:rsidP="00FA322C">
            <w:pPr>
              <w:wordWrap w:val="0"/>
              <w:rPr>
                <w:rFonts w:ascii="宋体" w:hAnsi="宋体"/>
              </w:rPr>
            </w:pPr>
            <w:r>
              <w:rPr>
                <w:rFonts w:hint="eastAsia"/>
              </w:rPr>
              <w:t>投标人在参与政府采购活动中存在诚信相关问题且在主管部门相关处理措施实施期限内的，本项不得分，否则得满分。投标人无需提供任何证明材料，由工作人员向评审委员会提供相关信息。</w:t>
            </w:r>
          </w:p>
        </w:tc>
      </w:tr>
    </w:tbl>
    <w:p w:rsidR="00602184" w:rsidRPr="003F51BB" w:rsidRDefault="003F51BB"/>
    <w:sectPr w:rsidR="00602184" w:rsidRPr="003F5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D1694"/>
    <w:multiLevelType w:val="multilevel"/>
    <w:tmpl w:val="375D1694"/>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8415E6E"/>
    <w:multiLevelType w:val="multilevel"/>
    <w:tmpl w:val="38415E6E"/>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86317C5"/>
    <w:multiLevelType w:val="multilevel"/>
    <w:tmpl w:val="586317C5"/>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BB"/>
    <w:rsid w:val="003F51BB"/>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B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F51BB"/>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
    <w:qFormat/>
    <w:rsid w:val="003F5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BB"/>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F51BB"/>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a"/>
    <w:qFormat/>
    <w:rsid w:val="003F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532</Words>
  <Characters>3033</Characters>
  <Application>Microsoft Office Word</Application>
  <DocSecurity>0</DocSecurity>
  <Lines>25</Lines>
  <Paragraphs>7</Paragraphs>
  <ScaleCrop>false</ScaleCrop>
  <Company>P R C</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2021-08-06T08:04:00Z</dcterms:created>
  <dcterms:modified xsi:type="dcterms:W3CDTF">2021-08-06T08:05:00Z</dcterms:modified>
</cp:coreProperties>
</file>