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D02" w:rsidRDefault="00B15D02" w:rsidP="00B15D02">
      <w:pPr>
        <w:rPr>
          <w:rFonts w:ascii="仿宋_GB2312" w:eastAsia="仿宋_GB2312" w:hAnsi="仿宋_GB2312" w:cs="仿宋_GB2312" w:hint="eastAsia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附件4</w:t>
      </w:r>
    </w:p>
    <w:p w:rsidR="00B15D02" w:rsidRDefault="00B15D02" w:rsidP="00B15D02">
      <w:pPr>
        <w:jc w:val="center"/>
        <w:rPr>
          <w:rFonts w:ascii="方正小标宋简体" w:eastAsia="方正小标宋简体" w:hAnsi="宋体" w:cs="宋体" w:hint="eastAsia"/>
          <w:b/>
          <w:bCs/>
          <w:color w:val="262626"/>
          <w:kern w:val="0"/>
          <w:sz w:val="44"/>
          <w:szCs w:val="44"/>
        </w:rPr>
      </w:pPr>
      <w:bookmarkStart w:id="0" w:name="_GoBack"/>
      <w:r>
        <w:rPr>
          <w:rFonts w:ascii="方正小标宋简体" w:eastAsia="方正小标宋简体" w:hAnsi="宋体" w:cs="宋体" w:hint="eastAsia"/>
          <w:b/>
          <w:bCs/>
          <w:color w:val="262626"/>
          <w:kern w:val="0"/>
          <w:sz w:val="44"/>
          <w:szCs w:val="44"/>
        </w:rPr>
        <w:t>2021年中央财政支持社会组织参与社会</w:t>
      </w:r>
    </w:p>
    <w:p w:rsidR="00B15D02" w:rsidRDefault="00B15D02" w:rsidP="00B15D02">
      <w:pPr>
        <w:jc w:val="center"/>
        <w:rPr>
          <w:rFonts w:ascii="方正小标宋简体" w:eastAsia="方正小标宋简体" w:hAnsi="宋体" w:cs="宋体" w:hint="eastAsia"/>
          <w:b/>
          <w:bCs/>
          <w:color w:val="262626"/>
          <w:kern w:val="0"/>
          <w:sz w:val="44"/>
          <w:szCs w:val="44"/>
        </w:rPr>
      </w:pPr>
      <w:r>
        <w:rPr>
          <w:rFonts w:ascii="方正小标宋简体" w:eastAsia="方正小标宋简体" w:hAnsi="宋体" w:cs="宋体" w:hint="eastAsia"/>
          <w:b/>
          <w:bCs/>
          <w:color w:val="262626"/>
          <w:kern w:val="0"/>
          <w:sz w:val="44"/>
          <w:szCs w:val="44"/>
        </w:rPr>
        <w:t>服务项目人员培训示范项目管理办法</w:t>
      </w:r>
    </w:p>
    <w:bookmarkEnd w:id="0"/>
    <w:p w:rsidR="00B15D02" w:rsidRDefault="00B15D02" w:rsidP="00B15D02">
      <w:pPr>
        <w:rPr>
          <w:rFonts w:ascii="仿宋_GB2312" w:eastAsia="仿宋_GB2312" w:hAnsi="仿宋_GB2312" w:cs="仿宋_GB2312" w:hint="eastAsia"/>
          <w:b/>
          <w:bCs/>
          <w:sz w:val="32"/>
          <w:szCs w:val="32"/>
        </w:rPr>
      </w:pPr>
    </w:p>
    <w:p w:rsidR="00B15D02" w:rsidRDefault="00B15D02" w:rsidP="00B15D02">
      <w:pPr>
        <w:ind w:firstLineChars="200" w:firstLine="643"/>
        <w:rPr>
          <w:rFonts w:ascii="仿宋_GB2312" w:eastAsia="仿宋_GB2312" w:hAnsi="仿宋_GB2312" w:cs="仿宋_GB2312" w:hint="eastAsia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一、项目目标</w:t>
      </w:r>
    </w:p>
    <w:p w:rsidR="00B15D02" w:rsidRDefault="00B15D02" w:rsidP="00B15D02">
      <w:pPr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着力推进社区社会组织工作相关培训。通过人员培训示范项目，重点面向社区社会组织负责人、骨干人才等宣传党中央有关社区社会组织工作要求，普及社会组织法律法规，引导社区社会组织提升质量、优化结构、健全制度，在加强和创新基层社会治理中更好发挥作用。</w:t>
      </w:r>
    </w:p>
    <w:p w:rsidR="00B15D02" w:rsidRDefault="00B15D02" w:rsidP="00B15D02">
      <w:pPr>
        <w:ind w:firstLineChars="200" w:firstLine="643"/>
        <w:rPr>
          <w:rFonts w:ascii="仿宋_GB2312" w:eastAsia="仿宋_GB2312" w:hAnsi="仿宋_GB2312" w:cs="仿宋_GB2312" w:hint="eastAsia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二、培训对象</w:t>
      </w:r>
    </w:p>
    <w:p w:rsidR="00B15D02" w:rsidRDefault="00B15D02" w:rsidP="00B15D02">
      <w:pPr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主要对社区社会组织负责人、骨干人才等进行培训。各地可根据实际情况，合理安排培训对象。</w:t>
      </w:r>
    </w:p>
    <w:p w:rsidR="00B15D02" w:rsidRDefault="00B15D02" w:rsidP="00B15D02">
      <w:pPr>
        <w:ind w:firstLineChars="200" w:firstLine="643"/>
        <w:rPr>
          <w:rFonts w:ascii="仿宋_GB2312" w:eastAsia="仿宋_GB2312" w:hAnsi="仿宋_GB2312" w:cs="仿宋_GB2312" w:hint="eastAsia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三、培训内容和课程</w:t>
      </w:r>
    </w:p>
    <w:p w:rsidR="00B15D02" w:rsidRDefault="00B15D02" w:rsidP="00B15D02">
      <w:pPr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1.习近平新时代中国特色社会主义思想，习近平总书记在庆祝中国共产党成立100周年大会上的重要讲话精神；</w:t>
      </w:r>
    </w:p>
    <w:p w:rsidR="00B15D02" w:rsidRDefault="00B15D02" w:rsidP="00B15D02">
      <w:pPr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2.党中央培育发展社区社会组织、推动社会组织健康有序发展相关决策部署；</w:t>
      </w:r>
    </w:p>
    <w:p w:rsidR="00B15D02" w:rsidRDefault="00B15D02" w:rsidP="00B15D02">
      <w:pPr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3.社区社会组织党的建设；</w:t>
      </w:r>
    </w:p>
    <w:p w:rsidR="00B15D02" w:rsidRDefault="00B15D02" w:rsidP="00B15D02">
      <w:pPr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4.社区社会组织筹资和财务管理；</w:t>
      </w:r>
    </w:p>
    <w:p w:rsidR="00B15D02" w:rsidRDefault="00B15D02" w:rsidP="00B15D02">
      <w:pPr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5.社区社会组织项目管理；</w:t>
      </w:r>
    </w:p>
    <w:p w:rsidR="00B15D02" w:rsidRDefault="00B15D02" w:rsidP="00B15D02">
      <w:pPr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6.社区社会组织内部治理和规范建设；</w:t>
      </w:r>
    </w:p>
    <w:p w:rsidR="00B15D02" w:rsidRDefault="00B15D02" w:rsidP="00B15D02">
      <w:pPr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7.政府向社会组织购买服务制度；</w:t>
      </w:r>
    </w:p>
    <w:p w:rsidR="00B15D02" w:rsidRDefault="00B15D02" w:rsidP="00B15D02">
      <w:pPr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8.社区社会组织发展和发挥作用案例分析。</w:t>
      </w:r>
    </w:p>
    <w:p w:rsidR="00B15D02" w:rsidRDefault="00B15D02" w:rsidP="00B15D02">
      <w:pPr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各地可根据实际情况，设计、调整相关课程。</w:t>
      </w:r>
    </w:p>
    <w:p w:rsidR="00B15D02" w:rsidRDefault="00B15D02" w:rsidP="00B15D02">
      <w:pPr>
        <w:ind w:firstLineChars="200" w:firstLine="643"/>
        <w:rPr>
          <w:rFonts w:ascii="仿宋_GB2312" w:eastAsia="仿宋_GB2312" w:hAnsi="仿宋_GB2312" w:cs="仿宋_GB2312" w:hint="eastAsia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四、项目管理</w:t>
      </w:r>
    </w:p>
    <w:p w:rsidR="00B15D02" w:rsidRDefault="00B15D02" w:rsidP="00B15D02">
      <w:pPr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（一）各省级民政部门应当制定培训计划，统筹安排培训任务，精心设计培训课程，组织师资力量指导、监督培训承办单位做好具体培训工作。各省级民政部门可以联合社会组织共同申请和执行。</w:t>
      </w:r>
    </w:p>
    <w:p w:rsidR="00B15D02" w:rsidRDefault="00B15D02" w:rsidP="00B15D02">
      <w:pPr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（二）每期培训需进行培训总结，汇总学员意见和建议。</w:t>
      </w:r>
    </w:p>
    <w:p w:rsidR="00B15D02" w:rsidRDefault="00B15D02" w:rsidP="00B15D02">
      <w:pPr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执行单位应当保留培训通知、课程设置、教材讲义、会场照片、签到表、发票、消费明细等备查。师资费用按照《中央国家机关培训费管理办法》的规定执行。如上述会议和培训活动不需要住宿，应在预算中相应扣减住宿费。</w:t>
      </w:r>
    </w:p>
    <w:p w:rsidR="00B15D02" w:rsidRDefault="00B15D02" w:rsidP="00B15D02">
      <w:pPr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考虑疫情影响和培训实际，各省级民政部门可以更多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组织线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上培训课程，提升培训频次和覆盖范围。</w:t>
      </w:r>
    </w:p>
    <w:p w:rsidR="00B15D02" w:rsidRDefault="00B15D02" w:rsidP="00B15D02">
      <w:pPr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（三）支付标准：除师资费外，食宿、交通、会议室、材料等费用每人每天550元以内；线上课程在标准范围内按实际发生支付费用。</w:t>
      </w:r>
    </w:p>
    <w:p w:rsidR="00B15D02" w:rsidRDefault="00B15D02" w:rsidP="00B15D02">
      <w:pPr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（四）培训应当厉行节约、反对浪费，规范简朴、务实高效，符合中央八项规定精神和实施细则有关要求。</w:t>
      </w:r>
    </w:p>
    <w:p w:rsidR="00602184" w:rsidRDefault="00B15D02" w:rsidP="00B15D02">
      <w:r>
        <w:rPr>
          <w:rFonts w:ascii="仿宋_GB2312" w:eastAsia="仿宋_GB2312" w:hAnsi="仿宋_GB2312" w:cs="仿宋_GB2312" w:hint="eastAsia"/>
          <w:sz w:val="32"/>
          <w:szCs w:val="32"/>
        </w:rPr>
        <w:t>（五）民政部将根据工作安排，组织人员对项目执行情况进行检查、指导</w:t>
      </w:r>
    </w:p>
    <w:sectPr w:rsidR="0060218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D02"/>
    <w:rsid w:val="00A649E9"/>
    <w:rsid w:val="00B15D02"/>
    <w:rsid w:val="00B75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D0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D0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126</Words>
  <Characters>721</Characters>
  <Application>Microsoft Office Word</Application>
  <DocSecurity>0</DocSecurity>
  <Lines>6</Lines>
  <Paragraphs>1</Paragraphs>
  <ScaleCrop>false</ScaleCrop>
  <Company>P R C</Company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罗梦岚</dc:creator>
  <cp:lastModifiedBy>罗梦岚</cp:lastModifiedBy>
  <cp:revision>1</cp:revision>
  <dcterms:created xsi:type="dcterms:W3CDTF">2021-07-21T09:36:00Z</dcterms:created>
  <dcterms:modified xsi:type="dcterms:W3CDTF">2021-07-21T09:37:00Z</dcterms:modified>
</cp:coreProperties>
</file>