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7" w:rsidRPr="00D71C10" w:rsidRDefault="00BA5837" w:rsidP="00BA5837">
      <w:pPr>
        <w:jc w:val="left"/>
        <w:rPr>
          <w:rFonts w:ascii="黑体" w:eastAsia="黑体" w:hAnsi="黑体"/>
          <w:sz w:val="32"/>
          <w:szCs w:val="32"/>
        </w:rPr>
      </w:pPr>
      <w:r w:rsidRPr="00D71C10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BA5837" w:rsidRPr="00D71C10" w:rsidRDefault="00BA5837" w:rsidP="00BA5837">
      <w:pPr>
        <w:ind w:firstLine="920"/>
        <w:jc w:val="center"/>
        <w:rPr>
          <w:rFonts w:ascii="方正小标宋简体" w:eastAsia="方正小标宋简体"/>
          <w:sz w:val="44"/>
          <w:szCs w:val="44"/>
        </w:rPr>
      </w:pPr>
      <w:r w:rsidRPr="00D71C10">
        <w:rPr>
          <w:rFonts w:ascii="方正小标宋简体" w:eastAsia="方正小标宋简体" w:hint="eastAsia"/>
          <w:sz w:val="44"/>
          <w:szCs w:val="44"/>
        </w:rPr>
        <w:t>综合评分表</w:t>
      </w:r>
    </w:p>
    <w:p w:rsidR="00BA5837" w:rsidRPr="00D71C10" w:rsidRDefault="00BA5837" w:rsidP="00BA5837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D71C10">
        <w:rPr>
          <w:rFonts w:ascii="宋体" w:hAnsi="宋体" w:cs="宋体" w:hint="eastAsia"/>
          <w:b/>
          <w:kern w:val="0"/>
          <w:sz w:val="24"/>
          <w:szCs w:val="24"/>
        </w:rPr>
        <w:t>综合得分总分值为100分，其中：商务35分、技术45分、价格20分。</w:t>
      </w:r>
    </w:p>
    <w:p w:rsidR="00BA5837" w:rsidRPr="00D71C10" w:rsidRDefault="00BA5837" w:rsidP="00BA5837">
      <w:pPr>
        <w:autoSpaceDE w:val="0"/>
        <w:autoSpaceDN w:val="0"/>
        <w:adjustRightInd w:val="0"/>
        <w:rPr>
          <w:rFonts w:ascii="??_GB2312" w:hAnsi="??_GB2312" w:cs="??_GB2312"/>
          <w:b/>
          <w:bCs/>
          <w:color w:val="000000"/>
          <w:kern w:val="0"/>
          <w:szCs w:val="32"/>
        </w:rPr>
      </w:pPr>
      <w:r w:rsidRPr="00D71C10">
        <w:rPr>
          <w:rFonts w:ascii="??_GB2312" w:hAnsi="??_GB2312" w:cs="??_GB2312"/>
          <w:b/>
          <w:bCs/>
          <w:color w:val="000000"/>
          <w:kern w:val="0"/>
          <w:sz w:val="24"/>
          <w:szCs w:val="24"/>
        </w:rPr>
        <w:t>1</w:t>
      </w:r>
      <w:r w:rsidRPr="00D71C10">
        <w:rPr>
          <w:rFonts w:ascii="宋体" w:hAnsi="??_GB2312" w:cs="宋体" w:hint="eastAsia"/>
          <w:b/>
          <w:bCs/>
          <w:color w:val="000000"/>
          <w:kern w:val="0"/>
          <w:sz w:val="24"/>
          <w:szCs w:val="24"/>
          <w:lang w:val="zh-CN"/>
        </w:rPr>
        <w:t>、《商务评议指标表》</w:t>
      </w:r>
      <w:r w:rsidRPr="00D71C10">
        <w:rPr>
          <w:rFonts w:ascii="宋体" w:hAnsi="??_GB2312" w:cs="宋体" w:hint="eastAsia"/>
          <w:color w:val="000000"/>
          <w:kern w:val="0"/>
          <w:szCs w:val="32"/>
          <w:lang w:val="zh-CN"/>
        </w:rPr>
        <w:t xml:space="preserve">　</w:t>
      </w:r>
      <w:r w:rsidRPr="00D71C10">
        <w:rPr>
          <w:rFonts w:ascii="??_GB2312" w:hAnsi="??_GB2312" w:cs="??_GB2312"/>
          <w:b/>
          <w:bCs/>
          <w:color w:val="000000"/>
          <w:kern w:val="0"/>
          <w:szCs w:val="32"/>
        </w:rPr>
        <w:t xml:space="preserve">[ </w:t>
      </w:r>
      <w:r w:rsidRPr="00D71C10">
        <w:rPr>
          <w:rFonts w:ascii="宋体" w:hAnsi="??_GB2312" w:cs="宋体" w:hint="eastAsia"/>
          <w:b/>
          <w:bCs/>
          <w:color w:val="000000"/>
          <w:kern w:val="0"/>
          <w:szCs w:val="32"/>
          <w:lang w:val="zh-CN"/>
        </w:rPr>
        <w:t>分值：</w:t>
      </w:r>
      <w:r w:rsidRPr="00D71C10">
        <w:rPr>
          <w:rFonts w:ascii="??_GB2312" w:hAnsi="??_GB2312" w:cs="??_GB2312"/>
          <w:b/>
          <w:bCs/>
          <w:color w:val="000000"/>
          <w:kern w:val="0"/>
          <w:szCs w:val="32"/>
          <w:u w:val="single"/>
        </w:rPr>
        <w:t>35</w:t>
      </w:r>
      <w:r w:rsidRPr="00D71C10">
        <w:rPr>
          <w:rFonts w:ascii="宋体" w:hAnsi="??_GB2312" w:cs="宋体" w:hint="eastAsia"/>
          <w:b/>
          <w:bCs/>
          <w:color w:val="000000"/>
          <w:kern w:val="0"/>
          <w:szCs w:val="32"/>
          <w:lang w:val="zh-CN"/>
        </w:rPr>
        <w:t>分</w:t>
      </w:r>
      <w:r w:rsidRPr="00D71C10">
        <w:rPr>
          <w:rFonts w:ascii="??_GB2312" w:hAnsi="??_GB2312" w:cs="??_GB2312"/>
          <w:b/>
          <w:bCs/>
          <w:color w:val="000000"/>
          <w:kern w:val="0"/>
          <w:szCs w:val="32"/>
        </w:rPr>
        <w:t xml:space="preserve"> ] </w:t>
      </w:r>
    </w:p>
    <w:tbl>
      <w:tblPr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1837"/>
        <w:gridCol w:w="6527"/>
        <w:gridCol w:w="989"/>
      </w:tblGrid>
      <w:tr w:rsidR="00BA5837" w:rsidRPr="00D71C10" w:rsidTr="00890531">
        <w:trPr>
          <w:trHeight w:val="327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 w:rsidRPr="00D71C10">
              <w:rPr>
                <w:rFonts w:ascii="宋体" w:hAnsi="??_GB2312" w:cs="宋体" w:hint="eastAsia"/>
                <w:b/>
                <w:bCs/>
                <w:kern w:val="0"/>
                <w:sz w:val="22"/>
                <w:lang w:val="zh-CN"/>
              </w:rPr>
              <w:t>序号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 w:rsidRPr="00D71C10">
              <w:rPr>
                <w:rFonts w:ascii="宋体" w:hAnsi="??_GB2312" w:cs="宋体" w:hint="eastAsia"/>
                <w:b/>
                <w:bCs/>
                <w:kern w:val="0"/>
                <w:szCs w:val="21"/>
                <w:lang w:val="zh-CN"/>
              </w:rPr>
              <w:t>评审项目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 w:rsidRPr="00D71C10">
              <w:rPr>
                <w:rFonts w:ascii="宋体" w:hAnsi="??_GB2312" w:cs="宋体" w:hint="eastAsia"/>
                <w:b/>
                <w:bCs/>
                <w:kern w:val="0"/>
                <w:szCs w:val="21"/>
                <w:lang w:val="zh-CN"/>
              </w:rPr>
              <w:t>评审内容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 w:rsidRPr="00D71C10">
              <w:rPr>
                <w:rFonts w:ascii="宋体" w:hAnsi="??_GB2312" w:cs="宋体" w:hint="eastAsia"/>
                <w:b/>
                <w:bCs/>
                <w:kern w:val="0"/>
                <w:szCs w:val="21"/>
                <w:lang w:val="zh-CN"/>
              </w:rPr>
              <w:t>分值</w:t>
            </w:r>
          </w:p>
        </w:tc>
      </w:tr>
      <w:tr w:rsidR="00BA5837" w:rsidRPr="00D71C10" w:rsidTr="00890531">
        <w:trPr>
          <w:trHeight w:val="327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 w:rsidRPr="00D71C10">
              <w:rPr>
                <w:rFonts w:ascii="宋体" w:hAnsi="??_GB2312" w:cs="宋体"/>
                <w:kern w:val="0"/>
                <w:sz w:val="22"/>
                <w:lang w:val="zh-CN"/>
              </w:rPr>
              <w:t>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cs="宋体"/>
                <w:kern w:val="0"/>
                <w:sz w:val="22"/>
                <w:lang w:val="zh-CN"/>
              </w:rPr>
            </w:pPr>
            <w:r w:rsidRPr="00D71C10">
              <w:rPr>
                <w:rFonts w:ascii="宋体" w:hAnsi="??_GB2312" w:cs="宋体" w:hint="eastAsia"/>
                <w:kern w:val="0"/>
                <w:szCs w:val="21"/>
                <w:lang w:val="zh-CN"/>
              </w:rPr>
              <w:t>相关认证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??_GB2312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hAnsi="??_GB2312" w:cs="宋体"/>
                <w:kern w:val="0"/>
                <w:szCs w:val="21"/>
                <w:lang w:val="zh-CN"/>
              </w:rPr>
              <w:t>1</w:t>
            </w:r>
            <w:r w:rsidRPr="00D71C10">
              <w:rPr>
                <w:rFonts w:ascii="宋体" w:hAnsi="??_GB2312" w:cs="宋体" w:hint="eastAsia"/>
                <w:kern w:val="0"/>
                <w:szCs w:val="21"/>
                <w:lang w:val="zh-CN"/>
              </w:rPr>
              <w:t>．通过</w:t>
            </w:r>
            <w:r w:rsidRPr="00D71C10">
              <w:rPr>
                <w:rFonts w:ascii="宋体" w:hAnsi="??_GB2312" w:cs="宋体"/>
                <w:kern w:val="0"/>
                <w:szCs w:val="21"/>
                <w:lang w:val="zh-CN"/>
              </w:rPr>
              <w:t>ISO9001</w:t>
            </w:r>
            <w:r w:rsidRPr="00D71C10">
              <w:rPr>
                <w:rFonts w:ascii="宋体" w:hAnsi="??_GB2312" w:cs="宋体" w:hint="eastAsia"/>
                <w:kern w:val="0"/>
                <w:szCs w:val="21"/>
                <w:lang w:val="zh-CN"/>
              </w:rPr>
              <w:t>质量管理体系认证且认证证书在有效期内得</w:t>
            </w:r>
            <w:r w:rsidRPr="00D71C10"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  <w:r w:rsidRPr="00D71C10">
              <w:rPr>
                <w:rFonts w:ascii="宋体" w:hAnsi="??_GB2312" w:cs="宋体" w:hint="eastAsia"/>
                <w:kern w:val="0"/>
                <w:szCs w:val="21"/>
                <w:lang w:val="zh-CN"/>
              </w:rPr>
              <w:t>分；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hAnsi="??_GB2312" w:cs="宋体"/>
                <w:kern w:val="0"/>
                <w:szCs w:val="21"/>
                <w:lang w:val="zh-CN"/>
              </w:rPr>
              <w:t>2.</w:t>
            </w:r>
            <w:r w:rsidRPr="00D71C10">
              <w:rPr>
                <w:kern w:val="0"/>
                <w:szCs w:val="21"/>
              </w:rPr>
              <w:t xml:space="preserve"> 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具有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CMMI5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级资质证书的得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分；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．具有信息技术服务运行维护标准证书得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分；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提供相关有效证书复印件，未提供或所提供的证明材料无法判断是否符合得分条件的不计分。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>9</w:t>
            </w:r>
          </w:p>
        </w:tc>
      </w:tr>
      <w:tr w:rsidR="00BA5837" w:rsidRPr="00D71C10" w:rsidTr="00890531">
        <w:trPr>
          <w:trHeight w:val="327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/>
                <w:kern w:val="0"/>
                <w:sz w:val="22"/>
                <w:lang w:val="zh-CN"/>
              </w:rPr>
              <w:t>3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拟安排的项目负责人情况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 xml:space="preserve">1. 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具有信息系统项目管理师证书（人力资源和社会保障部或工业和信息化部批准颁发）得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6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分；需提供证书复印件，未提供或所提供的证明材料无法判断是否符合得分条件的不计分。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 xml:space="preserve">2. 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曾担任网站项目改造及运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维项目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负责人（或项目主管）得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分。需提供相关工作经验证明，如项目合同关键页信息（含负责人信息）或合同甲方出具的证明文件（含负责人信息），未提供或所提供的证明材料无法判断是否符合得分条件的不计分。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注：本项须提供项目负责人在投标单位缴纳的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20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20年</w:t>
            </w:r>
            <w:r w:rsidRPr="00D71C10">
              <w:rPr>
                <w:rFonts w:ascii="宋体" w:cs="宋体" w:hint="eastAsia"/>
                <w:kern w:val="0"/>
                <w:szCs w:val="21"/>
              </w:rPr>
              <w:t>5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月至</w:t>
            </w:r>
            <w:r w:rsidRPr="00D71C10">
              <w:rPr>
                <w:rFonts w:ascii="宋体" w:cs="宋体" w:hint="eastAsia"/>
                <w:kern w:val="0"/>
                <w:szCs w:val="21"/>
              </w:rPr>
              <w:t>7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月的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社保证明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材料（必须至少包含养老、医疗和工伤，补缴的社保不予计算；网页截图或窗口打印资料或社保部门出具的证明均可），未提供本项不得分。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>9</w:t>
            </w:r>
          </w:p>
        </w:tc>
      </w:tr>
      <w:tr w:rsidR="00BA5837" w:rsidRPr="00D71C10" w:rsidTr="00890531">
        <w:trPr>
          <w:trHeight w:val="327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/>
                <w:kern w:val="0"/>
                <w:sz w:val="22"/>
                <w:lang w:val="zh-CN"/>
              </w:rPr>
              <w:t>4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拟安排的项目团队成员（主要技术人员）情况（项目负责人除外）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项目成员具有信息系统项目管理师证书（人力资源和社会保障部、工业和信息化部批准颁发）或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PMP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证书，每一人得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2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分，满分为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8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分；需提供证书复印件，未提供或所提供的证明材料无法判断是否符合得分条件的不计分。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注：本项须提供项目成员在投标单位缴纳的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20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20年</w:t>
            </w:r>
            <w:r w:rsidRPr="00D71C10">
              <w:rPr>
                <w:rFonts w:ascii="宋体" w:cs="宋体" w:hint="eastAsia"/>
                <w:kern w:val="0"/>
                <w:szCs w:val="21"/>
              </w:rPr>
              <w:t>5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月至</w:t>
            </w:r>
            <w:r w:rsidRPr="00D71C10">
              <w:rPr>
                <w:rFonts w:ascii="宋体" w:cs="宋体" w:hint="eastAsia"/>
                <w:kern w:val="0"/>
                <w:szCs w:val="21"/>
              </w:rPr>
              <w:t>7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月的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社保证明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材料（必须至少包含养老、医疗和工伤，补缴的社保不予计算；网页截图或窗口打印资料或社保部门出具的证明均可），未提供本项不得分。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>8</w:t>
            </w:r>
          </w:p>
        </w:tc>
      </w:tr>
      <w:tr w:rsidR="00BA5837" w:rsidRPr="00D71C10" w:rsidTr="00890531">
        <w:trPr>
          <w:trHeight w:val="327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/>
                <w:kern w:val="0"/>
                <w:sz w:val="22"/>
                <w:lang w:val="zh-CN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投标人自主知识产权产品（创新、设计）情况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1C10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1.</w:t>
            </w:r>
            <w:r w:rsidRPr="00D71C10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具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有用户行为分析相关软件著作权登记证书</w:t>
            </w:r>
            <w:r w:rsidRPr="00D71C10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的得</w:t>
            </w:r>
            <w:r w:rsidRPr="00D71C10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3</w:t>
            </w:r>
            <w:r w:rsidRPr="00D71C10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分；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>2.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具有网站内容管理系统相关软件著作权登记证书的得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分。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．具</w:t>
            </w:r>
            <w:r w:rsidRPr="00D71C10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有政务资源整合门户相关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软件著作权登记证书的得</w:t>
            </w:r>
            <w:r w:rsidRPr="00D71C10">
              <w:rPr>
                <w:rFonts w:ascii="宋体" w:cs="宋体"/>
                <w:kern w:val="0"/>
                <w:szCs w:val="21"/>
                <w:lang w:val="zh-CN"/>
              </w:rPr>
              <w:t>3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分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需提供有效的证书复印件，未提供或所提供的证明材料无法判断是否符合得分条件的不计分。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>9</w:t>
            </w:r>
          </w:p>
        </w:tc>
      </w:tr>
      <w:tr w:rsidR="00BA5837" w:rsidRPr="00D71C10" w:rsidTr="00890531">
        <w:trPr>
          <w:trHeight w:val="443"/>
          <w:jc w:val="center"/>
        </w:trPr>
        <w:tc>
          <w:tcPr>
            <w:tcW w:w="9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合计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D71C10">
              <w:rPr>
                <w:rFonts w:ascii="宋体" w:cs="宋体"/>
                <w:kern w:val="0"/>
                <w:szCs w:val="21"/>
                <w:lang w:val="zh-CN"/>
              </w:rPr>
              <w:t>35</w:t>
            </w:r>
          </w:p>
        </w:tc>
      </w:tr>
    </w:tbl>
    <w:p w:rsidR="00BA5837" w:rsidRPr="00D71C10" w:rsidRDefault="00BA5837" w:rsidP="00BA5837">
      <w:pPr>
        <w:rPr>
          <w:rStyle w:val="3Char0"/>
        </w:rPr>
      </w:pPr>
    </w:p>
    <w:p w:rsidR="00BA5837" w:rsidRPr="00D71C10" w:rsidRDefault="00BA5837" w:rsidP="00BA5837">
      <w:pPr>
        <w:rPr>
          <w:rFonts w:ascii="仿宋_GB2312"/>
          <w:szCs w:val="32"/>
        </w:rPr>
      </w:pPr>
      <w:r w:rsidRPr="00D71C10">
        <w:rPr>
          <w:rStyle w:val="3Char0"/>
          <w:rFonts w:hint="eastAsia"/>
        </w:rPr>
        <w:t>2.《技术评议指标表》</w:t>
      </w:r>
      <w:r w:rsidRPr="00D71C10">
        <w:rPr>
          <w:rFonts w:ascii="仿宋_GB2312" w:hint="eastAsia"/>
          <w:szCs w:val="32"/>
        </w:rPr>
        <w:t xml:space="preserve">  </w:t>
      </w:r>
      <w:r w:rsidRPr="00D71C10">
        <w:rPr>
          <w:rFonts w:ascii="仿宋_GB2312" w:hAnsi="宋体" w:hint="eastAsia"/>
          <w:b/>
          <w:szCs w:val="32"/>
        </w:rPr>
        <w:t xml:space="preserve">[ </w:t>
      </w:r>
      <w:r w:rsidRPr="00D71C10">
        <w:rPr>
          <w:rFonts w:ascii="仿宋_GB2312" w:hAnsi="宋体" w:hint="eastAsia"/>
          <w:b/>
          <w:szCs w:val="32"/>
        </w:rPr>
        <w:t>分值：</w:t>
      </w:r>
      <w:r w:rsidRPr="00D71C10">
        <w:rPr>
          <w:rFonts w:ascii="仿宋_GB2312" w:hAnsi="宋体" w:hint="eastAsia"/>
          <w:b/>
          <w:szCs w:val="32"/>
          <w:u w:val="single"/>
        </w:rPr>
        <w:t>45</w:t>
      </w:r>
      <w:r w:rsidRPr="00D71C10">
        <w:rPr>
          <w:rFonts w:ascii="仿宋_GB2312" w:hAnsi="宋体" w:hint="eastAsia"/>
          <w:b/>
          <w:szCs w:val="32"/>
        </w:rPr>
        <w:t>分</w:t>
      </w:r>
      <w:r w:rsidRPr="00D71C10">
        <w:rPr>
          <w:rFonts w:ascii="仿宋_GB2312" w:hAnsi="宋体" w:hint="eastAsia"/>
          <w:b/>
          <w:szCs w:val="32"/>
        </w:rPr>
        <w:t xml:space="preserve"> ]</w:t>
      </w:r>
    </w:p>
    <w:tbl>
      <w:tblPr>
        <w:tblW w:w="10065" w:type="dxa"/>
        <w:tblCellSpacing w:w="0" w:type="dxa"/>
        <w:tblInd w:w="-821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  <w:insideH w:val="outset" w:sz="6" w:space="0" w:color="DDDDDD"/>
          <w:insideV w:val="outset" w:sz="6" w:space="0" w:color="DDDDD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992"/>
      </w:tblGrid>
      <w:tr w:rsidR="00BA5837" w:rsidRPr="00D71C10" w:rsidTr="00890531">
        <w:trPr>
          <w:trHeight w:val="526"/>
          <w:tblCellSpacing w:w="0" w:type="dxa"/>
        </w:trPr>
        <w:tc>
          <w:tcPr>
            <w:tcW w:w="709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843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评审项目</w:t>
            </w:r>
          </w:p>
        </w:tc>
        <w:tc>
          <w:tcPr>
            <w:tcW w:w="652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评审内容</w:t>
            </w:r>
          </w:p>
        </w:tc>
        <w:tc>
          <w:tcPr>
            <w:tcW w:w="99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b/>
                <w:kern w:val="0"/>
                <w:szCs w:val="21"/>
                <w:lang w:val="zh-CN"/>
              </w:rPr>
              <w:t>分值</w:t>
            </w:r>
          </w:p>
        </w:tc>
      </w:tr>
      <w:tr w:rsidR="00BA5837" w:rsidRPr="00D71C10" w:rsidTr="00890531">
        <w:trPr>
          <w:trHeight w:val="526"/>
          <w:tblCellSpacing w:w="0" w:type="dxa"/>
        </w:trPr>
        <w:tc>
          <w:tcPr>
            <w:tcW w:w="709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1843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研究背景及分析</w:t>
            </w:r>
          </w:p>
        </w:tc>
        <w:tc>
          <w:tcPr>
            <w:tcW w:w="652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对项目研究背景及问题分析准确、概括性进行横向比较。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分档评分：评价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为优得5分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为良得3分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；评价为中得1分；评价为差得0分。</w:t>
            </w:r>
          </w:p>
        </w:tc>
        <w:tc>
          <w:tcPr>
            <w:tcW w:w="99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5</w:t>
            </w:r>
          </w:p>
        </w:tc>
      </w:tr>
      <w:tr w:rsidR="00BA5837" w:rsidRPr="00D71C10" w:rsidTr="00890531">
        <w:trPr>
          <w:cantSplit/>
          <w:trHeight w:val="1255"/>
          <w:tblCellSpacing w:w="0" w:type="dxa"/>
        </w:trPr>
        <w:tc>
          <w:tcPr>
            <w:tcW w:w="709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2</w:t>
            </w:r>
          </w:p>
        </w:tc>
        <w:tc>
          <w:tcPr>
            <w:tcW w:w="1843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实施方案（工作措施、工作方法、工作手段、工作流程）</w:t>
            </w:r>
          </w:p>
        </w:tc>
        <w:tc>
          <w:tcPr>
            <w:tcW w:w="652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按照投标文件响应情况进行横向比较，分档评分：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为优得10分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为良得7分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评价为中得4分；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评价为差得0分。</w:t>
            </w:r>
          </w:p>
        </w:tc>
        <w:tc>
          <w:tcPr>
            <w:tcW w:w="99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10</w:t>
            </w:r>
          </w:p>
        </w:tc>
      </w:tr>
      <w:tr w:rsidR="00BA5837" w:rsidRPr="00D71C10" w:rsidTr="00890531">
        <w:trPr>
          <w:cantSplit/>
          <w:trHeight w:val="878"/>
          <w:tblCellSpacing w:w="0" w:type="dxa"/>
        </w:trPr>
        <w:tc>
          <w:tcPr>
            <w:tcW w:w="709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3</w:t>
            </w:r>
          </w:p>
        </w:tc>
        <w:tc>
          <w:tcPr>
            <w:tcW w:w="1843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规划策略研究</w:t>
            </w:r>
          </w:p>
        </w:tc>
        <w:tc>
          <w:tcPr>
            <w:tcW w:w="652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按照投标文件响应情况进行横向比较，分档评分：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为优得10分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为良得7分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评价为中得4分；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评价为差得0分。</w:t>
            </w:r>
          </w:p>
        </w:tc>
        <w:tc>
          <w:tcPr>
            <w:tcW w:w="99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10</w:t>
            </w:r>
          </w:p>
        </w:tc>
      </w:tr>
      <w:tr w:rsidR="00BA5837" w:rsidRPr="00D71C10" w:rsidTr="00890531">
        <w:trPr>
          <w:cantSplit/>
          <w:trHeight w:val="797"/>
          <w:tblCellSpacing w:w="0" w:type="dxa"/>
        </w:trPr>
        <w:tc>
          <w:tcPr>
            <w:tcW w:w="709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4</w:t>
            </w:r>
          </w:p>
        </w:tc>
        <w:tc>
          <w:tcPr>
            <w:tcW w:w="1843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项目重点难点分析、应对措施及相关的合理化建议</w:t>
            </w:r>
          </w:p>
        </w:tc>
        <w:tc>
          <w:tcPr>
            <w:tcW w:w="652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按照投标文件响应情况进行横向比较，分档评分：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为优得10分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为良得7分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评价为中得4分；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评价为差得0分。</w:t>
            </w:r>
          </w:p>
        </w:tc>
        <w:tc>
          <w:tcPr>
            <w:tcW w:w="99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10</w:t>
            </w:r>
          </w:p>
        </w:tc>
      </w:tr>
      <w:tr w:rsidR="00BA5837" w:rsidRPr="00D71C10" w:rsidTr="00890531">
        <w:trPr>
          <w:trHeight w:val="494"/>
          <w:tblCellSpacing w:w="0" w:type="dxa"/>
        </w:trPr>
        <w:tc>
          <w:tcPr>
            <w:tcW w:w="709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5</w:t>
            </w:r>
          </w:p>
        </w:tc>
        <w:tc>
          <w:tcPr>
            <w:tcW w:w="1843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质量（完成时间、安全、环保）保障</w:t>
            </w: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lastRenderedPageBreak/>
              <w:t>措施及方案</w:t>
            </w:r>
          </w:p>
        </w:tc>
        <w:tc>
          <w:tcPr>
            <w:tcW w:w="652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lastRenderedPageBreak/>
              <w:t>按照投标文件响应情况进行横向比较，分档评分：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为优得5分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lastRenderedPageBreak/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为良得3分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评价为中得1分；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评价为差得0分。</w:t>
            </w:r>
          </w:p>
        </w:tc>
        <w:tc>
          <w:tcPr>
            <w:tcW w:w="99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lastRenderedPageBreak/>
              <w:t>5</w:t>
            </w:r>
          </w:p>
        </w:tc>
      </w:tr>
      <w:tr w:rsidR="00BA5837" w:rsidRPr="00D71C10" w:rsidTr="00890531">
        <w:trPr>
          <w:trHeight w:val="494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拟安排的项目负责人情况</w:t>
            </w:r>
          </w:p>
        </w:tc>
        <w:tc>
          <w:tcPr>
            <w:tcW w:w="652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对投标人拟安排的项目管理人员进行综合评分：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为优得5分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</w:t>
            </w:r>
            <w:proofErr w:type="gramStart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为良得3分</w:t>
            </w:r>
            <w:proofErr w:type="gramEnd"/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评价为中得1分；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评价为差得0分。</w:t>
            </w:r>
          </w:p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综合评分根据项目负责人以往开发经验为准，需提供相应合同复印件并加盖公章。</w:t>
            </w:r>
          </w:p>
        </w:tc>
        <w:tc>
          <w:tcPr>
            <w:tcW w:w="992" w:type="dxa"/>
            <w:vMerge w:val="restart"/>
            <w:tcBorders>
              <w:top w:val="outset" w:sz="6" w:space="0" w:color="DDDDDD"/>
              <w:left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5</w:t>
            </w:r>
          </w:p>
        </w:tc>
      </w:tr>
      <w:tr w:rsidR="00BA5837" w:rsidRPr="00D71C10" w:rsidTr="00890531">
        <w:trPr>
          <w:trHeight w:val="494"/>
          <w:tblCellSpacing w:w="0" w:type="dxa"/>
        </w:trPr>
        <w:tc>
          <w:tcPr>
            <w:tcW w:w="709" w:type="dxa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843" w:type="dxa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652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项目管理人员具备PMP国际认证资格，得1分，其他不得分；注：须出具相应的认证证书复印件（加盖公章，证书原件备查）。</w:t>
            </w:r>
          </w:p>
        </w:tc>
        <w:tc>
          <w:tcPr>
            <w:tcW w:w="992" w:type="dxa"/>
            <w:vMerge/>
            <w:tcBorders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BA5837" w:rsidRPr="00D71C10" w:rsidTr="00890531">
        <w:trPr>
          <w:trHeight w:val="494"/>
          <w:tblCellSpacing w:w="0" w:type="dxa"/>
        </w:trPr>
        <w:tc>
          <w:tcPr>
            <w:tcW w:w="709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843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合计</w:t>
            </w:r>
          </w:p>
        </w:tc>
        <w:tc>
          <w:tcPr>
            <w:tcW w:w="652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837" w:rsidRPr="00D71C10" w:rsidRDefault="00BA5837" w:rsidP="00890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D71C10">
              <w:rPr>
                <w:rFonts w:ascii="宋体" w:cs="宋体" w:hint="eastAsia"/>
                <w:kern w:val="0"/>
                <w:szCs w:val="21"/>
                <w:lang w:val="zh-CN"/>
              </w:rPr>
              <w:t>45</w:t>
            </w:r>
          </w:p>
        </w:tc>
      </w:tr>
    </w:tbl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  <w:r w:rsidRPr="00D71C10">
        <w:rPr>
          <w:rFonts w:ascii="宋体" w:cs="宋体" w:hint="eastAsia"/>
          <w:kern w:val="0"/>
          <w:szCs w:val="21"/>
          <w:lang w:val="zh-CN"/>
        </w:rPr>
        <w:t>3.价格分20分</w:t>
      </w: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  <w:r w:rsidRPr="00D71C10">
        <w:rPr>
          <w:rFonts w:ascii="宋体" w:cs="宋体" w:hint="eastAsia"/>
          <w:kern w:val="0"/>
          <w:szCs w:val="21"/>
          <w:lang w:val="zh-CN"/>
        </w:rPr>
        <w:t>评审报价评审得分按下列公式计算：</w:t>
      </w: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  <w:r w:rsidRPr="00D71C10">
        <w:rPr>
          <w:rFonts w:ascii="宋体" w:cs="宋体" w:hint="eastAsia"/>
          <w:kern w:val="0"/>
          <w:szCs w:val="21"/>
          <w:lang w:val="zh-CN"/>
        </w:rPr>
        <w:t xml:space="preserve">评分计算公式：价格得分 = [1－（评审报价－最低价）/最低价]×20 </w:t>
      </w: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  <w:r w:rsidRPr="00D71C10">
        <w:rPr>
          <w:rFonts w:ascii="宋体" w:cs="宋体" w:hint="eastAsia"/>
          <w:kern w:val="0"/>
          <w:szCs w:val="21"/>
          <w:lang w:val="zh-CN"/>
        </w:rPr>
        <w:t>注：最低价是指通过了符合性检查及对招标文件标注（"★"）号的重要商务及技术条款检查的最低评审报价。</w:t>
      </w: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</w:p>
    <w:p w:rsidR="00BA5837" w:rsidRPr="00D71C10" w:rsidRDefault="00BA5837" w:rsidP="00BA5837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  <w:lang w:val="zh-CN"/>
        </w:rPr>
      </w:pPr>
      <w:bookmarkStart w:id="0" w:name="_GoBack"/>
      <w:bookmarkEnd w:id="0"/>
    </w:p>
    <w:p w:rsidR="00BA5837" w:rsidRPr="00D71C10" w:rsidRDefault="00BA5837" w:rsidP="00BA5837">
      <w:pPr>
        <w:spacing w:line="560" w:lineRule="exact"/>
        <w:ind w:firstLineChars="200" w:firstLine="881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D101A9" w:rsidRPr="0028496E" w:rsidRDefault="00D101A9"/>
    <w:sectPr w:rsidR="00D101A9" w:rsidRPr="00284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34" w:rsidRDefault="00E36234" w:rsidP="0028496E">
      <w:r>
        <w:separator/>
      </w:r>
    </w:p>
  </w:endnote>
  <w:endnote w:type="continuationSeparator" w:id="0">
    <w:p w:rsidR="00E36234" w:rsidRDefault="00E36234" w:rsidP="0028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??_GB2312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34" w:rsidRDefault="00E36234" w:rsidP="0028496E">
      <w:r>
        <w:separator/>
      </w:r>
    </w:p>
  </w:footnote>
  <w:footnote w:type="continuationSeparator" w:id="0">
    <w:p w:rsidR="00E36234" w:rsidRDefault="00E36234" w:rsidP="00284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7"/>
    <w:rsid w:val="0028496E"/>
    <w:rsid w:val="00BA5837"/>
    <w:rsid w:val="00D101A9"/>
    <w:rsid w:val="00E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7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58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0">
    <w:name w:val="标题3 Char"/>
    <w:link w:val="30"/>
    <w:qFormat/>
    <w:rsid w:val="00BA5837"/>
    <w:rPr>
      <w:rFonts w:ascii="宋体" w:eastAsia="宋体" w:hAnsi="宋体" w:cs="Times New Roman"/>
      <w:color w:val="000000"/>
      <w:sz w:val="24"/>
    </w:rPr>
  </w:style>
  <w:style w:type="paragraph" w:customStyle="1" w:styleId="30">
    <w:name w:val="标题3"/>
    <w:basedOn w:val="3"/>
    <w:link w:val="3Char0"/>
    <w:qFormat/>
    <w:rsid w:val="00BA5837"/>
    <w:pPr>
      <w:spacing w:line="360" w:lineRule="auto"/>
      <w:ind w:firstLineChars="196" w:firstLine="472"/>
    </w:pPr>
    <w:rPr>
      <w:rFonts w:ascii="宋体" w:hAnsi="宋体"/>
      <w:b w:val="0"/>
      <w:bCs w:val="0"/>
      <w:color w:val="000000"/>
      <w:sz w:val="24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BA5837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84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9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9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7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58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0">
    <w:name w:val="标题3 Char"/>
    <w:link w:val="30"/>
    <w:qFormat/>
    <w:rsid w:val="00BA5837"/>
    <w:rPr>
      <w:rFonts w:ascii="宋体" w:eastAsia="宋体" w:hAnsi="宋体" w:cs="Times New Roman"/>
      <w:color w:val="000000"/>
      <w:sz w:val="24"/>
    </w:rPr>
  </w:style>
  <w:style w:type="paragraph" w:customStyle="1" w:styleId="30">
    <w:name w:val="标题3"/>
    <w:basedOn w:val="3"/>
    <w:link w:val="3Char0"/>
    <w:qFormat/>
    <w:rsid w:val="00BA5837"/>
    <w:pPr>
      <w:spacing w:line="360" w:lineRule="auto"/>
      <w:ind w:firstLineChars="196" w:firstLine="472"/>
    </w:pPr>
    <w:rPr>
      <w:rFonts w:ascii="宋体" w:hAnsi="宋体"/>
      <w:b w:val="0"/>
      <w:bCs w:val="0"/>
      <w:color w:val="000000"/>
      <w:sz w:val="24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BA5837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84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9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9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1432</Characters>
  <Application>Microsoft Office Word</Application>
  <DocSecurity>0</DocSecurity>
  <Lines>11</Lines>
  <Paragraphs>3</Paragraphs>
  <ScaleCrop>false</ScaleCrop>
  <Company>Chinese ORG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2020-09-10T15:26:00Z</dcterms:created>
  <dcterms:modified xsi:type="dcterms:W3CDTF">2020-09-10T15:29:00Z</dcterms:modified>
</cp:coreProperties>
</file>