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等线" w:hAnsi="等线" w:eastAsia="仿宋_GB2312" w:cs="等线"/>
          <w:sz w:val="28"/>
          <w:szCs w:val="28"/>
          <w:lang w:val="en-US"/>
        </w:rPr>
      </w:pPr>
      <w:r>
        <w:rPr>
          <w:rFonts w:hint="eastAsia" w:ascii="等线" w:hAnsi="等线" w:eastAsia="仿宋_GB2312" w:cs="仿宋_GB2312"/>
          <w:spacing w:val="10"/>
          <w:kern w:val="2"/>
          <w:sz w:val="28"/>
          <w:szCs w:val="28"/>
          <w:lang w:val="en-US" w:eastAsia="zh-CN" w:bidi="ar"/>
        </w:rPr>
        <w:t>附件三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9" w:firstLineChars="944"/>
        <w:jc w:val="both"/>
        <w:rPr>
          <w:rFonts w:hint="eastAsia" w:ascii="等线" w:hAnsi="等线" w:eastAsia="仿宋_GB2312" w:cs="等线"/>
          <w:b/>
          <w:sz w:val="28"/>
          <w:szCs w:val="28"/>
          <w:lang w:val="en-US"/>
        </w:rPr>
      </w:pPr>
      <w:bookmarkStart w:id="0" w:name="_GoBack"/>
      <w:r>
        <w:rPr>
          <w:rFonts w:hint="eastAsia" w:ascii="仿宋_GB2312" w:hAnsi="宋体" w:eastAsia="仿宋_GB2312" w:cs="仿宋_GB2312"/>
          <w:spacing w:val="10"/>
          <w:kern w:val="2"/>
          <w:sz w:val="32"/>
          <w:szCs w:val="32"/>
          <w:lang w:val="en-US" w:eastAsia="zh-CN" w:bidi="ar"/>
        </w:rPr>
        <w:t>报价明细表</w:t>
      </w:r>
    </w:p>
    <w:bookmarkEnd w:id="0"/>
    <w:tbl>
      <w:tblPr>
        <w:tblStyle w:val="2"/>
        <w:tblpPr w:leftFromText="180" w:rightFromText="180" w:vertAnchor="page" w:horzAnchor="margin" w:tblpXSpec="left" w:tblpY="313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3"/>
        <w:gridCol w:w="1418"/>
        <w:gridCol w:w="1417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福利类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员工社保类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含养老保险、医疗保险、工伤保险、其他保险等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员工福利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清洁卫生材料费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税费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pacing w:val="10"/>
          <w:kern w:val="2"/>
          <w:sz w:val="21"/>
          <w:szCs w:val="21"/>
          <w:lang w:val="en-US" w:eastAsia="zh-CN" w:bidi="ar"/>
        </w:rPr>
        <w:t>单位：元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pacing w:val="10"/>
          <w:kern w:val="2"/>
          <w:sz w:val="21"/>
          <w:szCs w:val="21"/>
          <w:lang w:val="en-US" w:eastAsia="zh-CN" w:bidi="ar"/>
        </w:rPr>
        <w:t>备注：投标人认为有必要列明的请根据实际情况自行增加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3BFA"/>
    <w:rsid w:val="520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2020-06-11T11:34:00Z</dcterms:created>
  <dc:creator>k</dc:creator>
  <cp:lastModifiedBy>k</cp:lastModifiedBy>
  <dcterms:modified xsi:type="dcterms:W3CDTF">2020-06-11T11:34:29Z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