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57" w:rsidRDefault="00056C57" w:rsidP="00056C57">
      <w:pPr>
        <w:widowControl w:val="0"/>
        <w:snapToGrid w:val="0"/>
        <w:spacing w:line="360" w:lineRule="auto"/>
        <w:jc w:val="both"/>
        <w:rPr>
          <w:rFonts w:ascii="仿宋_GB2312" w:eastAsia="仿宋_GB2312" w:hAnsi="Times New Roman" w:cs="Times New Roman"/>
          <w:b/>
          <w:bCs/>
          <w:spacing w:val="10"/>
          <w:sz w:val="32"/>
          <w:szCs w:val="32"/>
        </w:rPr>
      </w:pPr>
      <w:r>
        <w:rPr>
          <w:rFonts w:ascii="仿宋_GB2312" w:eastAsia="仿宋_GB2312" w:hAnsi="Times New Roman" w:cs="Times New Roman" w:hint="eastAsia"/>
          <w:b/>
          <w:bCs/>
          <w:spacing w:val="10"/>
          <w:sz w:val="32"/>
          <w:szCs w:val="32"/>
        </w:rPr>
        <w:t>附件2</w:t>
      </w:r>
    </w:p>
    <w:p w:rsidR="00056C57" w:rsidRDefault="00056C57" w:rsidP="00056C57">
      <w:pPr>
        <w:widowControl w:val="0"/>
        <w:snapToGrid w:val="0"/>
        <w:spacing w:line="360" w:lineRule="auto"/>
        <w:ind w:firstLineChars="200" w:firstLine="763"/>
        <w:jc w:val="center"/>
        <w:rPr>
          <w:rFonts w:ascii="方正小标宋简体" w:eastAsia="方正小标宋简体" w:hAnsi="Times New Roman" w:cs="Times New Roman" w:hint="eastAsia"/>
          <w:b/>
          <w:bCs/>
          <w:spacing w:val="10"/>
          <w:sz w:val="36"/>
          <w:szCs w:val="44"/>
        </w:rPr>
      </w:pPr>
      <w:bookmarkStart w:id="0" w:name="_GoBack"/>
      <w:r>
        <w:rPr>
          <w:rFonts w:ascii="方正小标宋简体" w:eastAsia="方正小标宋简体" w:hAnsi="Times New Roman" w:cs="Times New Roman" w:hint="eastAsia"/>
          <w:b/>
          <w:bCs/>
          <w:spacing w:val="10"/>
          <w:sz w:val="36"/>
          <w:szCs w:val="44"/>
        </w:rPr>
        <w:t>综合评分法评分细则</w:t>
      </w:r>
    </w:p>
    <w:bookmarkEnd w:id="0"/>
    <w:p w:rsidR="00056C57" w:rsidRDefault="00056C57" w:rsidP="00056C57">
      <w:pPr>
        <w:widowControl w:val="0"/>
        <w:snapToGrid w:val="0"/>
        <w:spacing w:line="360" w:lineRule="auto"/>
        <w:rPr>
          <w:rFonts w:ascii="仿宋" w:eastAsia="仿宋" w:hAnsi="仿宋" w:cs="仿宋_GB2312" w:hint="eastAsia"/>
          <w:spacing w:val="10"/>
          <w:sz w:val="32"/>
          <w:szCs w:val="32"/>
        </w:rPr>
      </w:pPr>
      <w:r>
        <w:rPr>
          <w:rFonts w:ascii="仿宋" w:eastAsia="仿宋" w:hAnsi="仿宋" w:cs="仿宋_GB2312" w:hint="eastAsia"/>
          <w:spacing w:val="10"/>
          <w:sz w:val="32"/>
          <w:szCs w:val="32"/>
        </w:rPr>
        <w:t>一、本项目评标方法为综合评分法，评分项目构成如下：</w:t>
      </w:r>
    </w:p>
    <w:tbl>
      <w:tblPr>
        <w:tblW w:w="5620" w:type="pct"/>
        <w:jc w:val="center"/>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788"/>
        <w:gridCol w:w="1788"/>
        <w:gridCol w:w="1962"/>
        <w:gridCol w:w="3515"/>
      </w:tblGrid>
      <w:tr w:rsidR="00056C57" w:rsidTr="00056C57">
        <w:trPr>
          <w:trHeight w:val="944"/>
          <w:jc w:val="center"/>
        </w:trPr>
        <w:tc>
          <w:tcPr>
            <w:tcW w:w="274" w:type="pct"/>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评分项目</w:t>
            </w:r>
          </w:p>
        </w:tc>
        <w:tc>
          <w:tcPr>
            <w:tcW w:w="933" w:type="pct"/>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价格评分</w:t>
            </w:r>
          </w:p>
        </w:tc>
        <w:tc>
          <w:tcPr>
            <w:tcW w:w="933" w:type="pct"/>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技术评分</w:t>
            </w:r>
          </w:p>
        </w:tc>
        <w:tc>
          <w:tcPr>
            <w:tcW w:w="1024" w:type="pct"/>
            <w:tcBorders>
              <w:top w:val="single" w:sz="4" w:space="0" w:color="auto"/>
              <w:left w:val="single" w:sz="4" w:space="0" w:color="auto"/>
              <w:bottom w:val="single" w:sz="4" w:space="0" w:color="auto"/>
              <w:right w:val="single" w:sz="4" w:space="0" w:color="auto"/>
            </w:tcBorders>
            <w:vAlign w:val="center"/>
            <w:hideMark/>
          </w:tcPr>
          <w:p w:rsidR="00056C57" w:rsidRDefault="00056C57" w:rsidP="00056C57">
            <w:pPr>
              <w:widowControl w:val="0"/>
              <w:snapToGrid w:val="0"/>
              <w:ind w:leftChars="-17" w:left="-41" w:firstLine="2"/>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综合实力评分</w:t>
            </w:r>
          </w:p>
        </w:tc>
        <w:tc>
          <w:tcPr>
            <w:tcW w:w="1835" w:type="pct"/>
            <w:tcBorders>
              <w:top w:val="single" w:sz="4" w:space="0" w:color="auto"/>
              <w:left w:val="single" w:sz="4" w:space="0" w:color="auto"/>
              <w:bottom w:val="single" w:sz="4" w:space="0" w:color="auto"/>
              <w:right w:val="single" w:sz="4" w:space="0" w:color="auto"/>
            </w:tcBorders>
            <w:vAlign w:val="center"/>
            <w:hideMark/>
          </w:tcPr>
          <w:p w:rsidR="00056C57" w:rsidRDefault="00056C57">
            <w:pPr>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总分</w:t>
            </w:r>
          </w:p>
        </w:tc>
      </w:tr>
      <w:tr w:rsidR="00056C57" w:rsidTr="00056C57">
        <w:trPr>
          <w:trHeight w:val="616"/>
          <w:jc w:val="center"/>
        </w:trPr>
        <w:tc>
          <w:tcPr>
            <w:tcW w:w="274" w:type="pct"/>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分值</w:t>
            </w:r>
          </w:p>
        </w:tc>
        <w:tc>
          <w:tcPr>
            <w:tcW w:w="933" w:type="pct"/>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20</w:t>
            </w:r>
          </w:p>
        </w:tc>
        <w:tc>
          <w:tcPr>
            <w:tcW w:w="933" w:type="pct"/>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40分</w:t>
            </w:r>
          </w:p>
        </w:tc>
        <w:tc>
          <w:tcPr>
            <w:tcW w:w="1024" w:type="pct"/>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ind w:left="1" w:firstLine="2"/>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40分</w:t>
            </w:r>
          </w:p>
        </w:tc>
        <w:tc>
          <w:tcPr>
            <w:tcW w:w="1835" w:type="pct"/>
            <w:tcBorders>
              <w:top w:val="single" w:sz="4" w:space="0" w:color="auto"/>
              <w:left w:val="single" w:sz="4" w:space="0" w:color="auto"/>
              <w:bottom w:val="single" w:sz="4" w:space="0" w:color="auto"/>
              <w:right w:val="single" w:sz="4" w:space="0" w:color="auto"/>
            </w:tcBorders>
            <w:vAlign w:val="center"/>
            <w:hideMark/>
          </w:tcPr>
          <w:p w:rsidR="00056C57" w:rsidRDefault="00056C57">
            <w:pPr>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100分</w:t>
            </w:r>
          </w:p>
        </w:tc>
      </w:tr>
    </w:tbl>
    <w:p w:rsidR="00056C57" w:rsidRDefault="00056C57" w:rsidP="00056C57">
      <w:pPr>
        <w:widowControl w:val="0"/>
        <w:snapToGrid w:val="0"/>
        <w:spacing w:line="360" w:lineRule="auto"/>
        <w:rPr>
          <w:rFonts w:ascii="仿宋" w:eastAsia="仿宋" w:hAnsi="仿宋" w:cs="仿宋_GB2312" w:hint="eastAsia"/>
          <w:spacing w:val="10"/>
          <w:sz w:val="32"/>
          <w:szCs w:val="32"/>
        </w:rPr>
      </w:pPr>
      <w:r>
        <w:rPr>
          <w:rFonts w:ascii="仿宋" w:eastAsia="仿宋" w:hAnsi="仿宋" w:cs="仿宋_GB2312" w:hint="eastAsia"/>
          <w:spacing w:val="10"/>
          <w:sz w:val="32"/>
          <w:szCs w:val="32"/>
        </w:rPr>
        <w:t>二、各评分项目细则如下：</w:t>
      </w:r>
    </w:p>
    <w:tbl>
      <w:tblPr>
        <w:tblW w:w="96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663"/>
        <w:gridCol w:w="1034"/>
        <w:gridCol w:w="72"/>
        <w:gridCol w:w="808"/>
        <w:gridCol w:w="967"/>
        <w:gridCol w:w="4664"/>
      </w:tblGrid>
      <w:tr w:rsidR="00056C57" w:rsidTr="00056C57">
        <w:tc>
          <w:tcPr>
            <w:tcW w:w="1422" w:type="dxa"/>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序号</w:t>
            </w:r>
          </w:p>
        </w:tc>
        <w:tc>
          <w:tcPr>
            <w:tcW w:w="3544" w:type="dxa"/>
            <w:gridSpan w:val="5"/>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评分项</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权重</w:t>
            </w:r>
          </w:p>
        </w:tc>
      </w:tr>
      <w:tr w:rsidR="00056C57" w:rsidTr="00056C57">
        <w:trPr>
          <w:trHeight w:val="317"/>
        </w:trPr>
        <w:tc>
          <w:tcPr>
            <w:tcW w:w="1422" w:type="dxa"/>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w:t>
            </w:r>
          </w:p>
        </w:tc>
        <w:tc>
          <w:tcPr>
            <w:tcW w:w="3544" w:type="dxa"/>
            <w:gridSpan w:val="5"/>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价格</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20</w:t>
            </w:r>
          </w:p>
        </w:tc>
      </w:tr>
      <w:tr w:rsidR="00056C57" w:rsidTr="00056C57">
        <w:trPr>
          <w:trHeight w:val="317"/>
        </w:trPr>
        <w:tc>
          <w:tcPr>
            <w:tcW w:w="9631" w:type="dxa"/>
            <w:gridSpan w:val="7"/>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综合评分法中的价格</w:t>
            </w:r>
            <w:proofErr w:type="gramStart"/>
            <w:r>
              <w:rPr>
                <w:rFonts w:ascii="仿宋_GB2312" w:eastAsia="仿宋_GB2312" w:hAnsi="Times New Roman" w:cs="Times New Roman" w:hint="eastAsia"/>
                <w:spacing w:val="10"/>
                <w:kern w:val="2"/>
                <w:sz w:val="28"/>
                <w:szCs w:val="28"/>
              </w:rPr>
              <w:t>分统一</w:t>
            </w:r>
            <w:proofErr w:type="gramEnd"/>
            <w:r>
              <w:rPr>
                <w:rFonts w:ascii="仿宋_GB2312" w:eastAsia="仿宋_GB2312" w:hAnsi="Times New Roman" w:cs="Times New Roman" w:hint="eastAsia"/>
                <w:spacing w:val="10"/>
                <w:kern w:val="2"/>
                <w:sz w:val="28"/>
                <w:szCs w:val="28"/>
              </w:rPr>
              <w:t>采用低价优先法计算,即满足招标文件要求且投标价格最低的投标报价为评标基准价,其价格分为满分。其他投标人的价格</w:t>
            </w:r>
            <w:proofErr w:type="gramStart"/>
            <w:r>
              <w:rPr>
                <w:rFonts w:ascii="仿宋_GB2312" w:eastAsia="仿宋_GB2312" w:hAnsi="Times New Roman" w:cs="Times New Roman" w:hint="eastAsia"/>
                <w:spacing w:val="10"/>
                <w:kern w:val="2"/>
                <w:sz w:val="28"/>
                <w:szCs w:val="28"/>
              </w:rPr>
              <w:t>分统一</w:t>
            </w:r>
            <w:proofErr w:type="gramEnd"/>
            <w:r>
              <w:rPr>
                <w:rFonts w:ascii="仿宋_GB2312" w:eastAsia="仿宋_GB2312" w:hAnsi="Times New Roman" w:cs="Times New Roman" w:hint="eastAsia"/>
                <w:spacing w:val="10"/>
                <w:kern w:val="2"/>
                <w:sz w:val="28"/>
                <w:szCs w:val="28"/>
              </w:rPr>
              <w:t>按照下列公式计算：投标报价得分=(评标基准价/投标报价)</w:t>
            </w:r>
            <w:r>
              <w:rPr>
                <w:rFonts w:ascii="仿宋_GB2312" w:eastAsia="仿宋_GB2312" w:hAnsi="Times New Roman" w:cs="Times New Roman"/>
                <w:spacing w:val="10"/>
                <w:kern w:val="2"/>
                <w:sz w:val="28"/>
                <w:szCs w:val="28"/>
              </w:rPr>
              <w:t>×</w:t>
            </w:r>
            <w:r>
              <w:rPr>
                <w:rFonts w:ascii="仿宋_GB2312" w:eastAsia="仿宋_GB2312" w:hAnsi="Times New Roman" w:cs="Times New Roman" w:hint="eastAsia"/>
                <w:spacing w:val="10"/>
                <w:kern w:val="2"/>
                <w:sz w:val="28"/>
                <w:szCs w:val="28"/>
              </w:rPr>
              <w:t>权重。</w:t>
            </w:r>
          </w:p>
        </w:tc>
      </w:tr>
      <w:tr w:rsidR="00056C57" w:rsidTr="00056C57">
        <w:tc>
          <w:tcPr>
            <w:tcW w:w="1422" w:type="dxa"/>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2</w:t>
            </w:r>
          </w:p>
        </w:tc>
        <w:tc>
          <w:tcPr>
            <w:tcW w:w="3544" w:type="dxa"/>
            <w:gridSpan w:val="5"/>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技术评分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40</w:t>
            </w:r>
          </w:p>
        </w:tc>
      </w:tr>
      <w:tr w:rsidR="00056C57" w:rsidTr="00056C57">
        <w:tc>
          <w:tcPr>
            <w:tcW w:w="1422" w:type="dxa"/>
            <w:vMerge w:val="restart"/>
            <w:tcBorders>
              <w:top w:val="nil"/>
              <w:left w:val="single" w:sz="4" w:space="0" w:color="auto"/>
              <w:bottom w:val="single" w:sz="4" w:space="0" w:color="auto"/>
              <w:right w:val="single" w:sz="4" w:space="0" w:color="auto"/>
            </w:tcBorders>
            <w:vAlign w:val="center"/>
          </w:tcPr>
          <w:p w:rsidR="00056C57" w:rsidRDefault="00056C57">
            <w:pPr>
              <w:widowControl w:val="0"/>
              <w:snapToGrid w:val="0"/>
              <w:jc w:val="cente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序号</w:t>
            </w:r>
          </w:p>
        </w:tc>
        <w:tc>
          <w:tcPr>
            <w:tcW w:w="1034"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评分因素</w:t>
            </w:r>
          </w:p>
        </w:tc>
        <w:tc>
          <w:tcPr>
            <w:tcW w:w="880"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权重</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评分方式</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评分准则</w:t>
            </w:r>
          </w:p>
        </w:tc>
      </w:tr>
      <w:tr w:rsidR="00056C57" w:rsidTr="00056C57">
        <w:trPr>
          <w:trHeight w:val="63"/>
        </w:trPr>
        <w:tc>
          <w:tcPr>
            <w:tcW w:w="9631" w:type="dxa"/>
            <w:vMerge/>
            <w:tcBorders>
              <w:top w:val="nil"/>
              <w:left w:val="single" w:sz="4" w:space="0" w:color="auto"/>
              <w:bottom w:val="single" w:sz="4" w:space="0" w:color="auto"/>
              <w:right w:val="single" w:sz="4" w:space="0" w:color="auto"/>
            </w:tcBorders>
            <w:vAlign w:val="center"/>
            <w:hideMark/>
          </w:tcPr>
          <w:p w:rsidR="00056C57" w:rsidRDefault="00056C57">
            <w:pP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w:t>
            </w:r>
          </w:p>
        </w:tc>
        <w:tc>
          <w:tcPr>
            <w:tcW w:w="1034"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项目实施方案</w:t>
            </w:r>
          </w:p>
        </w:tc>
        <w:tc>
          <w:tcPr>
            <w:tcW w:w="880"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15</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 打分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rsidP="00BF5ED0">
            <w:pPr>
              <w:widowControl w:val="0"/>
              <w:numPr>
                <w:ilvl w:val="0"/>
                <w:numId w:val="1"/>
              </w:numPr>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项目实施方案内容全面；</w:t>
            </w:r>
          </w:p>
          <w:p w:rsidR="00056C57" w:rsidRDefault="00056C57" w:rsidP="00BF5ED0">
            <w:pPr>
              <w:widowControl w:val="0"/>
              <w:numPr>
                <w:ilvl w:val="0"/>
                <w:numId w:val="1"/>
              </w:numPr>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项目实施方案内容具体；</w:t>
            </w:r>
          </w:p>
          <w:p w:rsidR="00056C57" w:rsidRDefault="00056C57" w:rsidP="00BF5ED0">
            <w:pPr>
              <w:widowControl w:val="0"/>
              <w:numPr>
                <w:ilvl w:val="0"/>
                <w:numId w:val="1"/>
              </w:numPr>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项目实施方案内容针对性强；</w:t>
            </w:r>
          </w:p>
          <w:p w:rsidR="00056C57" w:rsidRDefault="00056C57" w:rsidP="00BF5ED0">
            <w:pPr>
              <w:widowControl w:val="0"/>
              <w:numPr>
                <w:ilvl w:val="0"/>
                <w:numId w:val="1"/>
              </w:numPr>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项目实施方案内容科学合理；</w:t>
            </w:r>
          </w:p>
          <w:p w:rsidR="00056C57" w:rsidRDefault="00056C57" w:rsidP="00BF5ED0">
            <w:pPr>
              <w:widowControl w:val="0"/>
              <w:numPr>
                <w:ilvl w:val="0"/>
                <w:numId w:val="1"/>
              </w:numPr>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项目实施方案内容可操作性强。</w:t>
            </w:r>
          </w:p>
          <w:p w:rsidR="00056C57" w:rsidRDefault="00056C57">
            <w:pPr>
              <w:widowControl w:val="0"/>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 xml:space="preserve">  依据投标人所提供项目实施方案等综合比较，分档评分：满足以上五项要求得15分，满足以上四项要求得12分，满足以上三项要求得9分，满足以上二项要求得3分，其他情况或不提供实施方案不得分。</w:t>
            </w:r>
          </w:p>
        </w:tc>
      </w:tr>
      <w:tr w:rsidR="00056C57" w:rsidTr="00056C57">
        <w:trPr>
          <w:trHeight w:val="63"/>
        </w:trPr>
        <w:tc>
          <w:tcPr>
            <w:tcW w:w="9631" w:type="dxa"/>
            <w:vMerge/>
            <w:tcBorders>
              <w:top w:val="nil"/>
              <w:left w:val="single" w:sz="4" w:space="0" w:color="auto"/>
              <w:bottom w:val="single" w:sz="4" w:space="0" w:color="auto"/>
              <w:right w:val="single" w:sz="4" w:space="0" w:color="auto"/>
            </w:tcBorders>
            <w:vAlign w:val="center"/>
            <w:hideMark/>
          </w:tcPr>
          <w:p w:rsidR="00056C57" w:rsidRDefault="00056C57">
            <w:pP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both"/>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2</w:t>
            </w:r>
          </w:p>
        </w:tc>
        <w:tc>
          <w:tcPr>
            <w:tcW w:w="1034"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项目实施保障</w:t>
            </w:r>
            <w:r>
              <w:rPr>
                <w:rFonts w:ascii="仿宋_GB2312" w:eastAsia="仿宋_GB2312" w:hAnsi="Times New Roman" w:cs="Times New Roman" w:hint="eastAsia"/>
                <w:spacing w:val="10"/>
                <w:kern w:val="2"/>
                <w:sz w:val="28"/>
                <w:szCs w:val="28"/>
              </w:rPr>
              <w:lastRenderedPageBreak/>
              <w:t>（完成时间、进度、保障措施、管理制度等）</w:t>
            </w:r>
          </w:p>
        </w:tc>
        <w:tc>
          <w:tcPr>
            <w:tcW w:w="880"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lastRenderedPageBreak/>
              <w:t>10</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评审打分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1、明确项目整体完成时间及各项工作完成时间；</w:t>
            </w:r>
          </w:p>
          <w:p w:rsidR="00056C57" w:rsidRDefault="00056C57">
            <w:pPr>
              <w:widowControl w:val="0"/>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2、明确维持适当进度所需的各种</w:t>
            </w:r>
            <w:r>
              <w:rPr>
                <w:rFonts w:ascii="仿宋_GB2312" w:eastAsia="仿宋_GB2312" w:hAnsi="Times New Roman" w:cs="Times New Roman" w:hint="eastAsia"/>
                <w:spacing w:val="10"/>
                <w:kern w:val="2"/>
                <w:sz w:val="28"/>
                <w:szCs w:val="28"/>
              </w:rPr>
              <w:lastRenderedPageBreak/>
              <w:t>保障措施；</w:t>
            </w:r>
          </w:p>
          <w:p w:rsidR="00056C57" w:rsidRDefault="00056C57">
            <w:pPr>
              <w:widowControl w:val="0"/>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3.建立具有确保项目良好运作的相关管理制度。</w:t>
            </w:r>
          </w:p>
          <w:p w:rsidR="00056C57" w:rsidRDefault="00056C57">
            <w:pPr>
              <w:widowControl w:val="0"/>
              <w:snapToGrid w:val="0"/>
              <w:ind w:firstLineChars="100" w:firstLine="30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依据投标人所提供的项目实施保障措施的合理性、完备性等综合比较，分档评分：</w:t>
            </w:r>
            <w:proofErr w:type="gramStart"/>
            <w:r>
              <w:rPr>
                <w:rFonts w:ascii="仿宋_GB2312" w:eastAsia="仿宋_GB2312" w:hAnsi="Times New Roman" w:cs="Times New Roman" w:hint="eastAsia"/>
                <w:spacing w:val="10"/>
                <w:kern w:val="2"/>
                <w:sz w:val="28"/>
                <w:szCs w:val="28"/>
              </w:rPr>
              <w:t>优得10分</w:t>
            </w:r>
            <w:proofErr w:type="gramEnd"/>
            <w:r>
              <w:rPr>
                <w:rFonts w:ascii="仿宋_GB2312" w:eastAsia="仿宋_GB2312" w:hAnsi="Times New Roman" w:cs="Times New Roman" w:hint="eastAsia"/>
                <w:spacing w:val="10"/>
                <w:kern w:val="2"/>
                <w:sz w:val="28"/>
                <w:szCs w:val="28"/>
              </w:rPr>
              <w:t>，</w:t>
            </w:r>
            <w:proofErr w:type="gramStart"/>
            <w:r>
              <w:rPr>
                <w:rFonts w:ascii="仿宋_GB2312" w:eastAsia="仿宋_GB2312" w:hAnsi="Times New Roman" w:cs="Times New Roman" w:hint="eastAsia"/>
                <w:spacing w:val="10"/>
                <w:kern w:val="2"/>
                <w:sz w:val="28"/>
                <w:szCs w:val="28"/>
              </w:rPr>
              <w:t>良得8分</w:t>
            </w:r>
            <w:proofErr w:type="gramEnd"/>
            <w:r>
              <w:rPr>
                <w:rFonts w:ascii="仿宋_GB2312" w:eastAsia="仿宋_GB2312" w:hAnsi="Times New Roman" w:cs="Times New Roman" w:hint="eastAsia"/>
                <w:spacing w:val="10"/>
                <w:kern w:val="2"/>
                <w:sz w:val="28"/>
                <w:szCs w:val="28"/>
              </w:rPr>
              <w:t>，中得6分，差或不提供不得分。</w:t>
            </w:r>
          </w:p>
        </w:tc>
      </w:tr>
      <w:tr w:rsidR="00056C57" w:rsidTr="00056C57">
        <w:trPr>
          <w:trHeight w:val="63"/>
        </w:trPr>
        <w:tc>
          <w:tcPr>
            <w:tcW w:w="9631" w:type="dxa"/>
            <w:vMerge/>
            <w:tcBorders>
              <w:top w:val="nil"/>
              <w:left w:val="single" w:sz="4" w:space="0" w:color="auto"/>
              <w:bottom w:val="single" w:sz="4" w:space="0" w:color="auto"/>
              <w:right w:val="single" w:sz="4" w:space="0" w:color="auto"/>
            </w:tcBorders>
            <w:vAlign w:val="center"/>
            <w:hideMark/>
          </w:tcPr>
          <w:p w:rsidR="00056C57" w:rsidRDefault="00056C57">
            <w:pP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tcPr>
          <w:p w:rsidR="00056C57" w:rsidRDefault="00056C57">
            <w:pPr>
              <w:widowControl w:val="0"/>
              <w:snapToGrid w:val="0"/>
              <w:jc w:val="both"/>
              <w:rPr>
                <w:rFonts w:ascii="仿宋_GB2312" w:eastAsia="仿宋_GB2312" w:hAnsi="Times New Roman" w:cs="Times New Roman"/>
                <w:spacing w:val="10"/>
                <w:kern w:val="2"/>
                <w:sz w:val="28"/>
                <w:szCs w:val="28"/>
              </w:rPr>
            </w:pPr>
          </w:p>
        </w:tc>
        <w:tc>
          <w:tcPr>
            <w:tcW w:w="1034"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项目经费计划使用合理性</w:t>
            </w:r>
          </w:p>
        </w:tc>
        <w:tc>
          <w:tcPr>
            <w:tcW w:w="880"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5</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评审打分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具有详细的资金使用计划，对项目中各项可能之处考虑全面细致，经费使用比例参照相应规定，按照投标文件响应情况进行横向比较，分档评分：非常</w:t>
            </w:r>
            <w:proofErr w:type="gramStart"/>
            <w:r>
              <w:rPr>
                <w:rFonts w:ascii="仿宋_GB2312" w:eastAsia="仿宋_GB2312" w:hAnsi="Times New Roman" w:cs="Times New Roman" w:hint="eastAsia"/>
                <w:spacing w:val="10"/>
                <w:kern w:val="2"/>
                <w:sz w:val="28"/>
                <w:szCs w:val="28"/>
              </w:rPr>
              <w:t>好的且</w:t>
            </w:r>
            <w:proofErr w:type="gramEnd"/>
            <w:r>
              <w:rPr>
                <w:rFonts w:ascii="仿宋_GB2312" w:eastAsia="仿宋_GB2312" w:hAnsi="Times New Roman" w:cs="Times New Roman" w:hint="eastAsia"/>
                <w:spacing w:val="10"/>
                <w:kern w:val="2"/>
                <w:sz w:val="28"/>
                <w:szCs w:val="28"/>
              </w:rPr>
              <w:t>符合要求的评价为优，得5分；比较好评价为良，得4分；一般的评价为中，得3分；不符合要求的或不提供的评价为差，不得分</w:t>
            </w:r>
          </w:p>
        </w:tc>
      </w:tr>
      <w:tr w:rsidR="00056C57" w:rsidTr="00056C57">
        <w:trPr>
          <w:trHeight w:val="63"/>
        </w:trPr>
        <w:tc>
          <w:tcPr>
            <w:tcW w:w="9631" w:type="dxa"/>
            <w:vMerge/>
            <w:tcBorders>
              <w:top w:val="nil"/>
              <w:left w:val="single" w:sz="4" w:space="0" w:color="auto"/>
              <w:bottom w:val="single" w:sz="4" w:space="0" w:color="auto"/>
              <w:right w:val="single" w:sz="4" w:space="0" w:color="auto"/>
            </w:tcBorders>
            <w:vAlign w:val="center"/>
            <w:hideMark/>
          </w:tcPr>
          <w:p w:rsidR="00056C57" w:rsidRDefault="00056C57">
            <w:pP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3</w:t>
            </w:r>
          </w:p>
        </w:tc>
        <w:tc>
          <w:tcPr>
            <w:tcW w:w="1034"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项目重点难点分析、应对措施及相关合理化建议</w:t>
            </w:r>
          </w:p>
        </w:tc>
        <w:tc>
          <w:tcPr>
            <w:tcW w:w="880"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5</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评审打分</w:t>
            </w:r>
          </w:p>
        </w:tc>
        <w:tc>
          <w:tcPr>
            <w:tcW w:w="4665" w:type="dxa"/>
            <w:tcBorders>
              <w:top w:val="single" w:sz="4" w:space="0" w:color="auto"/>
              <w:left w:val="nil"/>
              <w:bottom w:val="single" w:sz="4" w:space="0" w:color="auto"/>
              <w:right w:val="single" w:sz="4" w:space="0" w:color="auto"/>
            </w:tcBorders>
            <w:hideMark/>
          </w:tcPr>
          <w:p w:rsidR="00056C57" w:rsidRDefault="00056C57" w:rsidP="00BF5ED0">
            <w:pPr>
              <w:widowControl w:val="0"/>
              <w:numPr>
                <w:ilvl w:val="0"/>
                <w:numId w:val="2"/>
              </w:numPr>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项目重点难点分析全面；</w:t>
            </w:r>
          </w:p>
          <w:p w:rsidR="00056C57" w:rsidRDefault="00056C57" w:rsidP="00BF5ED0">
            <w:pPr>
              <w:widowControl w:val="0"/>
              <w:numPr>
                <w:ilvl w:val="0"/>
                <w:numId w:val="2"/>
              </w:numPr>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项目重点难点应对措施符合采购人实际要求，科学合理；</w:t>
            </w:r>
          </w:p>
          <w:p w:rsidR="00056C57" w:rsidRDefault="00056C57" w:rsidP="00BF5ED0">
            <w:pPr>
              <w:widowControl w:val="0"/>
              <w:numPr>
                <w:ilvl w:val="0"/>
                <w:numId w:val="2"/>
              </w:numPr>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方案合理化建议与采购人实际相符，具备可操作性。</w:t>
            </w:r>
          </w:p>
          <w:p w:rsidR="00056C57" w:rsidRDefault="00056C57">
            <w:pPr>
              <w:widowControl w:val="0"/>
              <w:snapToGrid w:val="0"/>
              <w:ind w:firstLineChars="100" w:firstLine="30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依据投标人提供的内容横向比较，分档评分，满足以上三项要求得5分，满足以上两项要求得3分，满足以上一项要求得1分，不满足以上要求或不提供则不得分。</w:t>
            </w:r>
          </w:p>
        </w:tc>
      </w:tr>
      <w:tr w:rsidR="00056C57" w:rsidTr="00056C57">
        <w:trPr>
          <w:trHeight w:val="63"/>
        </w:trPr>
        <w:tc>
          <w:tcPr>
            <w:tcW w:w="9631" w:type="dxa"/>
            <w:vMerge/>
            <w:tcBorders>
              <w:top w:val="nil"/>
              <w:left w:val="single" w:sz="4" w:space="0" w:color="auto"/>
              <w:bottom w:val="single" w:sz="4" w:space="0" w:color="auto"/>
              <w:right w:val="single" w:sz="4" w:space="0" w:color="auto"/>
            </w:tcBorders>
            <w:vAlign w:val="center"/>
            <w:hideMark/>
          </w:tcPr>
          <w:p w:rsidR="00056C57" w:rsidRDefault="00056C57">
            <w:pP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4</w:t>
            </w:r>
          </w:p>
        </w:tc>
        <w:tc>
          <w:tcPr>
            <w:tcW w:w="1034"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项目完成后的服务承诺</w:t>
            </w:r>
          </w:p>
        </w:tc>
        <w:tc>
          <w:tcPr>
            <w:tcW w:w="880"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5</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评审打分</w:t>
            </w:r>
          </w:p>
        </w:tc>
        <w:tc>
          <w:tcPr>
            <w:tcW w:w="4665" w:type="dxa"/>
            <w:tcBorders>
              <w:top w:val="single" w:sz="4" w:space="0" w:color="auto"/>
              <w:left w:val="nil"/>
              <w:bottom w:val="single" w:sz="4" w:space="0" w:color="auto"/>
              <w:right w:val="single" w:sz="4" w:space="0" w:color="auto"/>
            </w:tcBorders>
            <w:hideMark/>
          </w:tcPr>
          <w:p w:rsidR="00056C57" w:rsidRDefault="00056C57">
            <w:pPr>
              <w:widowControl w:val="0"/>
              <w:snapToGrid w:val="0"/>
              <w:jc w:val="both"/>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投标人在完全满足招标文件售后服务要求的前提下，提供后续服务承诺全面、周到，具有售后服务计划、保证措施具体、合理可行。</w:t>
            </w:r>
          </w:p>
          <w:p w:rsidR="00056C57" w:rsidRDefault="00056C57">
            <w:pPr>
              <w:widowControl w:val="0"/>
              <w:snapToGrid w:val="0"/>
              <w:jc w:val="both"/>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根据投标人提供的售后服务承诺方案进行横向比较，分档评分：</w:t>
            </w:r>
            <w:proofErr w:type="gramStart"/>
            <w:r>
              <w:rPr>
                <w:rFonts w:ascii="仿宋_GB2312" w:eastAsia="仿宋_GB2312" w:hAnsi="Times New Roman" w:cs="Times New Roman" w:hint="eastAsia"/>
                <w:spacing w:val="10"/>
                <w:kern w:val="2"/>
                <w:sz w:val="28"/>
                <w:szCs w:val="28"/>
              </w:rPr>
              <w:t>优得5分</w:t>
            </w:r>
            <w:proofErr w:type="gramEnd"/>
            <w:r>
              <w:rPr>
                <w:rFonts w:ascii="仿宋_GB2312" w:eastAsia="仿宋_GB2312" w:hAnsi="Times New Roman" w:cs="Times New Roman" w:hint="eastAsia"/>
                <w:spacing w:val="10"/>
                <w:kern w:val="2"/>
                <w:sz w:val="28"/>
                <w:szCs w:val="28"/>
              </w:rPr>
              <w:t>，</w:t>
            </w:r>
            <w:proofErr w:type="gramStart"/>
            <w:r>
              <w:rPr>
                <w:rFonts w:ascii="仿宋_GB2312" w:eastAsia="仿宋_GB2312" w:hAnsi="Times New Roman" w:cs="Times New Roman" w:hint="eastAsia"/>
                <w:spacing w:val="10"/>
                <w:kern w:val="2"/>
                <w:sz w:val="28"/>
                <w:szCs w:val="28"/>
              </w:rPr>
              <w:t>良得3分</w:t>
            </w:r>
            <w:proofErr w:type="gramEnd"/>
            <w:r>
              <w:rPr>
                <w:rFonts w:ascii="仿宋_GB2312" w:eastAsia="仿宋_GB2312" w:hAnsi="Times New Roman" w:cs="Times New Roman" w:hint="eastAsia"/>
                <w:spacing w:val="10"/>
                <w:kern w:val="2"/>
                <w:sz w:val="28"/>
                <w:szCs w:val="28"/>
              </w:rPr>
              <w:t>，差或不提供不得分。</w:t>
            </w:r>
          </w:p>
        </w:tc>
      </w:tr>
      <w:tr w:rsidR="00056C57" w:rsidTr="00056C57">
        <w:trPr>
          <w:trHeight w:val="63"/>
        </w:trPr>
        <w:tc>
          <w:tcPr>
            <w:tcW w:w="1422" w:type="dxa"/>
            <w:tcBorders>
              <w:top w:val="single" w:sz="4" w:space="0" w:color="auto"/>
              <w:left w:val="single" w:sz="4" w:space="0" w:color="auto"/>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3</w:t>
            </w:r>
          </w:p>
        </w:tc>
        <w:tc>
          <w:tcPr>
            <w:tcW w:w="3544" w:type="dxa"/>
            <w:gridSpan w:val="5"/>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综合实力评分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b/>
                <w:bCs/>
                <w:spacing w:val="10"/>
                <w:kern w:val="2"/>
                <w:sz w:val="28"/>
                <w:szCs w:val="28"/>
              </w:rPr>
            </w:pPr>
            <w:r>
              <w:rPr>
                <w:rFonts w:ascii="仿宋_GB2312" w:eastAsia="仿宋_GB2312" w:hAnsi="Times New Roman" w:cs="Times New Roman" w:hint="eastAsia"/>
                <w:b/>
                <w:bCs/>
                <w:spacing w:val="10"/>
                <w:kern w:val="2"/>
                <w:sz w:val="28"/>
                <w:szCs w:val="28"/>
              </w:rPr>
              <w:t>40</w:t>
            </w:r>
          </w:p>
        </w:tc>
      </w:tr>
      <w:tr w:rsidR="00056C57" w:rsidTr="00056C57">
        <w:trPr>
          <w:trHeight w:val="63"/>
        </w:trPr>
        <w:tc>
          <w:tcPr>
            <w:tcW w:w="1422" w:type="dxa"/>
            <w:tcBorders>
              <w:top w:val="single" w:sz="4" w:space="0" w:color="auto"/>
              <w:left w:val="single" w:sz="4" w:space="0" w:color="auto"/>
              <w:bottom w:val="single" w:sz="4" w:space="0" w:color="auto"/>
              <w:right w:val="single" w:sz="4" w:space="0" w:color="auto"/>
            </w:tcBorders>
            <w:vAlign w:val="center"/>
          </w:tcPr>
          <w:p w:rsidR="00056C57" w:rsidRDefault="00056C57">
            <w:pPr>
              <w:widowControl w:val="0"/>
              <w:snapToGrid w:val="0"/>
              <w:jc w:val="cente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序号</w:t>
            </w:r>
          </w:p>
        </w:tc>
        <w:tc>
          <w:tcPr>
            <w:tcW w:w="1106"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评分因素</w:t>
            </w:r>
          </w:p>
        </w:tc>
        <w:tc>
          <w:tcPr>
            <w:tcW w:w="808"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权重</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评分方式</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评分准则</w:t>
            </w:r>
          </w:p>
        </w:tc>
      </w:tr>
      <w:tr w:rsidR="00056C57" w:rsidTr="00056C57">
        <w:trPr>
          <w:trHeight w:val="63"/>
        </w:trPr>
        <w:tc>
          <w:tcPr>
            <w:tcW w:w="1422" w:type="dxa"/>
            <w:tcBorders>
              <w:top w:val="single" w:sz="4" w:space="0" w:color="auto"/>
              <w:left w:val="single" w:sz="4" w:space="0" w:color="auto"/>
              <w:bottom w:val="single" w:sz="4" w:space="0" w:color="auto"/>
              <w:right w:val="single" w:sz="4" w:space="0" w:color="auto"/>
            </w:tcBorders>
            <w:vAlign w:val="center"/>
          </w:tcPr>
          <w:p w:rsidR="00056C57" w:rsidRDefault="00056C57">
            <w:pPr>
              <w:widowControl w:val="0"/>
              <w:snapToGrid w:val="0"/>
              <w:jc w:val="cente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w:t>
            </w:r>
          </w:p>
        </w:tc>
        <w:tc>
          <w:tcPr>
            <w:tcW w:w="1106"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投标人实力及诚信情况</w:t>
            </w:r>
          </w:p>
        </w:tc>
        <w:tc>
          <w:tcPr>
            <w:tcW w:w="808"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10</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评审打分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1.投标人具有《人力资源服务许可证》，本项得5分，不具有《人力资源服务许可证的》，本项得0分；</w:t>
            </w:r>
          </w:p>
          <w:p w:rsidR="00056C57" w:rsidRDefault="00056C57">
            <w:pPr>
              <w:widowControl w:val="0"/>
              <w:snapToGrid w:val="0"/>
              <w:rPr>
                <w:rFonts w:ascii="仿宋_GB2312" w:eastAsia="仿宋_GB2312" w:hAnsi="Times New Roman" w:cs="Times New Roman" w:hint="eastAsia"/>
                <w:spacing w:val="10"/>
                <w:kern w:val="2"/>
                <w:sz w:val="28"/>
                <w:szCs w:val="28"/>
              </w:rPr>
            </w:pPr>
            <w:r>
              <w:rPr>
                <w:rFonts w:ascii="仿宋_GB2312" w:eastAsia="仿宋_GB2312" w:hAnsi="Times New Roman" w:cs="Times New Roman" w:hint="eastAsia"/>
                <w:spacing w:val="10"/>
                <w:kern w:val="2"/>
                <w:sz w:val="28"/>
                <w:szCs w:val="28"/>
              </w:rPr>
              <w:t>(2)</w:t>
            </w:r>
            <w:r>
              <w:rPr>
                <w:rFonts w:hint="eastAsia"/>
              </w:rPr>
              <w:t xml:space="preserve"> </w:t>
            </w:r>
            <w:r>
              <w:rPr>
                <w:rFonts w:ascii="仿宋_GB2312" w:eastAsia="仿宋_GB2312" w:hAnsi="Times New Roman" w:cs="Times New Roman" w:hint="eastAsia"/>
                <w:spacing w:val="10"/>
                <w:kern w:val="2"/>
                <w:sz w:val="28"/>
                <w:szCs w:val="28"/>
              </w:rPr>
              <w:t>提供《投标及履约承诺函》，本项得5分，未提供的，本项得0分。</w:t>
            </w:r>
          </w:p>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注：需提供《人力资源服务许可证》证书复印件加盖公章作为得分依据，提供《投标及履约承诺函》应由法定代表人或授权委托人签字并加盖投标人公章，投标人应对提供的《投标及履约承诺函》负责。</w:t>
            </w:r>
          </w:p>
        </w:tc>
      </w:tr>
      <w:tr w:rsidR="00056C57" w:rsidTr="00056C57">
        <w:trPr>
          <w:trHeight w:val="63"/>
        </w:trPr>
        <w:tc>
          <w:tcPr>
            <w:tcW w:w="1422" w:type="dxa"/>
            <w:tcBorders>
              <w:top w:val="single" w:sz="4" w:space="0" w:color="auto"/>
              <w:left w:val="single" w:sz="4" w:space="0" w:color="auto"/>
              <w:bottom w:val="single" w:sz="4" w:space="0" w:color="auto"/>
              <w:right w:val="single" w:sz="4" w:space="0" w:color="auto"/>
            </w:tcBorders>
            <w:vAlign w:val="center"/>
          </w:tcPr>
          <w:p w:rsidR="00056C57" w:rsidRDefault="00056C57">
            <w:pPr>
              <w:widowControl w:val="0"/>
              <w:snapToGrid w:val="0"/>
              <w:jc w:val="cente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2</w:t>
            </w:r>
          </w:p>
        </w:tc>
        <w:tc>
          <w:tcPr>
            <w:tcW w:w="1106"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投标供应商项目业绩情况</w:t>
            </w:r>
          </w:p>
        </w:tc>
        <w:tc>
          <w:tcPr>
            <w:tcW w:w="808"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10</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评审打分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snapToGrid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投标人或项目团队成员近5年（2015年1月1日至本项目招标公告发布之日为止，以合同签订日期为准）业绩情况：</w:t>
            </w:r>
          </w:p>
          <w:p w:rsidR="00056C57" w:rsidRDefault="00056C57">
            <w:pPr>
              <w:snapToGrid w:val="0"/>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具有政府部门或事业单位或国企相关人力资源项目经验的，每项得2分，最高得10分；</w:t>
            </w:r>
          </w:p>
          <w:p w:rsidR="00056C57" w:rsidRDefault="00056C57">
            <w:pPr>
              <w:snapToGrid w:val="0"/>
              <w:rPr>
                <w:rFonts w:ascii="仿宋_GB2312" w:eastAsia="仿宋_GB2312" w:hAnsi="Times New Roman" w:cs="Times New Roman"/>
                <w:spacing w:val="10"/>
                <w:kern w:val="2"/>
                <w:sz w:val="28"/>
                <w:szCs w:val="28"/>
              </w:rPr>
            </w:pPr>
            <w:r>
              <w:rPr>
                <w:rFonts w:ascii="仿宋_GB2312" w:eastAsia="仿宋_GB2312" w:hAnsi="Times New Roman" w:cs="Times New Roman" w:hint="eastAsia"/>
                <w:sz w:val="28"/>
                <w:szCs w:val="28"/>
              </w:rPr>
              <w:t>注：业绩不重复计分，以项目合同为准，若同一个项目同时满足政府部门和事业单位项目经验的，则只记一项得分，累计得分最高不超过10分。要求提供合同关键信息扫描件或复印件加盖投标人公章作为业绩证明材料。通过合同关键信息无法判断是否得分的，还须同时提供能证明得分的其它证明材料，如项目报告或合同甲方出具的证明文件等。以上资料均要求提供复印件，原件备查。评分中出现无证明资料或专家无法凭所提供的资料判断得分的情况，一律作不得分处理。</w:t>
            </w:r>
          </w:p>
        </w:tc>
      </w:tr>
      <w:tr w:rsidR="00056C57" w:rsidTr="00056C57">
        <w:trPr>
          <w:trHeight w:val="63"/>
        </w:trPr>
        <w:tc>
          <w:tcPr>
            <w:tcW w:w="1422" w:type="dxa"/>
            <w:tcBorders>
              <w:top w:val="single" w:sz="4" w:space="0" w:color="auto"/>
              <w:left w:val="single" w:sz="4" w:space="0" w:color="auto"/>
              <w:bottom w:val="single" w:sz="4" w:space="0" w:color="auto"/>
              <w:right w:val="single" w:sz="4" w:space="0" w:color="auto"/>
            </w:tcBorders>
            <w:vAlign w:val="center"/>
          </w:tcPr>
          <w:p w:rsidR="00056C57" w:rsidRDefault="00056C57">
            <w:pPr>
              <w:widowControl w:val="0"/>
              <w:snapToGrid w:val="0"/>
              <w:jc w:val="cente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3</w:t>
            </w:r>
          </w:p>
        </w:tc>
        <w:tc>
          <w:tcPr>
            <w:tcW w:w="1106"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拟安排的项目负责人情</w:t>
            </w:r>
            <w:r>
              <w:rPr>
                <w:rFonts w:ascii="仿宋_GB2312" w:eastAsia="仿宋_GB2312" w:hAnsi="Times New Roman" w:cs="Times New Roman" w:hint="eastAsia"/>
                <w:spacing w:val="10"/>
                <w:kern w:val="2"/>
                <w:sz w:val="28"/>
                <w:szCs w:val="28"/>
              </w:rPr>
              <w:lastRenderedPageBreak/>
              <w:t>况（仅限一人）</w:t>
            </w:r>
          </w:p>
        </w:tc>
        <w:tc>
          <w:tcPr>
            <w:tcW w:w="808"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lastRenderedPageBreak/>
              <w:t>6</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评审打分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rsidP="00BF5ED0">
            <w:pPr>
              <w:numPr>
                <w:ilvl w:val="0"/>
                <w:numId w:val="3"/>
              </w:numPr>
              <w:snapToGrid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投标人拟安排项目负责人具有人力资源相关服务经验的，得3分，不具有相关工作经验的不得分；</w:t>
            </w:r>
          </w:p>
          <w:p w:rsidR="00056C57" w:rsidRDefault="00056C57" w:rsidP="00BF5ED0">
            <w:pPr>
              <w:numPr>
                <w:ilvl w:val="0"/>
                <w:numId w:val="3"/>
              </w:numPr>
              <w:snapToGrid w:val="0"/>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项目负责人具有硕士及以上学历得3分，本科学历得2分，大专学</w:t>
            </w:r>
            <w:r>
              <w:rPr>
                <w:rFonts w:ascii="仿宋_GB2312" w:eastAsia="仿宋_GB2312" w:hAnsi="Times New Roman" w:cs="Times New Roman" w:hint="eastAsia"/>
                <w:sz w:val="28"/>
                <w:szCs w:val="28"/>
              </w:rPr>
              <w:lastRenderedPageBreak/>
              <w:t>历得1分，大专以下（不含大专）得0分。</w:t>
            </w:r>
          </w:p>
          <w:p w:rsidR="00056C57" w:rsidRDefault="00056C57">
            <w:pPr>
              <w:snapToGrid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证明文件：提供项目负责人2019年12月至2020年5月</w:t>
            </w:r>
            <w:proofErr w:type="gramStart"/>
            <w:r>
              <w:rPr>
                <w:rFonts w:ascii="仿宋_GB2312" w:eastAsia="仿宋_GB2312" w:hAnsi="Times New Roman" w:cs="Times New Roman" w:hint="eastAsia"/>
                <w:sz w:val="28"/>
                <w:szCs w:val="28"/>
              </w:rPr>
              <w:t>社保证明</w:t>
            </w:r>
            <w:proofErr w:type="gramEnd"/>
            <w:r>
              <w:rPr>
                <w:rFonts w:ascii="仿宋_GB2312" w:eastAsia="仿宋_GB2312" w:hAnsi="Times New Roman" w:cs="Times New Roman" w:hint="eastAsia"/>
                <w:sz w:val="28"/>
                <w:szCs w:val="28"/>
              </w:rPr>
              <w:t>（至少交纳养老医疗保险）、工作经验证明（项目合同关键信息，通过项目合同关键信息无法判断是否得分的，须同时提供项目报告或合同甲方出具的证明文件）、学历证书复印件或扫描件加盖投标人公章，原件备查；不提供或者不能有效证明的，或无相关资质得0分。</w:t>
            </w:r>
          </w:p>
        </w:tc>
      </w:tr>
      <w:tr w:rsidR="00056C57" w:rsidTr="00056C57">
        <w:trPr>
          <w:trHeight w:val="63"/>
        </w:trPr>
        <w:tc>
          <w:tcPr>
            <w:tcW w:w="1422" w:type="dxa"/>
            <w:tcBorders>
              <w:top w:val="single" w:sz="4" w:space="0" w:color="auto"/>
              <w:left w:val="single" w:sz="4" w:space="0" w:color="auto"/>
              <w:bottom w:val="single" w:sz="4" w:space="0" w:color="auto"/>
              <w:right w:val="single" w:sz="4" w:space="0" w:color="auto"/>
            </w:tcBorders>
            <w:vAlign w:val="center"/>
          </w:tcPr>
          <w:p w:rsidR="00056C57" w:rsidRDefault="00056C57">
            <w:pPr>
              <w:widowControl w:val="0"/>
              <w:snapToGrid w:val="0"/>
              <w:jc w:val="center"/>
              <w:rPr>
                <w:rFonts w:ascii="仿宋_GB2312" w:eastAsia="仿宋_GB2312" w:hAnsi="Times New Roman" w:cs="Times New Roman"/>
                <w:spacing w:val="10"/>
                <w:kern w:val="2"/>
                <w:sz w:val="28"/>
                <w:szCs w:val="28"/>
              </w:rPr>
            </w:pPr>
          </w:p>
        </w:tc>
        <w:tc>
          <w:tcPr>
            <w:tcW w:w="663"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4.</w:t>
            </w:r>
          </w:p>
        </w:tc>
        <w:tc>
          <w:tcPr>
            <w:tcW w:w="1106" w:type="dxa"/>
            <w:gridSpan w:val="2"/>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拟安排的项目主要团队成员情况（项目负责人除外）</w:t>
            </w:r>
          </w:p>
        </w:tc>
        <w:tc>
          <w:tcPr>
            <w:tcW w:w="808"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14</w:t>
            </w:r>
          </w:p>
        </w:tc>
        <w:tc>
          <w:tcPr>
            <w:tcW w:w="967" w:type="dxa"/>
            <w:tcBorders>
              <w:top w:val="single" w:sz="4" w:space="0" w:color="auto"/>
              <w:left w:val="nil"/>
              <w:bottom w:val="single" w:sz="4" w:space="0" w:color="auto"/>
              <w:right w:val="single" w:sz="4" w:space="0" w:color="auto"/>
            </w:tcBorders>
            <w:vAlign w:val="center"/>
            <w:hideMark/>
          </w:tcPr>
          <w:p w:rsidR="00056C57" w:rsidRDefault="00056C57">
            <w:pPr>
              <w:widowControl w:val="0"/>
              <w:snapToGrid w:val="0"/>
              <w:jc w:val="center"/>
              <w:rPr>
                <w:rFonts w:ascii="仿宋_GB2312" w:eastAsia="仿宋_GB2312" w:hAnsi="Times New Roman" w:cs="Times New Roman"/>
                <w:spacing w:val="10"/>
                <w:kern w:val="2"/>
                <w:sz w:val="28"/>
                <w:szCs w:val="28"/>
              </w:rPr>
            </w:pPr>
            <w:r>
              <w:rPr>
                <w:rFonts w:ascii="仿宋_GB2312" w:eastAsia="仿宋_GB2312" w:hAnsi="Times New Roman" w:cs="Times New Roman" w:hint="eastAsia"/>
                <w:spacing w:val="10"/>
                <w:kern w:val="2"/>
                <w:sz w:val="28"/>
                <w:szCs w:val="28"/>
              </w:rPr>
              <w:t>评审打分</w:t>
            </w:r>
          </w:p>
        </w:tc>
        <w:tc>
          <w:tcPr>
            <w:tcW w:w="4665" w:type="dxa"/>
            <w:tcBorders>
              <w:top w:val="single" w:sz="4" w:space="0" w:color="auto"/>
              <w:left w:val="nil"/>
              <w:bottom w:val="single" w:sz="4" w:space="0" w:color="auto"/>
              <w:right w:val="single" w:sz="4" w:space="0" w:color="auto"/>
            </w:tcBorders>
            <w:vAlign w:val="center"/>
            <w:hideMark/>
          </w:tcPr>
          <w:p w:rsidR="00056C57" w:rsidRDefault="00056C57">
            <w:pPr>
              <w:snapToGrid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考察投标单位项目配备人员情况，包括团队成员从事人力资源服务的情况，人员学历、人员工作经验等。提供至少3人，否则此项不得分。</w:t>
            </w:r>
          </w:p>
          <w:p w:rsidR="00056C57" w:rsidRDefault="00056C57">
            <w:pPr>
              <w:snapToGrid w:val="0"/>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投标人团队成员80%以上（含80%）具有从事人力资源服务项目经验的，本项得8分；60-80%（不含80%）具有从事人力资源服务项目经验的，本项得6分；60%以下（不含60%）具有从事人力资源服务项目经验的得2分，其他情况不得分。</w:t>
            </w:r>
          </w:p>
          <w:p w:rsidR="00056C57" w:rsidRDefault="00056C57">
            <w:pPr>
              <w:snapToGrid w:val="0"/>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投标人团队成员80%以上（含80%）具有本科及以上学历的，得6分，团队成员60-80%（不含80%）具有本科及以上学历得4分，60%以下（不含60%）具有本科及以上学历的得2分，其他情况不得分。</w:t>
            </w:r>
          </w:p>
          <w:p w:rsidR="00056C57" w:rsidRDefault="00056C57">
            <w:pPr>
              <w:snapToGrid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证明文件：提供项目团队成员2019年12月至2020年5月</w:t>
            </w:r>
            <w:proofErr w:type="gramStart"/>
            <w:r>
              <w:rPr>
                <w:rFonts w:ascii="仿宋_GB2312" w:eastAsia="仿宋_GB2312" w:hAnsi="Times New Roman" w:cs="Times New Roman" w:hint="eastAsia"/>
                <w:sz w:val="28"/>
                <w:szCs w:val="28"/>
              </w:rPr>
              <w:t>社保证明</w:t>
            </w:r>
            <w:proofErr w:type="gramEnd"/>
            <w:r>
              <w:rPr>
                <w:rFonts w:ascii="仿宋_GB2312" w:eastAsia="仿宋_GB2312" w:hAnsi="Times New Roman" w:cs="Times New Roman" w:hint="eastAsia"/>
                <w:sz w:val="28"/>
                <w:szCs w:val="28"/>
              </w:rPr>
              <w:t>（至少交纳养老医疗保险）、工作经验证明（项目合同关键信息，通过项目合同关键信息无法判断是否得分的，须同时提供项目报告或甲方出具的证明文件）、学历证书复印件或扫描件加盖投标人公章，原件备查；不提供或者不能有效证明的，或无相关资质</w:t>
            </w:r>
            <w:r>
              <w:rPr>
                <w:rFonts w:ascii="仿宋_GB2312" w:eastAsia="仿宋_GB2312" w:hAnsi="Times New Roman" w:cs="Times New Roman" w:hint="eastAsia"/>
                <w:sz w:val="28"/>
                <w:szCs w:val="28"/>
              </w:rPr>
              <w:lastRenderedPageBreak/>
              <w:t>得0分。</w:t>
            </w:r>
          </w:p>
        </w:tc>
      </w:tr>
    </w:tbl>
    <w:p w:rsidR="00056C57" w:rsidRDefault="00056C57" w:rsidP="00056C57">
      <w:pPr>
        <w:widowControl w:val="0"/>
        <w:snapToGrid w:val="0"/>
        <w:spacing w:line="360" w:lineRule="auto"/>
        <w:jc w:val="both"/>
        <w:rPr>
          <w:rFonts w:ascii="Times New Roman" w:eastAsia="仿宋_GB2312" w:hAnsi="Times New Roman" w:cs="Times New Roman" w:hint="eastAsia"/>
          <w:spacing w:val="10"/>
          <w:kern w:val="2"/>
          <w:sz w:val="32"/>
          <w:szCs w:val="32"/>
        </w:rPr>
      </w:pPr>
      <w:r>
        <w:rPr>
          <w:rFonts w:ascii="Times New Roman" w:eastAsia="仿宋_GB2312" w:hAnsi="Times New Roman" w:cs="Times New Roman"/>
          <w:spacing w:val="10"/>
          <w:kern w:val="2"/>
          <w:sz w:val="32"/>
          <w:szCs w:val="32"/>
        </w:rPr>
        <w:lastRenderedPageBreak/>
        <w:t xml:space="preserve"> </w:t>
      </w:r>
    </w:p>
    <w:p w:rsidR="00F408D4" w:rsidRPr="00056C57" w:rsidRDefault="00F408D4"/>
    <w:sectPr w:rsidR="00F408D4" w:rsidRPr="00056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0FC5"/>
    <w:multiLevelType w:val="hybridMultilevel"/>
    <w:tmpl w:val="3E8276F4"/>
    <w:lvl w:ilvl="0" w:tplc="23C0C2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52647C3"/>
    <w:multiLevelType w:val="hybridMultilevel"/>
    <w:tmpl w:val="338CE7EA"/>
    <w:lvl w:ilvl="0" w:tplc="920A094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CC91EF2"/>
    <w:multiLevelType w:val="hybridMultilevel"/>
    <w:tmpl w:val="31D64D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C57"/>
    <w:rsid w:val="00056C57"/>
    <w:rsid w:val="00F4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C5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C5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351</Words>
  <Characters>2001</Characters>
  <Application>Microsoft Office Word</Application>
  <DocSecurity>0</DocSecurity>
  <Lines>16</Lines>
  <Paragraphs>4</Paragraphs>
  <ScaleCrop>false</ScaleCrop>
  <Company>P R C</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2020-06-09T09:35:00Z</dcterms:created>
  <dcterms:modified xsi:type="dcterms:W3CDTF">2020-06-09T09:35:00Z</dcterms:modified>
</cp:coreProperties>
</file>