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11" w:rsidRDefault="00C25211" w:rsidP="00C25211">
      <w:pPr>
        <w:rPr>
          <w:rFonts w:hint="eastAsia"/>
        </w:rPr>
      </w:pPr>
      <w:r>
        <w:rPr>
          <w:rFonts w:ascii="仿宋_GB2312" w:hAnsi="仿宋_GB2312" w:cs="仿宋_GB2312" w:hint="eastAsia"/>
          <w:szCs w:val="32"/>
        </w:rPr>
        <w:t>附件：</w:t>
      </w:r>
    </w:p>
    <w:p w:rsidR="00C25211" w:rsidRDefault="00C25211" w:rsidP="00C25211">
      <w:pPr>
        <w:widowControl/>
        <w:jc w:val="center"/>
        <w:rPr>
          <w:rFonts w:ascii="方正小标宋简体" w:eastAsia="方正小标宋简体"/>
          <w:kern w:val="0"/>
          <w:sz w:val="44"/>
        </w:rPr>
      </w:pPr>
      <w:bookmarkStart w:id="0" w:name="_GoBack"/>
      <w:r>
        <w:rPr>
          <w:rFonts w:ascii="方正小标宋简体" w:eastAsia="方正小标宋简体" w:hint="eastAsia"/>
          <w:kern w:val="0"/>
          <w:sz w:val="44"/>
        </w:rPr>
        <w:t>广东省社会信用体系和市场监管体系建设工作实地考核指标评分表</w:t>
      </w:r>
    </w:p>
    <w:bookmarkEnd w:id="0"/>
    <w:p w:rsidR="00C25211" w:rsidRDefault="00C25211" w:rsidP="00C25211">
      <w:pPr>
        <w:widowControl/>
        <w:spacing w:afterLines="50" w:after="156"/>
        <w:jc w:val="center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（</w:t>
      </w:r>
      <w:r>
        <w:rPr>
          <w:rFonts w:eastAsia="楷体_GB2312"/>
          <w:kern w:val="0"/>
          <w:szCs w:val="32"/>
        </w:rPr>
        <w:t>201</w:t>
      </w:r>
      <w:r>
        <w:rPr>
          <w:rFonts w:eastAsia="楷体_GB2312" w:hint="eastAsia"/>
          <w:kern w:val="0"/>
          <w:szCs w:val="32"/>
        </w:rPr>
        <w:t>5</w:t>
      </w:r>
      <w:r>
        <w:rPr>
          <w:rFonts w:eastAsia="楷体_GB2312"/>
          <w:kern w:val="0"/>
          <w:szCs w:val="32"/>
        </w:rPr>
        <w:t>年度）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79"/>
        <w:gridCol w:w="1088"/>
        <w:gridCol w:w="660"/>
        <w:gridCol w:w="2250"/>
        <w:gridCol w:w="4770"/>
        <w:gridCol w:w="4514"/>
      </w:tblGrid>
      <w:tr w:rsidR="00C25211" w:rsidRPr="0084197D" w:rsidTr="00F856C2">
        <w:trPr>
          <w:trHeight w:val="227"/>
          <w:jc w:val="center"/>
        </w:trPr>
        <w:tc>
          <w:tcPr>
            <w:tcW w:w="787" w:type="dxa"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指标  类别</w:t>
            </w:r>
          </w:p>
        </w:tc>
        <w:tc>
          <w:tcPr>
            <w:tcW w:w="479" w:type="dxa"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088" w:type="dxa"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660" w:type="dxa"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2250" w:type="dxa"/>
            <w:vAlign w:val="center"/>
          </w:tcPr>
          <w:p w:rsidR="00C25211" w:rsidRPr="0084197D" w:rsidRDefault="00C25211" w:rsidP="00F856C2">
            <w:pPr>
              <w:widowControl/>
              <w:jc w:val="center"/>
              <w:rPr>
                <w:rFonts w:ascii="仿宋_GB2312" w:hint="eastAsia"/>
                <w:b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具体考核指标内容</w:t>
            </w:r>
          </w:p>
        </w:tc>
        <w:tc>
          <w:tcPr>
            <w:tcW w:w="4770" w:type="dxa"/>
            <w:vAlign w:val="center"/>
          </w:tcPr>
          <w:p w:rsidR="00C25211" w:rsidRPr="0084197D" w:rsidRDefault="00C25211" w:rsidP="00F856C2">
            <w:pPr>
              <w:widowControl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评分标准及分值</w:t>
            </w:r>
          </w:p>
        </w:tc>
        <w:tc>
          <w:tcPr>
            <w:tcW w:w="4514" w:type="dxa"/>
            <w:vAlign w:val="center"/>
          </w:tcPr>
          <w:p w:rsidR="00C25211" w:rsidRPr="0084197D" w:rsidRDefault="00C25211" w:rsidP="00F856C2">
            <w:pPr>
              <w:widowControl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操作办法</w:t>
            </w:r>
          </w:p>
        </w:tc>
      </w:tr>
      <w:tr w:rsidR="00C25211" w:rsidRPr="0084197D" w:rsidTr="00F856C2">
        <w:trPr>
          <w:trHeight w:val="866"/>
          <w:jc w:val="center"/>
        </w:trPr>
        <w:tc>
          <w:tcPr>
            <w:tcW w:w="787" w:type="dxa"/>
            <w:vMerge w:val="restart"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left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市场监管体系建设（30分）</w:t>
            </w:r>
          </w:p>
        </w:tc>
        <w:tc>
          <w:tcPr>
            <w:tcW w:w="479" w:type="dxa"/>
            <w:vMerge w:val="restart"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10</w:t>
            </w:r>
          </w:p>
        </w:tc>
        <w:tc>
          <w:tcPr>
            <w:tcW w:w="1088" w:type="dxa"/>
            <w:vMerge w:val="restart"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kern w:val="0"/>
                <w:sz w:val="21"/>
                <w:szCs w:val="21"/>
              </w:rPr>
              <w:t>行业自律体系建设</w:t>
            </w:r>
          </w:p>
        </w:tc>
        <w:tc>
          <w:tcPr>
            <w:tcW w:w="660" w:type="dxa"/>
            <w:vMerge w:val="restart"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2250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行业协会商会在人员、资产财务、职能、机构、党建等方面与行政机关彻底脱钩（1分）。</w:t>
            </w:r>
          </w:p>
        </w:tc>
        <w:tc>
          <w:tcPr>
            <w:tcW w:w="4770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1.行业协会商会无现职和不担任现职但未办理退（离）休手续的党政领导干部及在职工作人员兼职（0.2分）。</w:t>
            </w:r>
          </w:p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2.行业协会商会无退（离）休领导干部兼职（0.2分）。</w:t>
            </w:r>
          </w:p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3.行业协会商会设立独立的</w:t>
            </w:r>
            <w:proofErr w:type="gramStart"/>
            <w:r w:rsidRPr="0084197D">
              <w:rPr>
                <w:rFonts w:ascii="仿宋_GB2312" w:hint="eastAsia"/>
                <w:sz w:val="21"/>
                <w:szCs w:val="21"/>
              </w:rPr>
              <w:t>帐号</w:t>
            </w:r>
            <w:proofErr w:type="gramEnd"/>
            <w:r w:rsidRPr="0084197D">
              <w:rPr>
                <w:rFonts w:ascii="仿宋_GB2312" w:hint="eastAsia"/>
                <w:sz w:val="21"/>
                <w:szCs w:val="21"/>
              </w:rPr>
              <w:t>，独立核算，实行民间非营利组织会计制度（0.1分）。</w:t>
            </w:r>
          </w:p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4.行业协会商会有专业资格的会计和出纳（0.1分）。</w:t>
            </w:r>
          </w:p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5.行业协会商会建立规范的资产管理制度（0.1分）。</w:t>
            </w:r>
          </w:p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6.行业协会商会有独立办公场所（0.1分）。</w:t>
            </w:r>
          </w:p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7.行业协会</w:t>
            </w:r>
            <w:proofErr w:type="gramStart"/>
            <w:r w:rsidRPr="0084197D">
              <w:rPr>
                <w:rFonts w:ascii="仿宋_GB2312" w:hint="eastAsia"/>
                <w:sz w:val="21"/>
                <w:szCs w:val="21"/>
              </w:rPr>
              <w:t>商会党</w:t>
            </w:r>
            <w:proofErr w:type="gramEnd"/>
            <w:r w:rsidRPr="0084197D">
              <w:rPr>
                <w:rFonts w:ascii="仿宋_GB2312" w:hint="eastAsia"/>
                <w:sz w:val="21"/>
                <w:szCs w:val="21"/>
              </w:rPr>
              <w:t>的组织和党的工作实现“全覆盖”（0.2分）。</w:t>
            </w:r>
          </w:p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4514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随机实地抽查1个社会团体并查阅相关资料。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1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有现职及不担任现职但未办理退（离）休手续的党政领导干部及在职工作人员兼职的，不得分。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1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有退（离）休领导干部在行业协会商会兼职的，必须符合有关规定，并按要求履行审批手续。审批手续齐全的，得0.2分；审批手续不齐全的，不得分。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1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未设立独立账号或与行政机关会计合账的，不得分。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1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无专业资格的会计和出纳的，不得分。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1"/>
              </w:numPr>
              <w:rPr>
                <w:rFonts w:ascii="仿宋_GB2312" w:hint="eastAsia"/>
                <w:sz w:val="21"/>
                <w:szCs w:val="21"/>
              </w:rPr>
            </w:pPr>
            <w:proofErr w:type="gramStart"/>
            <w:r w:rsidRPr="0084197D">
              <w:rPr>
                <w:rFonts w:ascii="仿宋_GB2312" w:hint="eastAsia"/>
                <w:sz w:val="21"/>
                <w:szCs w:val="21"/>
              </w:rPr>
              <w:t>无建立</w:t>
            </w:r>
            <w:proofErr w:type="gramEnd"/>
            <w:r w:rsidRPr="0084197D">
              <w:rPr>
                <w:rFonts w:ascii="仿宋_GB2312" w:hint="eastAsia"/>
                <w:sz w:val="21"/>
                <w:szCs w:val="21"/>
              </w:rPr>
              <w:t>资产管理制度的，不得分。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1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无独立办公场所或与行政机关合署办公的，不得分。</w:t>
            </w:r>
          </w:p>
          <w:p w:rsidR="00C25211" w:rsidRPr="0084197D" w:rsidRDefault="00C25211" w:rsidP="00F856C2">
            <w:pPr>
              <w:widowControl/>
              <w:rPr>
                <w:rFonts w:ascii="仿宋_GB2312" w:hint="eastAsia"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7.没有建立党组织和开展党的工作的，不得分。</w:t>
            </w:r>
          </w:p>
        </w:tc>
      </w:tr>
      <w:tr w:rsidR="00C25211" w:rsidRPr="0084197D" w:rsidTr="00F856C2">
        <w:trPr>
          <w:trHeight w:val="815"/>
          <w:jc w:val="center"/>
        </w:trPr>
        <w:tc>
          <w:tcPr>
            <w:tcW w:w="787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left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加强社会组织自身建设（0.9分）。</w:t>
            </w:r>
          </w:p>
        </w:tc>
        <w:tc>
          <w:tcPr>
            <w:tcW w:w="4770" w:type="dxa"/>
            <w:vAlign w:val="center"/>
          </w:tcPr>
          <w:p w:rsidR="00C25211" w:rsidRPr="0084197D" w:rsidRDefault="00C25211" w:rsidP="00F856C2">
            <w:pPr>
              <w:widowControl/>
              <w:numPr>
                <w:ilvl w:val="0"/>
                <w:numId w:val="2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建立社会团体建立民主选举、会员（代表）大会、理事会、监事会（监事）、财务管理、印章文件管理、重大活动备案报告、信息披露、分支（代表）机构管理、法定代表人述职等十项内部制度（0.4分）。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2"/>
              </w:numPr>
              <w:rPr>
                <w:rFonts w:ascii="仿宋_GB2312" w:hint="eastAsia"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社会团体依章程开展业务活动，独立管理会务事务（0.2分）。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2"/>
              </w:numPr>
              <w:rPr>
                <w:rFonts w:ascii="仿宋_GB2312" w:hint="eastAsia"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社会团体实行劳动合同制度，与工作人员签订劳动合同，依法保障工作人员合法权益（0.2分）。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2"/>
              </w:numPr>
              <w:rPr>
                <w:rFonts w:ascii="仿宋_GB2312" w:hint="eastAsia"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社会团体建立监事监督、会员监督、社会监督机制（0.1分）。</w:t>
            </w:r>
          </w:p>
        </w:tc>
        <w:tc>
          <w:tcPr>
            <w:tcW w:w="4514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随机实地抽查1个社会团体，查阅相关资料。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3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社团内部制度建设每缺一项扣0.1分,缺四项以上不得分。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3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社会团体不能独立管理会务事务的，不得分。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3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社团工作人员</w:t>
            </w:r>
            <w:proofErr w:type="gramStart"/>
            <w:r w:rsidRPr="0084197D">
              <w:rPr>
                <w:rFonts w:ascii="仿宋_GB2312" w:hint="eastAsia"/>
                <w:sz w:val="21"/>
                <w:szCs w:val="21"/>
              </w:rPr>
              <w:t>无签订</w:t>
            </w:r>
            <w:proofErr w:type="gramEnd"/>
            <w:r w:rsidRPr="0084197D">
              <w:rPr>
                <w:rFonts w:ascii="仿宋_GB2312" w:hint="eastAsia"/>
                <w:sz w:val="21"/>
                <w:szCs w:val="21"/>
              </w:rPr>
              <w:t>劳动合同的，不得分。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3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没有建立监事监督、会员监督、社会监督机制的，不得分。</w:t>
            </w:r>
          </w:p>
        </w:tc>
      </w:tr>
      <w:tr w:rsidR="00C25211" w:rsidRPr="0084197D" w:rsidTr="00F856C2">
        <w:trPr>
          <w:trHeight w:val="243"/>
          <w:jc w:val="center"/>
        </w:trPr>
        <w:tc>
          <w:tcPr>
            <w:tcW w:w="787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left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发挥社会组织行业自律规范作用（0.7分）。</w:t>
            </w:r>
          </w:p>
        </w:tc>
        <w:tc>
          <w:tcPr>
            <w:tcW w:w="4770" w:type="dxa"/>
            <w:vAlign w:val="center"/>
          </w:tcPr>
          <w:p w:rsidR="00C25211" w:rsidRPr="0084197D" w:rsidRDefault="00C25211" w:rsidP="00F856C2">
            <w:pPr>
              <w:widowControl/>
              <w:numPr>
                <w:ilvl w:val="0"/>
                <w:numId w:val="4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制定行规行约、职业道德准则、诚信自律行为准则（0.3分）。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4"/>
              </w:numPr>
              <w:rPr>
                <w:rFonts w:ascii="仿宋_GB2312" w:hint="eastAsia"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kern w:val="0"/>
                <w:sz w:val="21"/>
                <w:szCs w:val="21"/>
              </w:rPr>
              <w:t>建立社会团体会员信用档案，对会员执业状况及人民群众的信誉评价等进行登记管理（0.2分）。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4"/>
              </w:numPr>
              <w:rPr>
                <w:rFonts w:ascii="仿宋_GB2312" w:hint="eastAsia"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kern w:val="0"/>
                <w:sz w:val="21"/>
                <w:szCs w:val="21"/>
              </w:rPr>
              <w:t>社会团体对会员自律情况进行监督检查,协助政府相关部门及时查处会员的商业贿赂、假冒伪劣、侵害消费者合法权益行为（0.2分）。</w:t>
            </w:r>
          </w:p>
        </w:tc>
        <w:tc>
          <w:tcPr>
            <w:tcW w:w="4514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随机实地抽查1个社会团体，查阅相关资料。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5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第一条每制定一项0.1分，</w:t>
            </w:r>
            <w:proofErr w:type="gramStart"/>
            <w:r w:rsidRPr="0084197D">
              <w:rPr>
                <w:rFonts w:ascii="仿宋_GB2312" w:hint="eastAsia"/>
                <w:sz w:val="21"/>
                <w:szCs w:val="21"/>
              </w:rPr>
              <w:t>无制定</w:t>
            </w:r>
            <w:proofErr w:type="gramEnd"/>
            <w:r w:rsidRPr="0084197D">
              <w:rPr>
                <w:rFonts w:ascii="仿宋_GB2312" w:hint="eastAsia"/>
                <w:sz w:val="21"/>
                <w:szCs w:val="21"/>
              </w:rPr>
              <w:t>的，不得分。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5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kern w:val="0"/>
                <w:sz w:val="21"/>
                <w:szCs w:val="21"/>
              </w:rPr>
              <w:t>会员档案内容完善，管理规范的，得0.2分；档案内容不够具体，管理一般的，得0.1分；</w:t>
            </w:r>
            <w:proofErr w:type="gramStart"/>
            <w:r w:rsidRPr="0084197D">
              <w:rPr>
                <w:rFonts w:ascii="仿宋_GB2312" w:hint="eastAsia"/>
                <w:kern w:val="0"/>
                <w:sz w:val="21"/>
                <w:szCs w:val="21"/>
              </w:rPr>
              <w:t>无建立</w:t>
            </w:r>
            <w:proofErr w:type="gramEnd"/>
            <w:r w:rsidRPr="0084197D">
              <w:rPr>
                <w:rFonts w:ascii="仿宋_GB2312" w:hint="eastAsia"/>
                <w:kern w:val="0"/>
                <w:sz w:val="21"/>
                <w:szCs w:val="21"/>
              </w:rPr>
              <w:t>会员档案的，不得分。</w:t>
            </w:r>
          </w:p>
          <w:p w:rsidR="00C25211" w:rsidRPr="0084197D" w:rsidRDefault="00C25211" w:rsidP="00F856C2">
            <w:pPr>
              <w:widowControl/>
              <w:numPr>
                <w:ilvl w:val="0"/>
                <w:numId w:val="5"/>
              </w:numPr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kern w:val="0"/>
                <w:sz w:val="21"/>
                <w:szCs w:val="21"/>
              </w:rPr>
              <w:t>没有发生不协助查处会员商业贿赂、假冒伪劣、侵害消费者合法权益行为的，得0.2分。</w:t>
            </w:r>
          </w:p>
        </w:tc>
      </w:tr>
      <w:tr w:rsidR="00C25211" w:rsidRPr="0084197D" w:rsidTr="00F856C2">
        <w:trPr>
          <w:trHeight w:val="250"/>
          <w:jc w:val="center"/>
        </w:trPr>
        <w:tc>
          <w:tcPr>
            <w:tcW w:w="787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left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25211" w:rsidRPr="0084197D" w:rsidRDefault="00C25211" w:rsidP="00F856C2">
            <w:pPr>
              <w:widowControl/>
              <w:spacing w:line="300" w:lineRule="exact"/>
              <w:jc w:val="center"/>
              <w:rPr>
                <w:rFonts w:ascii="仿宋_GB2312" w:hint="eastAsia"/>
                <w:b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推进社会组织信息化建设（0.4分）。</w:t>
            </w:r>
          </w:p>
        </w:tc>
        <w:tc>
          <w:tcPr>
            <w:tcW w:w="4770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kern w:val="0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t>建立社会组织信息化管理系统（0.1分）；社会组织成立、变更、注销、年检等管理信息通过网站等媒体公开（0.1分）；社会组织制定公开、透明的信息公开制度（0.1分）；社团章程、服</w:t>
            </w:r>
            <w:r w:rsidRPr="0084197D">
              <w:rPr>
                <w:rFonts w:ascii="仿宋_GB2312" w:hint="eastAsia"/>
                <w:sz w:val="21"/>
                <w:szCs w:val="21"/>
              </w:rPr>
              <w:lastRenderedPageBreak/>
              <w:t>务承诺书、重大活动等信息向社会披露（0.1分）。</w:t>
            </w:r>
          </w:p>
        </w:tc>
        <w:tc>
          <w:tcPr>
            <w:tcW w:w="4514" w:type="dxa"/>
            <w:vAlign w:val="center"/>
          </w:tcPr>
          <w:p w:rsidR="00C25211" w:rsidRPr="0084197D" w:rsidRDefault="00C25211" w:rsidP="00F856C2">
            <w:pPr>
              <w:widowControl/>
              <w:rPr>
                <w:rFonts w:ascii="仿宋_GB2312" w:hint="eastAsia"/>
                <w:sz w:val="21"/>
                <w:szCs w:val="21"/>
              </w:rPr>
            </w:pPr>
            <w:r w:rsidRPr="0084197D">
              <w:rPr>
                <w:rFonts w:ascii="仿宋_GB2312" w:hint="eastAsia"/>
                <w:sz w:val="21"/>
                <w:szCs w:val="21"/>
              </w:rPr>
              <w:lastRenderedPageBreak/>
              <w:t>查看民政部门社会组织信息化管理系统；社会组织信息公开、披露情况，信息公开等制度材料。上述材料齐全的得0.4分，不齐的酌情扣分。</w:t>
            </w:r>
          </w:p>
        </w:tc>
      </w:tr>
    </w:tbl>
    <w:p w:rsidR="00C25211" w:rsidRPr="0084197D" w:rsidRDefault="00C25211" w:rsidP="00C25211">
      <w:pPr>
        <w:rPr>
          <w:sz w:val="21"/>
          <w:szCs w:val="21"/>
        </w:rPr>
      </w:pPr>
      <w:r w:rsidRPr="0084197D">
        <w:rPr>
          <w:kern w:val="0"/>
          <w:sz w:val="21"/>
          <w:szCs w:val="21"/>
        </w:rPr>
        <w:lastRenderedPageBreak/>
        <w:t>备注：本</w:t>
      </w:r>
      <w:r w:rsidRPr="0084197D">
        <w:rPr>
          <w:rFonts w:hint="eastAsia"/>
          <w:kern w:val="0"/>
          <w:sz w:val="21"/>
          <w:szCs w:val="21"/>
        </w:rPr>
        <w:t>表</w:t>
      </w:r>
      <w:r w:rsidRPr="0084197D">
        <w:rPr>
          <w:kern w:val="0"/>
          <w:sz w:val="21"/>
          <w:szCs w:val="21"/>
        </w:rPr>
        <w:t>考核项目满分为</w:t>
      </w:r>
      <w:r w:rsidRPr="0084197D">
        <w:rPr>
          <w:rFonts w:hint="eastAsia"/>
          <w:kern w:val="0"/>
          <w:sz w:val="21"/>
          <w:szCs w:val="21"/>
        </w:rPr>
        <w:t>5</w:t>
      </w:r>
      <w:r w:rsidRPr="0084197D">
        <w:rPr>
          <w:kern w:val="0"/>
          <w:sz w:val="21"/>
          <w:szCs w:val="21"/>
        </w:rPr>
        <w:t>0</w:t>
      </w:r>
      <w:r w:rsidRPr="0084197D">
        <w:rPr>
          <w:kern w:val="0"/>
          <w:sz w:val="21"/>
          <w:szCs w:val="21"/>
        </w:rPr>
        <w:t>分。</w:t>
      </w:r>
    </w:p>
    <w:p w:rsidR="00C25211" w:rsidRPr="0084197D" w:rsidRDefault="00C25211" w:rsidP="00C25211">
      <w:pPr>
        <w:rPr>
          <w:rFonts w:hint="eastAsia"/>
          <w:sz w:val="21"/>
          <w:szCs w:val="21"/>
        </w:rPr>
      </w:pPr>
    </w:p>
    <w:p w:rsidR="00C25211" w:rsidRPr="0084197D" w:rsidRDefault="00C25211" w:rsidP="00C25211">
      <w:pPr>
        <w:rPr>
          <w:rFonts w:hint="eastAsia"/>
          <w:sz w:val="21"/>
          <w:szCs w:val="21"/>
        </w:rPr>
      </w:pPr>
    </w:p>
    <w:p w:rsidR="00E378D0" w:rsidRDefault="00E378D0"/>
    <w:sectPr w:rsidR="00E378D0" w:rsidSect="001023F1">
      <w:pgSz w:w="16838" w:h="11906" w:orient="landscape"/>
      <w:pgMar w:top="1797" w:right="1440" w:bottom="1797" w:left="144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83" w:rsidRDefault="00FC2F83" w:rsidP="00C25211">
      <w:r>
        <w:separator/>
      </w:r>
    </w:p>
  </w:endnote>
  <w:endnote w:type="continuationSeparator" w:id="0">
    <w:p w:rsidR="00FC2F83" w:rsidRDefault="00FC2F83" w:rsidP="00C2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83" w:rsidRDefault="00FC2F83" w:rsidP="00C25211">
      <w:r>
        <w:separator/>
      </w:r>
    </w:p>
  </w:footnote>
  <w:footnote w:type="continuationSeparator" w:id="0">
    <w:p w:rsidR="00FC2F83" w:rsidRDefault="00FC2F83" w:rsidP="00C2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decimal"/>
      <w:suff w:val="nothing"/>
      <w:lvlText w:val="%1."/>
      <w:lvlJc w:val="left"/>
    </w:lvl>
  </w:abstractNum>
  <w:abstractNum w:abstractNumId="1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abstractNum w:abstractNumId="2">
    <w:nsid w:val="00000011"/>
    <w:multiLevelType w:val="singleLevel"/>
    <w:tmpl w:val="00000011"/>
    <w:lvl w:ilvl="0">
      <w:start w:val="1"/>
      <w:numFmt w:val="decimal"/>
      <w:suff w:val="nothing"/>
      <w:lvlText w:val="%1."/>
      <w:lvlJc w:val="left"/>
    </w:lvl>
  </w:abstractNum>
  <w:abstractNum w:abstractNumId="3">
    <w:nsid w:val="00000019"/>
    <w:multiLevelType w:val="singleLevel"/>
    <w:tmpl w:val="00000019"/>
    <w:lvl w:ilvl="0">
      <w:start w:val="1"/>
      <w:numFmt w:val="decimal"/>
      <w:suff w:val="nothing"/>
      <w:lvlText w:val="%1."/>
      <w:lvlJc w:val="left"/>
    </w:lvl>
  </w:abstractNum>
  <w:abstractNum w:abstractNumId="4">
    <w:nsid w:val="0000001D"/>
    <w:multiLevelType w:val="singleLevel"/>
    <w:tmpl w:val="0000001D"/>
    <w:lvl w:ilvl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DF"/>
    <w:rsid w:val="002344DF"/>
    <w:rsid w:val="00C25211"/>
    <w:rsid w:val="00E378D0"/>
    <w:rsid w:val="00F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1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1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1266</Characters>
  <Application>Microsoft Office Word</Application>
  <DocSecurity>0</DocSecurity>
  <Lines>10</Lines>
  <Paragraphs>2</Paragraphs>
  <ScaleCrop>false</ScaleCrop>
  <Company>SkyUN.Org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马恒珠</dc:creator>
  <cp:keywords/>
  <dc:description/>
  <cp:lastModifiedBy>马恒珠</cp:lastModifiedBy>
  <cp:revision>2</cp:revision>
  <dcterms:created xsi:type="dcterms:W3CDTF">2016-01-15T09:03:00Z</dcterms:created>
  <dcterms:modified xsi:type="dcterms:W3CDTF">2016-01-15T09:04:00Z</dcterms:modified>
</cp:coreProperties>
</file>