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BD" w:rsidRDefault="00F415BD" w:rsidP="00F415BD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附表一</w:t>
      </w:r>
    </w:p>
    <w:p w:rsidR="00F415BD" w:rsidRDefault="00F415BD" w:rsidP="00F415BD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r>
        <w:rPr>
          <w:rFonts w:ascii="仿宋" w:eastAsia="仿宋" w:hAnsi="仿宋" w:hint="eastAsia"/>
          <w:b/>
          <w:sz w:val="44"/>
          <w:szCs w:val="44"/>
        </w:rPr>
        <w:t>常规药物列表</w:t>
      </w:r>
    </w:p>
    <w:tbl>
      <w:tblPr>
        <w:tblW w:w="10034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741"/>
        <w:gridCol w:w="2114"/>
        <w:gridCol w:w="1793"/>
        <w:gridCol w:w="708"/>
        <w:gridCol w:w="2835"/>
        <w:gridCol w:w="1843"/>
      </w:tblGrid>
      <w:tr w:rsidR="00F415BD" w:rsidTr="00C83FFA">
        <w:trPr>
          <w:trHeight w:val="37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规格及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规格及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型号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开塞露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倍氯米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松樟脑乳膏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活络油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沙星滴眼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5ml*15mg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麝香跌打风湿膏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6cm*10cm*6片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氨溴索口服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溶液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100ml/瓶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风油精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阿奇霉素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0.25g6片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复方醋酸地塞米松乳膏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罗红霉素片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150mg*6片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复方酮康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唑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软膏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7g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藿香正气丸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200丸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硝酸咪唑软膏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马来酸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氯苯那敏片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4mg*24片/盒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马应龙麝香痔疮膏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开塞露（含甘油）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20ml/支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烧烫伤膏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伤湿止痛膏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7cm*10cm*5贴*2袋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莫匹罗星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软膏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5g/支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苯扎氯铵贴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25X18mm*100片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红霉素软膏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10g/支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安多福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20ml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苯巴比妥东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莨菪碱片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12片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感冒灵颗粒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10g*9袋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氯霉素滴眼液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8ml:20mg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维C银翘片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12片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炉甘石洗剂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小儿止咳糖浆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120ml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鱼石脂软膏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氨加黄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敏胶囊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12粒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人绒毛膜促性腺激素试纸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1人份6.0mm笔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莲花清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瘟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0.35g*24粒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白云山儿童发烧宜用退烧贴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40mm*110mm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众生丸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0.36g*100s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消炎利胆片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0.25g*100片/盒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牛黄解毒片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10片*3板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盐酸二甲双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胍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250mg*48片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复方对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乙酰氨基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酚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十滴水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5ml*10支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布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芬缓释胶囊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0.3g*20粒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盐酸左氧氟沙星片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0.1g*10s/盒*10盒/条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布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洛芬混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悬液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100ml:2g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云南白药胶囊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0.25g*16粒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急支糖浆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100ml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阿苯达唑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0.2g*10片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咳特灵胶囊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10粒*2板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复方黄连素片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30mg*100片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桂林西瓜霜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3.5g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六神丸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10粒*6支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双料喉风散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2.2g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保济丸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3.7g*20瓶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卡托普利片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25mg*100片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和胃整肠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200mg*50丸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硝苯地平缓释片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20mg*30片/瓶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健胃消食片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0.5g*36片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尼莫地平片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20mg*50片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多潘立酮片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10mg*30片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复方丹参滴丸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27mg*180丸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甲硝唑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芬布芬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胶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lastRenderedPageBreak/>
              <w:t>囊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lastRenderedPageBreak/>
              <w:t>175 mg*10s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阿莫西林胶囊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0.25g*24粒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头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孢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拉定胶囊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0.25g*25粒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复合维生素B片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100片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三九胃泰颗粒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20g*6袋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云南白药气雾剂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50g+60g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硫酸沙丁胺醇吸入喷雾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气雾剂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阿昔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韦乳膏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10g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消毒液（AHD2000)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1000ml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盐酸金霉素眼膏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2g/盒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双花草珊瑚含片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24片/盒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小儿感冒颗粒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6g*10袋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酒石酸美托洛尔片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25mg*20片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抗病毒口服液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10ml*12支/盒</w:t>
            </w:r>
          </w:p>
        </w:tc>
      </w:tr>
      <w:tr w:rsidR="00F415BD" w:rsidTr="00C83FF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诺氟沙星胶囊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0.1g*10粒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盐酸左氧氟沙星片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BD" w:rsidRDefault="00F415BD" w:rsidP="00C83FFA">
            <w:pPr>
              <w:widowControl/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  <w:t>0.1g*12片</w:t>
            </w:r>
          </w:p>
        </w:tc>
      </w:tr>
    </w:tbl>
    <w:p w:rsidR="00F415BD" w:rsidRDefault="00F415BD" w:rsidP="00F415BD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jc w:val="center"/>
        <w:rPr>
          <w:rFonts w:ascii="仿宋" w:eastAsia="仿宋" w:hAnsi="仿宋"/>
          <w:b/>
          <w:color w:val="040404"/>
          <w:sz w:val="44"/>
          <w:szCs w:val="44"/>
        </w:rPr>
      </w:pPr>
    </w:p>
    <w:p w:rsidR="00F415BD" w:rsidRDefault="00F415BD" w:rsidP="00F415BD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rPr>
          <w:rFonts w:ascii="仿宋" w:eastAsia="仿宋" w:hAnsi="仿宋"/>
          <w:color w:val="040404"/>
          <w:sz w:val="32"/>
          <w:szCs w:val="32"/>
        </w:rPr>
      </w:pPr>
    </w:p>
    <w:p w:rsidR="00071E0F" w:rsidRDefault="00071E0F"/>
    <w:sectPr w:rsidR="0007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BD"/>
    <w:rsid w:val="00071E0F"/>
    <w:rsid w:val="00F4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415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415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>P R C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2019-09-29T08:08:00Z</dcterms:created>
  <dcterms:modified xsi:type="dcterms:W3CDTF">2019-09-29T08:09:00Z</dcterms:modified>
</cp:coreProperties>
</file>