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EA" w:rsidRPr="00680723" w:rsidRDefault="00630BEA" w:rsidP="00630BEA">
      <w:pPr>
        <w:snapToGrid w:val="0"/>
        <w:spacing w:before="100" w:beforeAutospacing="1"/>
        <w:jc w:val="center"/>
        <w:outlineLvl w:val="2"/>
        <w:rPr>
          <w:rFonts w:ascii="方正小标宋简体" w:eastAsia="方正小标宋简体" w:hAnsi="宋体" w:cs="Arial"/>
          <w:bCs/>
          <w:kern w:val="0"/>
          <w:sz w:val="44"/>
          <w:szCs w:val="44"/>
        </w:rPr>
      </w:pPr>
      <w:r w:rsidRPr="00680723">
        <w:rPr>
          <w:rFonts w:ascii="方正小标宋简体" w:eastAsia="方正小标宋简体" w:hAnsi="宋体" w:cs="Arial" w:hint="eastAsia"/>
          <w:bCs/>
          <w:kern w:val="0"/>
          <w:sz w:val="44"/>
          <w:szCs w:val="44"/>
        </w:rPr>
        <w:t>深圳市社区（党群）服务中心运营与评估标准（征求意见稿）</w:t>
      </w:r>
    </w:p>
    <w:p w:rsidR="00630BEA" w:rsidRPr="00680723" w:rsidRDefault="00630BEA" w:rsidP="00630BEA">
      <w:pPr>
        <w:widowControl w:val="0"/>
        <w:snapToGrid w:val="0"/>
        <w:ind w:firstLineChars="200" w:firstLine="640"/>
        <w:rPr>
          <w:rFonts w:ascii="仿宋_GB2312" w:eastAsia="仿宋_GB2312" w:hAnsi="Calibri" w:cs="宋体"/>
          <w:kern w:val="0"/>
          <w:sz w:val="32"/>
          <w:szCs w:val="32"/>
        </w:rPr>
      </w:pP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为加快推进本市社区服务的发展，提升社区服务水平，建立、完善以居民为本的社区服务平台，根据《中共深圳市委深圳市人民政府关于加强社会建设的决定》、《深圳市社区服务“十二五”规划》、《中共深圳市委组织部、深圳市民政局关于整合社区服务中心和社区党群服务中心的通知》及深圳市社会建设“风景林工程”项目的有关要求，结合全市社区服务发展的新常态，制定本标准。</w:t>
      </w:r>
    </w:p>
    <w:p w:rsidR="00630BEA" w:rsidRPr="00680723" w:rsidRDefault="00630BEA" w:rsidP="00630BEA">
      <w:pPr>
        <w:widowControl w:val="0"/>
        <w:snapToGrid w:val="0"/>
        <w:ind w:firstLine="709"/>
        <w:rPr>
          <w:rFonts w:ascii="黑体" w:eastAsia="黑体" w:hAnsi="Times New Roman" w:cs="宋体"/>
          <w:kern w:val="0"/>
          <w:sz w:val="32"/>
          <w:szCs w:val="32"/>
        </w:rPr>
      </w:pPr>
      <w:r w:rsidRPr="00680723">
        <w:rPr>
          <w:rFonts w:ascii="黑体" w:eastAsia="黑体" w:hAnsi="Times New Roman" w:cs="宋体" w:hint="eastAsia"/>
          <w:bCs/>
          <w:kern w:val="0"/>
          <w:sz w:val="32"/>
          <w:szCs w:val="32"/>
        </w:rPr>
        <w:t>一、社区服务与社区（党群）服务中心</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（一）</w:t>
      </w:r>
      <w:r w:rsidRPr="00680723">
        <w:rPr>
          <w:rFonts w:ascii="仿宋_GB2312" w:eastAsia="仿宋_GB2312" w:hAnsi="Times New Roman" w:cs="宋体" w:hint="eastAsia"/>
          <w:color w:val="000000"/>
          <w:kern w:val="0"/>
          <w:sz w:val="32"/>
          <w:szCs w:val="32"/>
        </w:rPr>
        <w:t>社区是指一定数量居民组成的、具有内在互动关系和文化维系力的地域生活共同体。</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二）社区服务是指依托各类服务设施，以特殊和困难人群为重点对象、以满足全体居民物质文化生活需求为目的，由政府主导、推动和扶持，各类社会主体共同参与提供的各种服务。本标准所指的社区服务主要包括社区公共服务、居民自助互助服务和便民利民的社区商业服务。</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三）社区（党群）服务中心是社区公共服务的重要提供主体之一，但系非社会实体单位。应将其打造为向全体社区居民（党员群众）提供多样化社区服务、满足其不同层次的需求、提高其生活质量、推动其参与社区治理的综合性服务平台。中心须根据不同类型社区的社会人口特征，设计和实施富有特色</w:t>
      </w:r>
      <w:r w:rsidRPr="00680723">
        <w:rPr>
          <w:rFonts w:ascii="仿宋_GB2312" w:eastAsia="仿宋_GB2312" w:hAnsi="Times New Roman" w:cs="宋体" w:hint="eastAsia"/>
          <w:kern w:val="0"/>
          <w:sz w:val="32"/>
          <w:szCs w:val="32"/>
        </w:rPr>
        <w:lastRenderedPageBreak/>
        <w:t>的服务项目。</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（四）社区（党群）服务中心的运营主体是具有独立法人资格、在深圳市级或区级民政部门登记成立的社会组织，或者居民委员会，其具体运营资格必须通过参加政府招投标而获得。</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五）社区（党群）服务中心运营主体可争取和动员机关、企事业单位、业主自治组织及物业管理服务机构为社区服务提供场地、设施、资金、人力等支持资源，鼓励社区（党群）服务中心引入各类社会组织和以追求社会价值为目标的企业参与社区服务，并广泛开展社区志愿服务，形成多元化的服务供给模式。</w:t>
      </w:r>
    </w:p>
    <w:p w:rsidR="00630BEA" w:rsidRPr="00680723" w:rsidRDefault="00630BEA" w:rsidP="00630BEA">
      <w:pPr>
        <w:widowControl w:val="0"/>
        <w:snapToGrid w:val="0"/>
        <w:ind w:firstLine="640"/>
        <w:rPr>
          <w:rFonts w:ascii="黑体" w:eastAsia="黑体" w:hAnsi="Times New Roman" w:cs="宋体"/>
          <w:kern w:val="0"/>
          <w:sz w:val="32"/>
          <w:szCs w:val="32"/>
        </w:rPr>
      </w:pPr>
      <w:r w:rsidRPr="00680723">
        <w:rPr>
          <w:rFonts w:ascii="黑体" w:eastAsia="黑体" w:hAnsi="Times New Roman" w:cs="宋体" w:hint="eastAsia"/>
          <w:bCs/>
          <w:kern w:val="0"/>
          <w:sz w:val="32"/>
          <w:szCs w:val="32"/>
        </w:rPr>
        <w:t>二、场地及硬件配置</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（一）社区（党群）服务中心场地设施建设由各区（新区）主管部门作为责任主体统一规划和组织实施，街道办事处具体落实和协调。中心原则上应选</w:t>
      </w:r>
      <w:proofErr w:type="gramStart"/>
      <w:r w:rsidRPr="00680723">
        <w:rPr>
          <w:rFonts w:ascii="仿宋_GB2312" w:eastAsia="仿宋_GB2312" w:hAnsi="Times New Roman" w:cs="宋体" w:hint="eastAsia"/>
          <w:kern w:val="0"/>
          <w:sz w:val="32"/>
          <w:szCs w:val="32"/>
        </w:rPr>
        <w:t>取居民</w:t>
      </w:r>
      <w:proofErr w:type="gramEnd"/>
      <w:r w:rsidRPr="00680723">
        <w:rPr>
          <w:rFonts w:ascii="仿宋_GB2312" w:eastAsia="仿宋_GB2312" w:hAnsi="Times New Roman" w:cs="宋体" w:hint="eastAsia"/>
          <w:kern w:val="0"/>
          <w:sz w:val="32"/>
          <w:szCs w:val="32"/>
        </w:rPr>
        <w:t>集中、交通便利的场所，并应具备配套的公共活动区域及室外活动场地，周围环境应整洁美观，道路平整，绿化良好。</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二）社区（党群）服务中心门前显著位置挂设“深圳市社区（党群）服务中心”的标识，并统一中心名称，命名原则为：识别名（所在街道+社区名）+社区（党群）服务中心（已形成服务项目品牌的，将品牌名前置)；附有场地平面图和服务项目简介，并在社区主要道路上设置引导标识。中心其他标识或牌匾的挂设工作由各区主管部门统筹指导。</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（三）社区（党群）服务中心可利用室内场地总面积应不</w:t>
      </w:r>
      <w:r w:rsidRPr="00680723">
        <w:rPr>
          <w:rFonts w:ascii="仿宋_GB2312" w:eastAsia="仿宋_GB2312" w:hAnsi="Times New Roman" w:cs="宋体" w:hint="eastAsia"/>
          <w:kern w:val="0"/>
          <w:sz w:val="32"/>
          <w:szCs w:val="32"/>
        </w:rPr>
        <w:lastRenderedPageBreak/>
        <w:t>低于400平方米，有独立办公室，合理规划或协调服务接待、个体辅导、团体活动等场所或区域，并配备消防设施、逃生路线标识、无障碍通道等，内部布局合理，环境明亮整洁，符合公共场所安全及卫生等相关规定要求。</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（四）社区（党群）服务中心应充分整合利用现有社区服务资源，有关部门应协助、支持社区（党群）服务中心对星光老年之家、党员活动室、社区图书室等场地及硬件设施进行统一规划，有效使用。</w:t>
      </w:r>
    </w:p>
    <w:p w:rsidR="00630BEA" w:rsidRPr="00680723" w:rsidRDefault="00630BEA" w:rsidP="00630BEA">
      <w:pPr>
        <w:widowControl w:val="0"/>
        <w:snapToGrid w:val="0"/>
        <w:ind w:firstLine="709"/>
        <w:rPr>
          <w:rFonts w:ascii="黑体" w:eastAsia="黑体" w:hAnsi="Times New Roman" w:cs="宋体"/>
          <w:kern w:val="0"/>
          <w:sz w:val="32"/>
          <w:szCs w:val="32"/>
        </w:rPr>
      </w:pPr>
      <w:r w:rsidRPr="00680723">
        <w:rPr>
          <w:rFonts w:ascii="黑体" w:eastAsia="黑体" w:hAnsi="Times New Roman" w:cs="宋体" w:hint="eastAsia"/>
          <w:bCs/>
          <w:kern w:val="0"/>
          <w:sz w:val="32"/>
          <w:szCs w:val="32"/>
        </w:rPr>
        <w:t>三、人力资源配置</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一）社区（党群）服务中心应建立以专业社会工作者（已获助理社工师及以上职称，并已在深圳市社会工作者协会注册的社会工作者）为骨干的运营团队，原则上应配置至少6名全职工作人员（其中注册社工应不少于3名；其他全职工作人员应具备一定的文化素质，具体条件根据社区服务实际需要在服务购买合同中明确规定），并可招募若干兼职人员和志愿服务人员（义工），鼓励配置和发展跨专业的复合型人才；中心负责人应由专业社会工作者担任。各区主管部门可根据实际情况，确立中心工作人员的待遇标准、督导培训、监督管理等激励和监管措施，不断优化人才队伍结构。</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二）应确立社工师（员）、康复师（员）、护理师（员）、心理咨询师等社区服务人才的专业地位，通过提高待遇、规范准入、加强培训、严格监管等措施，建立一支专业素质优良、职业道德高尚和规模结构合理的社区服务团队。</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lastRenderedPageBreak/>
        <w:t>（三）应发展壮大社区志愿者（义工）队伍，逐步形成“社工引领义工、义工协助社工”的社区服务模式，并建立本社区（党群）服务中心的志愿者（义工）队伍管理体系。</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（四）社区（党群）服务中心应配置项目顾问，按照一定的周期由市社会工作主管部门委托市社工协会，按照相关规范配备。</w:t>
      </w:r>
    </w:p>
    <w:p w:rsidR="00630BEA" w:rsidRPr="00680723" w:rsidRDefault="00630BEA" w:rsidP="00630BEA">
      <w:pPr>
        <w:widowControl w:val="0"/>
        <w:snapToGrid w:val="0"/>
        <w:ind w:firstLine="640"/>
        <w:rPr>
          <w:rFonts w:ascii="黑体" w:eastAsia="黑体" w:hAnsi="Times New Roman" w:cs="宋体"/>
          <w:kern w:val="0"/>
          <w:sz w:val="32"/>
          <w:szCs w:val="32"/>
        </w:rPr>
      </w:pPr>
      <w:r w:rsidRPr="00680723">
        <w:rPr>
          <w:rFonts w:ascii="黑体" w:eastAsia="黑体" w:hAnsi="Times New Roman" w:cs="宋体" w:hint="eastAsia"/>
          <w:bCs/>
          <w:kern w:val="0"/>
          <w:sz w:val="32"/>
          <w:szCs w:val="32"/>
        </w:rPr>
        <w:t>四、营运管理制度建设</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社区（党群）服务中心应当建立以下制度：</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b/>
          <w:kern w:val="0"/>
          <w:sz w:val="32"/>
          <w:szCs w:val="32"/>
        </w:rPr>
        <w:t>（一）场地管理制度。</w:t>
      </w:r>
      <w:r w:rsidRPr="00680723">
        <w:rPr>
          <w:rFonts w:ascii="仿宋_GB2312" w:eastAsia="仿宋_GB2312" w:hAnsi="Times New Roman" w:cs="宋体" w:hint="eastAsia"/>
          <w:kern w:val="0"/>
          <w:sz w:val="32"/>
          <w:szCs w:val="32"/>
        </w:rPr>
        <w:t>制定场地（含各功能室）使用与管理制度，对场地的使用、管理（含安全与卫生管理）、维护等进行规范，明确各相关方权责。</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b/>
          <w:kern w:val="0"/>
          <w:sz w:val="32"/>
          <w:szCs w:val="32"/>
        </w:rPr>
        <w:t>（二）</w:t>
      </w:r>
      <w:r w:rsidRPr="00680723">
        <w:rPr>
          <w:rFonts w:ascii="仿宋_GB2312" w:eastAsia="仿宋_GB2312" w:hAnsi="Times New Roman" w:cs="宋体" w:hint="eastAsia"/>
          <w:b/>
          <w:color w:val="000000"/>
          <w:kern w:val="0"/>
          <w:sz w:val="32"/>
          <w:szCs w:val="32"/>
        </w:rPr>
        <w:t>服务项目遴选制度。</w:t>
      </w:r>
      <w:r w:rsidRPr="00680723">
        <w:rPr>
          <w:rFonts w:ascii="仿宋_GB2312" w:eastAsia="仿宋_GB2312" w:hAnsi="Times New Roman" w:cs="宋体" w:hint="eastAsia"/>
          <w:kern w:val="0"/>
          <w:sz w:val="32"/>
          <w:szCs w:val="32"/>
        </w:rPr>
        <w:t xml:space="preserve">根据社区（党群）服务中心服务项目遴选工作的文件要求，各区主管部门统一指导建立服务项目遴选范围、遴选程序、动态调整等方面的具体服务项目遴选制度，发挥居民群众参与社区治理的积极性。            </w:t>
      </w:r>
    </w:p>
    <w:p w:rsidR="00630BEA" w:rsidRPr="00680723" w:rsidRDefault="00630BEA" w:rsidP="00630BEA">
      <w:pPr>
        <w:widowControl w:val="0"/>
        <w:snapToGrid w:val="0"/>
        <w:ind w:firstLine="640"/>
        <w:rPr>
          <w:rFonts w:ascii="仿宋_GB2312" w:eastAsia="仿宋_GB2312" w:hAnsi="Times New Roman" w:cs="宋体"/>
          <w:kern w:val="0"/>
          <w:sz w:val="28"/>
          <w:szCs w:val="28"/>
        </w:rPr>
      </w:pPr>
      <w:r w:rsidRPr="00680723">
        <w:rPr>
          <w:rFonts w:ascii="仿宋_GB2312" w:eastAsia="仿宋_GB2312" w:hAnsi="Times New Roman" w:cs="宋体" w:hint="eastAsia"/>
          <w:b/>
          <w:kern w:val="0"/>
          <w:sz w:val="32"/>
          <w:szCs w:val="32"/>
        </w:rPr>
        <w:t>（三）</w:t>
      </w:r>
      <w:r w:rsidRPr="00680723">
        <w:rPr>
          <w:rFonts w:ascii="仿宋_GB2312" w:eastAsia="仿宋_GB2312" w:hAnsi="Times New Roman" w:cs="宋体" w:hint="eastAsia"/>
          <w:b/>
          <w:color w:val="000000"/>
          <w:kern w:val="0"/>
          <w:sz w:val="32"/>
          <w:szCs w:val="32"/>
        </w:rPr>
        <w:t>利益相关方管理制度。</w:t>
      </w:r>
      <w:r w:rsidRPr="00680723">
        <w:rPr>
          <w:rFonts w:ascii="仿宋_GB2312" w:eastAsia="仿宋_GB2312" w:hAnsi="Times New Roman" w:cs="宋体" w:hint="eastAsia"/>
          <w:color w:val="000000"/>
          <w:kern w:val="0"/>
          <w:sz w:val="32"/>
          <w:szCs w:val="32"/>
        </w:rPr>
        <w:t>建立与服务对象及其家庭、社区居民、社会组织、企事业单位和社区事务管理机构等利益相关主体的</w:t>
      </w:r>
      <w:r w:rsidRPr="00680723">
        <w:rPr>
          <w:rFonts w:ascii="仿宋_GB2312" w:eastAsia="仿宋_GB2312" w:hAnsi="Times New Roman" w:cs="宋体" w:hint="eastAsia"/>
          <w:kern w:val="0"/>
          <w:sz w:val="32"/>
          <w:szCs w:val="32"/>
        </w:rPr>
        <w:t>信息公开、意见征集、沟通反馈和监督评议机制。</w:t>
      </w:r>
    </w:p>
    <w:p w:rsidR="00630BEA" w:rsidRPr="00680723" w:rsidRDefault="00630BEA" w:rsidP="00630BEA">
      <w:pPr>
        <w:widowControl w:val="0"/>
        <w:snapToGrid w:val="0"/>
        <w:ind w:firstLine="640"/>
        <w:rPr>
          <w:rFonts w:ascii="仿宋_GB2312" w:eastAsia="仿宋_GB2312" w:hAnsi="Times New Roman" w:cs="宋体"/>
          <w:b/>
          <w:kern w:val="0"/>
          <w:sz w:val="32"/>
          <w:szCs w:val="32"/>
        </w:rPr>
      </w:pPr>
      <w:r w:rsidRPr="00680723">
        <w:rPr>
          <w:rFonts w:ascii="仿宋_GB2312" w:eastAsia="仿宋_GB2312" w:hAnsi="Times New Roman" w:cs="宋体" w:hint="eastAsia"/>
          <w:b/>
          <w:kern w:val="0"/>
          <w:sz w:val="32"/>
          <w:szCs w:val="32"/>
        </w:rPr>
        <w:t>（四）合作伙伴引入与管理制</w:t>
      </w:r>
      <w:r w:rsidRPr="00680723">
        <w:rPr>
          <w:rFonts w:ascii="仿宋_GB2312" w:eastAsia="仿宋_GB2312" w:hAnsi="Times New Roman" w:cs="宋体" w:hint="eastAsia"/>
          <w:b/>
          <w:color w:val="000000"/>
          <w:kern w:val="0"/>
          <w:sz w:val="32"/>
          <w:szCs w:val="32"/>
        </w:rPr>
        <w:t>度</w:t>
      </w:r>
      <w:r w:rsidRPr="00680723">
        <w:rPr>
          <w:rFonts w:ascii="仿宋_GB2312" w:eastAsia="仿宋_GB2312" w:hAnsi="Times New Roman" w:cs="宋体" w:hint="eastAsia"/>
          <w:b/>
          <w:kern w:val="0"/>
          <w:sz w:val="32"/>
          <w:szCs w:val="32"/>
        </w:rPr>
        <w:t>。</w:t>
      </w:r>
      <w:r w:rsidRPr="00680723">
        <w:rPr>
          <w:rFonts w:ascii="仿宋_GB2312" w:eastAsia="仿宋_GB2312" w:hAnsi="Times New Roman" w:cs="宋体" w:hint="eastAsia"/>
          <w:kern w:val="0"/>
          <w:sz w:val="32"/>
          <w:szCs w:val="32"/>
        </w:rPr>
        <w:t>建立包括社区需求发布、合作伙伴资质调查与筛选、项目计划审核、签约合作、沟通反馈、监测评估、续约与解约机制等内容的合作伙伴引入与管理机制，并对中心及合作伙伴的权责予以明确说明。</w:t>
      </w:r>
    </w:p>
    <w:p w:rsidR="00630BEA" w:rsidRPr="00680723" w:rsidRDefault="00630BEA" w:rsidP="00630BEA">
      <w:pPr>
        <w:widowControl w:val="0"/>
        <w:snapToGrid w:val="0"/>
        <w:ind w:firstLine="640"/>
        <w:rPr>
          <w:rFonts w:ascii="仿宋_GB2312" w:eastAsia="仿宋_GB2312" w:hAnsi="Times New Roman" w:cs="宋体"/>
          <w:color w:val="000000"/>
          <w:kern w:val="0"/>
          <w:sz w:val="32"/>
          <w:szCs w:val="32"/>
        </w:rPr>
      </w:pPr>
      <w:r w:rsidRPr="00680723">
        <w:rPr>
          <w:rFonts w:ascii="仿宋_GB2312" w:eastAsia="仿宋_GB2312" w:hAnsi="Times New Roman" w:cs="宋体" w:hint="eastAsia"/>
          <w:b/>
          <w:kern w:val="0"/>
          <w:sz w:val="32"/>
          <w:szCs w:val="32"/>
        </w:rPr>
        <w:t>（五）</w:t>
      </w:r>
      <w:r w:rsidRPr="00680723">
        <w:rPr>
          <w:rFonts w:ascii="仿宋_GB2312" w:eastAsia="仿宋_GB2312" w:hAnsi="Times New Roman" w:cs="宋体" w:hint="eastAsia"/>
          <w:b/>
          <w:color w:val="000000"/>
          <w:kern w:val="0"/>
          <w:sz w:val="32"/>
          <w:szCs w:val="32"/>
        </w:rPr>
        <w:t>志愿者（义工）管理制度。</w:t>
      </w:r>
      <w:r w:rsidRPr="00680723">
        <w:rPr>
          <w:rFonts w:ascii="仿宋_GB2312" w:eastAsia="仿宋_GB2312" w:hAnsi="Times New Roman" w:cs="宋体" w:hint="eastAsia"/>
          <w:color w:val="000000"/>
          <w:kern w:val="0"/>
          <w:sz w:val="32"/>
          <w:szCs w:val="32"/>
        </w:rPr>
        <w:t>根据民政部下发的《志</w:t>
      </w:r>
      <w:r w:rsidRPr="00680723">
        <w:rPr>
          <w:rFonts w:ascii="仿宋_GB2312" w:eastAsia="仿宋_GB2312" w:hAnsi="Times New Roman" w:cs="宋体" w:hint="eastAsia"/>
          <w:color w:val="000000"/>
          <w:kern w:val="0"/>
          <w:sz w:val="32"/>
          <w:szCs w:val="32"/>
        </w:rPr>
        <w:lastRenderedPageBreak/>
        <w:t>愿服务记录办法》及志愿服务记录制度试点工作的有关要求，建立包括志愿者申请、注册与服务准则，个人信息与志愿服务记录、查询、证明及管理，能力建设、回馈激励与惩罚退出等内容的志愿者管理制度。</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b/>
          <w:kern w:val="0"/>
          <w:sz w:val="32"/>
          <w:szCs w:val="32"/>
        </w:rPr>
        <w:t>（六）服务质量内控制度。</w:t>
      </w:r>
      <w:r w:rsidRPr="00680723">
        <w:rPr>
          <w:rFonts w:ascii="仿宋_GB2312" w:eastAsia="仿宋_GB2312" w:hAnsi="Times New Roman" w:cs="宋体" w:hint="eastAsia"/>
          <w:kern w:val="0"/>
          <w:sz w:val="32"/>
          <w:szCs w:val="32"/>
        </w:rPr>
        <w:t>建立动态的社区调研、需求评估与服务项目策划机制；建立服务项目过程管理机制、内部成效测评及总结机制；制定详细、操作性强的工作流程指引，依据规范的工作程序开展服务；与服务对象签订服务知情同意书，并征询是否同意接受第三方评估机构的服务成效调查。</w:t>
      </w:r>
    </w:p>
    <w:p w:rsidR="00630BEA" w:rsidRPr="00680723" w:rsidRDefault="00630BEA" w:rsidP="00630BEA">
      <w:pPr>
        <w:widowControl w:val="0"/>
        <w:snapToGrid w:val="0"/>
        <w:ind w:firstLine="640"/>
        <w:rPr>
          <w:rFonts w:ascii="仿宋_GB2312" w:eastAsia="仿宋_GB2312" w:hAnsi="Times New Roman" w:cs="宋体"/>
          <w:color w:val="000000"/>
          <w:kern w:val="0"/>
          <w:sz w:val="32"/>
          <w:szCs w:val="32"/>
        </w:rPr>
      </w:pPr>
      <w:r w:rsidRPr="00680723">
        <w:rPr>
          <w:rFonts w:ascii="仿宋_GB2312" w:eastAsia="仿宋_GB2312" w:hAnsi="Times New Roman" w:cs="宋体" w:hint="eastAsia"/>
          <w:b/>
          <w:kern w:val="0"/>
          <w:sz w:val="32"/>
          <w:szCs w:val="32"/>
        </w:rPr>
        <w:t>（七）</w:t>
      </w:r>
      <w:r w:rsidRPr="00680723">
        <w:rPr>
          <w:rFonts w:ascii="仿宋_GB2312" w:eastAsia="仿宋_GB2312" w:hAnsi="Times New Roman" w:cs="宋体" w:hint="eastAsia"/>
          <w:b/>
          <w:color w:val="000000"/>
          <w:kern w:val="0"/>
          <w:sz w:val="32"/>
          <w:szCs w:val="32"/>
        </w:rPr>
        <w:t>信息化技术应用管理制度。</w:t>
      </w:r>
      <w:r w:rsidRPr="00680723">
        <w:rPr>
          <w:rFonts w:ascii="仿宋_GB2312" w:eastAsia="仿宋_GB2312" w:hAnsi="Times New Roman" w:cs="宋体" w:hint="eastAsia"/>
          <w:color w:val="000000"/>
          <w:kern w:val="0"/>
          <w:sz w:val="32"/>
          <w:szCs w:val="32"/>
        </w:rPr>
        <w:t>制定社区家园网、呼援通社区服务系统、志愿者管理系统等管理操作办法，明确专人职责，保证与“12349”公益服务平台、社区居民、社区服务商的联系畅通，为社区提供方便快捷、优质放心的社区服务。</w:t>
      </w:r>
    </w:p>
    <w:p w:rsidR="00630BEA" w:rsidRPr="00680723" w:rsidRDefault="00630BEA" w:rsidP="00630BEA">
      <w:pPr>
        <w:widowControl w:val="0"/>
        <w:snapToGrid w:val="0"/>
        <w:ind w:firstLine="640"/>
        <w:rPr>
          <w:rFonts w:ascii="仿宋_GB2312" w:eastAsia="仿宋_GB2312" w:hAnsi="Times New Roman" w:cs="宋体"/>
          <w:color w:val="000000"/>
          <w:kern w:val="0"/>
          <w:sz w:val="32"/>
          <w:szCs w:val="32"/>
        </w:rPr>
      </w:pPr>
      <w:r w:rsidRPr="00680723">
        <w:rPr>
          <w:rFonts w:ascii="仿宋_GB2312" w:eastAsia="仿宋_GB2312" w:hAnsi="Times New Roman" w:cs="宋体" w:hint="eastAsia"/>
          <w:b/>
          <w:bCs/>
          <w:color w:val="000000"/>
          <w:kern w:val="0"/>
          <w:sz w:val="32"/>
          <w:szCs w:val="32"/>
        </w:rPr>
        <w:t>（八）人力资源管理制度。</w:t>
      </w:r>
      <w:r w:rsidRPr="00680723">
        <w:rPr>
          <w:rFonts w:ascii="仿宋_GB2312" w:eastAsia="仿宋_GB2312" w:hAnsi="Times New Roman" w:cs="宋体" w:hint="eastAsia"/>
          <w:color w:val="000000"/>
          <w:kern w:val="0"/>
          <w:sz w:val="32"/>
          <w:szCs w:val="32"/>
        </w:rPr>
        <w:t>建立包含人员招聘、培训、督导、考核、激励、解聘、申诉等方面的人力资源管理制度。</w:t>
      </w:r>
    </w:p>
    <w:p w:rsidR="00630BEA" w:rsidRPr="00680723" w:rsidRDefault="00630BEA" w:rsidP="00630BEA">
      <w:pPr>
        <w:widowControl w:val="0"/>
        <w:snapToGrid w:val="0"/>
        <w:ind w:firstLine="640"/>
        <w:rPr>
          <w:rFonts w:ascii="仿宋_GB2312" w:eastAsia="仿宋_GB2312" w:hAnsi="Times New Roman" w:cs="宋体"/>
          <w:color w:val="000000"/>
          <w:kern w:val="0"/>
          <w:sz w:val="32"/>
          <w:szCs w:val="32"/>
        </w:rPr>
      </w:pPr>
      <w:r w:rsidRPr="00680723">
        <w:rPr>
          <w:rFonts w:ascii="仿宋_GB2312" w:eastAsia="仿宋_GB2312" w:hAnsi="Times New Roman" w:cs="宋体" w:hint="eastAsia"/>
          <w:b/>
          <w:bCs/>
          <w:kern w:val="0"/>
          <w:sz w:val="32"/>
          <w:szCs w:val="32"/>
        </w:rPr>
        <w:t>（九）财务管理制度。</w:t>
      </w:r>
      <w:r w:rsidRPr="00680723">
        <w:rPr>
          <w:rFonts w:ascii="仿宋_GB2312" w:eastAsia="仿宋_GB2312" w:hAnsi="Times New Roman" w:cs="宋体" w:hint="eastAsia"/>
          <w:kern w:val="0"/>
          <w:sz w:val="32"/>
          <w:szCs w:val="32"/>
        </w:rPr>
        <w:t>建立健全符合《民间非营利组织会计制度》要求的，包括项目独立预决算、专项经费收支、财务审核、固定资产等方面在内的财务管理制度，并进行专项审计，明确运营主体变更或项目结束后固定资产的归属及去向。</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b/>
          <w:kern w:val="0"/>
          <w:sz w:val="32"/>
          <w:szCs w:val="32"/>
        </w:rPr>
        <w:t>（十）档案管理制度。</w:t>
      </w:r>
      <w:r w:rsidRPr="00680723">
        <w:rPr>
          <w:rFonts w:ascii="仿宋_GB2312" w:eastAsia="仿宋_GB2312" w:hAnsi="Times New Roman" w:cs="宋体" w:hint="eastAsia"/>
          <w:kern w:val="0"/>
          <w:sz w:val="32"/>
          <w:szCs w:val="32"/>
        </w:rPr>
        <w:t>制定包含电子、纸质及其他媒介形式，涵盖行政、财务、人事、服务、合作伙伴等内容，以及对档案保管、使用与维护等方面做出详细规定的制度性文件。</w:t>
      </w:r>
    </w:p>
    <w:p w:rsidR="00630BEA" w:rsidRPr="00680723" w:rsidRDefault="00630BEA" w:rsidP="00630BEA">
      <w:pPr>
        <w:widowControl w:val="0"/>
        <w:snapToGrid w:val="0"/>
        <w:ind w:firstLine="640"/>
        <w:rPr>
          <w:rFonts w:ascii="黑体" w:eastAsia="黑体" w:hAnsi="Times New Roman" w:cs="宋体"/>
          <w:kern w:val="0"/>
          <w:sz w:val="32"/>
          <w:szCs w:val="32"/>
        </w:rPr>
      </w:pPr>
      <w:r w:rsidRPr="00680723">
        <w:rPr>
          <w:rFonts w:ascii="黑体" w:eastAsia="黑体" w:hAnsi="Times New Roman" w:cs="宋体" w:hint="eastAsia"/>
          <w:bCs/>
          <w:kern w:val="0"/>
          <w:sz w:val="32"/>
          <w:szCs w:val="32"/>
        </w:rPr>
        <w:t>五、主要服务内容</w:t>
      </w:r>
    </w:p>
    <w:p w:rsidR="00630BEA" w:rsidRPr="00680723" w:rsidRDefault="00630BEA" w:rsidP="00630BEA">
      <w:pPr>
        <w:widowControl w:val="0"/>
        <w:snapToGrid w:val="0"/>
        <w:ind w:firstLine="640"/>
        <w:rPr>
          <w:rFonts w:ascii="仿宋_GB2312" w:eastAsia="仿宋_GB2312" w:hAnsi="Times New Roman" w:cs="宋体"/>
          <w:color w:val="000000"/>
          <w:kern w:val="0"/>
          <w:sz w:val="32"/>
          <w:szCs w:val="32"/>
        </w:rPr>
      </w:pPr>
      <w:r w:rsidRPr="00680723">
        <w:rPr>
          <w:rFonts w:ascii="仿宋_GB2312" w:eastAsia="仿宋_GB2312" w:hAnsi="Times New Roman" w:cs="宋体" w:hint="eastAsia"/>
          <w:kern w:val="0"/>
          <w:sz w:val="32"/>
          <w:szCs w:val="32"/>
        </w:rPr>
        <w:lastRenderedPageBreak/>
        <w:t>（一）社区（党群）服务中心提供的社区公共服务包括党员群众、老人、残疾人、妇女儿童及家庭、青少年、优抚对象等基础人群服务（服务内容建议详见表</w:t>
      </w:r>
      <w:proofErr w:type="gramStart"/>
      <w:r w:rsidRPr="00680723">
        <w:rPr>
          <w:rFonts w:ascii="仿宋_GB2312" w:eastAsia="仿宋_GB2312" w:hAnsi="Times New Roman" w:cs="宋体" w:hint="eastAsia"/>
          <w:kern w:val="0"/>
          <w:sz w:val="32"/>
          <w:szCs w:val="32"/>
        </w:rPr>
        <w:t>一</w:t>
      </w:r>
      <w:proofErr w:type="gramEnd"/>
      <w:r w:rsidRPr="00680723">
        <w:rPr>
          <w:rFonts w:ascii="仿宋_GB2312" w:eastAsia="仿宋_GB2312" w:hAnsi="Times New Roman" w:cs="宋体" w:hint="eastAsia"/>
          <w:kern w:val="0"/>
          <w:sz w:val="32"/>
          <w:szCs w:val="32"/>
        </w:rPr>
        <w:t>至表六），药物滥用者、社区矫正人员、失业及特困人员等特定人群服务（服务内容建议详见表七），以及居民自助互助服务（服务内容建议详见表八）。以上公共服务，原则上免收费。</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二）社区（党群）服务中心开展的各类服务项目所涉及服务大项应不少于12项（其中居民自助互助服务必须涉及所有服务大项），服务细项应不少于30个，涉及服务大项不足12项、服务细项不足30个的须向区主管部门申请报备，说明理由。老人、残疾人、妇女儿童及家庭、青少年服务与居民自助互助服务为必须提供项目（某个特定人群数量少于20人的除外，但必须提供转介服务）。</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（三）社区（党群）服务中心在各领域服务量的分配上应充分考虑所在社区的类型，根据纯居民社区、城中村社区、</w:t>
      </w:r>
      <w:proofErr w:type="gramStart"/>
      <w:r w:rsidRPr="00680723">
        <w:rPr>
          <w:rFonts w:ascii="仿宋_GB2312" w:eastAsia="仿宋_GB2312" w:hAnsi="Times New Roman" w:cs="宋体" w:hint="eastAsia"/>
          <w:kern w:val="0"/>
          <w:sz w:val="32"/>
          <w:szCs w:val="32"/>
        </w:rPr>
        <w:t>村改居社区</w:t>
      </w:r>
      <w:proofErr w:type="gramEnd"/>
      <w:r w:rsidRPr="00680723">
        <w:rPr>
          <w:rFonts w:ascii="仿宋_GB2312" w:eastAsia="仿宋_GB2312" w:hAnsi="Times New Roman" w:cs="宋体" w:hint="eastAsia"/>
          <w:kern w:val="0"/>
          <w:sz w:val="32"/>
          <w:szCs w:val="32"/>
        </w:rPr>
        <w:t>、工业社区、混合型社区等不同社区的社会人口特征，有所侧重地安排相应服务内容（详见表九）。</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四）社区（党群）服务中心运营机构可在中心平台上引入其他服务项目，但须配套与项目有关的经费、人员，且原则上不能超出中心的项目承载容量。运营机构在中心平台上引入的其他服务项目，须以专项报告予以说明，并记录存档。</w:t>
      </w:r>
      <w:r w:rsidRPr="00220CF6">
        <w:rPr>
          <w:rFonts w:ascii="仿宋_GB2312" w:eastAsia="仿宋_GB2312" w:hAnsi="Times New Roman" w:cs="宋体" w:hint="eastAsia"/>
          <w:kern w:val="0"/>
          <w:sz w:val="32"/>
          <w:szCs w:val="32"/>
        </w:rPr>
        <w:t>各级主管部门应积极支持，并在社区服务中心评估中予以倾斜。</w:t>
      </w:r>
    </w:p>
    <w:p w:rsidR="00630BEA" w:rsidRPr="00680723" w:rsidRDefault="00630BEA" w:rsidP="00630BEA">
      <w:pPr>
        <w:widowControl w:val="0"/>
        <w:snapToGrid w:val="0"/>
        <w:ind w:firstLine="640"/>
        <w:rPr>
          <w:rFonts w:ascii="黑体" w:eastAsia="黑体" w:hAnsi="Times New Roman" w:cs="宋体"/>
          <w:kern w:val="0"/>
          <w:sz w:val="32"/>
          <w:szCs w:val="32"/>
        </w:rPr>
      </w:pPr>
      <w:r w:rsidRPr="00680723">
        <w:rPr>
          <w:rFonts w:ascii="黑体" w:eastAsia="黑体" w:hAnsi="Times New Roman" w:cs="宋体" w:hint="eastAsia"/>
          <w:bCs/>
          <w:kern w:val="0"/>
          <w:sz w:val="32"/>
          <w:szCs w:val="32"/>
        </w:rPr>
        <w:t>六、信息平台支持</w:t>
      </w:r>
    </w:p>
    <w:p w:rsidR="00630BEA" w:rsidRPr="00680723" w:rsidRDefault="00630BEA" w:rsidP="00630BEA">
      <w:pPr>
        <w:widowControl w:val="0"/>
        <w:snapToGrid w:val="0"/>
        <w:ind w:firstLine="640"/>
        <w:rPr>
          <w:rFonts w:ascii="黑体" w:eastAsia="黑体" w:hAnsi="Times New Roman" w:cs="宋体"/>
          <w:kern w:val="0"/>
          <w:sz w:val="32"/>
          <w:szCs w:val="32"/>
        </w:rPr>
      </w:pPr>
      <w:r w:rsidRPr="00680723">
        <w:rPr>
          <w:rFonts w:ascii="仿宋_GB2312" w:eastAsia="仿宋_GB2312" w:hAnsi="Times New Roman" w:cs="宋体" w:hint="eastAsia"/>
          <w:kern w:val="0"/>
          <w:sz w:val="32"/>
          <w:szCs w:val="32"/>
        </w:rPr>
        <w:lastRenderedPageBreak/>
        <w:t>（一）社区（党群）服务中心应建立有效的社区服务信息公开机制，并通过宣传、指导社区居民安装和使用信息终端设备，建立与社区家园网、“12349”公益服务平台等信息资源平台的联结，从而实现对各类社区服务资源的整合调配与民意收集及反馈功能，建立“需求导向、业务分流、实时反馈、服务跟踪、系统考评、公众监督”的运作机制。</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（二）社区（党群）服务中心应负责中心及所在社区的社区</w:t>
      </w:r>
      <w:proofErr w:type="gramStart"/>
      <w:r w:rsidRPr="00680723">
        <w:rPr>
          <w:rFonts w:ascii="仿宋_GB2312" w:eastAsia="仿宋_GB2312" w:hAnsi="Times New Roman" w:cs="宋体" w:hint="eastAsia"/>
          <w:kern w:val="0"/>
          <w:sz w:val="32"/>
          <w:szCs w:val="32"/>
        </w:rPr>
        <w:t>家园网</w:t>
      </w:r>
      <w:proofErr w:type="gramEnd"/>
      <w:r w:rsidRPr="00680723">
        <w:rPr>
          <w:rFonts w:ascii="仿宋_GB2312" w:eastAsia="仿宋_GB2312" w:hAnsi="Times New Roman" w:cs="宋体" w:hint="eastAsia"/>
          <w:kern w:val="0"/>
          <w:sz w:val="32"/>
          <w:szCs w:val="32"/>
        </w:rPr>
        <w:t>和“12349”公益服务平台上的信息采集、更新与日常管理等工作。</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（三）社区（党群）服务中心应保证“12349”公益服务平台服务覆盖接受社区公共服务的70岁以上老人、残疾人、优抚对象、</w:t>
      </w:r>
      <w:proofErr w:type="gramStart"/>
      <w:r w:rsidRPr="00680723">
        <w:rPr>
          <w:rFonts w:ascii="仿宋_GB2312" w:eastAsia="仿宋_GB2312" w:hAnsi="Times New Roman" w:cs="宋体" w:hint="eastAsia"/>
          <w:kern w:val="0"/>
          <w:sz w:val="32"/>
          <w:szCs w:val="32"/>
        </w:rPr>
        <w:t>低保家庭</w:t>
      </w:r>
      <w:proofErr w:type="gramEnd"/>
      <w:r w:rsidRPr="00680723">
        <w:rPr>
          <w:rFonts w:ascii="仿宋_GB2312" w:eastAsia="仿宋_GB2312" w:hAnsi="Times New Roman" w:cs="宋体" w:hint="eastAsia"/>
          <w:kern w:val="0"/>
          <w:sz w:val="32"/>
          <w:szCs w:val="32"/>
        </w:rPr>
        <w:t>等人群，并为其免费安装信息终端设备及提供服务。</w:t>
      </w:r>
    </w:p>
    <w:p w:rsidR="00630BEA" w:rsidRPr="00680723" w:rsidRDefault="00630BEA" w:rsidP="00630BEA">
      <w:pPr>
        <w:widowControl w:val="0"/>
        <w:snapToGrid w:val="0"/>
        <w:ind w:firstLine="640"/>
        <w:rPr>
          <w:rFonts w:ascii="黑体" w:eastAsia="黑体" w:hAnsi="Times New Roman" w:cs="宋体"/>
          <w:bCs/>
          <w:kern w:val="0"/>
          <w:sz w:val="32"/>
          <w:szCs w:val="32"/>
        </w:rPr>
      </w:pPr>
      <w:r w:rsidRPr="00680723">
        <w:rPr>
          <w:rFonts w:ascii="黑体" w:eastAsia="黑体" w:hAnsi="Times New Roman" w:cs="宋体" w:hint="eastAsia"/>
          <w:bCs/>
          <w:kern w:val="0"/>
          <w:sz w:val="32"/>
          <w:szCs w:val="32"/>
        </w:rPr>
        <w:t>七、财务规范</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b/>
          <w:bCs/>
          <w:kern w:val="0"/>
          <w:sz w:val="32"/>
          <w:szCs w:val="32"/>
        </w:rPr>
        <w:t>（一）经费使用比例。</w:t>
      </w:r>
      <w:r w:rsidRPr="00680723">
        <w:rPr>
          <w:rFonts w:ascii="仿宋_GB2312" w:eastAsia="仿宋_GB2312" w:hAnsi="Times New Roman" w:cs="宋体" w:hint="eastAsia"/>
          <w:kern w:val="0"/>
          <w:sz w:val="32"/>
          <w:szCs w:val="32"/>
        </w:rPr>
        <w:t>在政府购买或资助的公共服务项目的总费用中，员</w:t>
      </w:r>
      <w:proofErr w:type="gramStart"/>
      <w:r w:rsidRPr="00680723">
        <w:rPr>
          <w:rFonts w:ascii="仿宋_GB2312" w:eastAsia="仿宋_GB2312" w:hAnsi="Times New Roman" w:cs="宋体" w:hint="eastAsia"/>
          <w:kern w:val="0"/>
          <w:sz w:val="32"/>
          <w:szCs w:val="32"/>
        </w:rPr>
        <w:t>工薪酬与福利</w:t>
      </w:r>
      <w:proofErr w:type="gramEnd"/>
      <w:r w:rsidRPr="00680723">
        <w:rPr>
          <w:rFonts w:ascii="仿宋_GB2312" w:eastAsia="仿宋_GB2312" w:hAnsi="Times New Roman" w:cs="宋体" w:hint="eastAsia"/>
          <w:kern w:val="0"/>
          <w:sz w:val="32"/>
          <w:szCs w:val="32"/>
        </w:rPr>
        <w:t>经费和办公设施与场地运作成本应不低于项目总经费的80%（其中用于中心工作人员薪酬与福利的经费不低于75%），机构营运管理费不得超过10％，服务项目运作经费不得低于10%。项目节余经费应上报区主管部门，并顺延至下年度运营经费。</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b/>
          <w:bCs/>
          <w:kern w:val="0"/>
          <w:sz w:val="32"/>
          <w:szCs w:val="32"/>
        </w:rPr>
        <w:t>（二）经营性便民利民服务项目。</w:t>
      </w:r>
      <w:r w:rsidRPr="00680723">
        <w:rPr>
          <w:rFonts w:ascii="仿宋_GB2312" w:eastAsia="仿宋_GB2312" w:hAnsi="Times New Roman" w:cs="宋体" w:hint="eastAsia"/>
          <w:kern w:val="0"/>
          <w:sz w:val="32"/>
          <w:szCs w:val="32"/>
        </w:rPr>
        <w:t>社区（党群）服务中心可自主运作或联合其他机构运营少量经营性便民利民服务项目（服务内容建议详见表十）。该类型项目须提前向街道办事处</w:t>
      </w:r>
      <w:r w:rsidRPr="00680723">
        <w:rPr>
          <w:rFonts w:ascii="仿宋_GB2312" w:eastAsia="仿宋_GB2312" w:hAnsi="Times New Roman" w:cs="宋体" w:hint="eastAsia"/>
          <w:kern w:val="0"/>
          <w:sz w:val="32"/>
          <w:szCs w:val="32"/>
        </w:rPr>
        <w:lastRenderedPageBreak/>
        <w:t>备案审查，收取费用不得高于同类营利性服务的普遍水平。经营性服务项目或捐赠所得收入可用</w:t>
      </w:r>
      <w:proofErr w:type="gramStart"/>
      <w:r w:rsidRPr="00680723">
        <w:rPr>
          <w:rFonts w:ascii="仿宋_GB2312" w:eastAsia="仿宋_GB2312" w:hAnsi="Times New Roman" w:cs="宋体" w:hint="eastAsia"/>
          <w:kern w:val="0"/>
          <w:sz w:val="32"/>
          <w:szCs w:val="32"/>
        </w:rPr>
        <w:t>于员工薪酬与</w:t>
      </w:r>
      <w:proofErr w:type="gramEnd"/>
      <w:r w:rsidRPr="00680723">
        <w:rPr>
          <w:rFonts w:ascii="仿宋_GB2312" w:eastAsia="仿宋_GB2312" w:hAnsi="Times New Roman" w:cs="宋体" w:hint="eastAsia"/>
          <w:kern w:val="0"/>
          <w:sz w:val="32"/>
          <w:szCs w:val="32"/>
        </w:rPr>
        <w:t>福利、服务项目运作、办公设施与场地运作以及机构运营管理等开支之不足，机构管理费不得超过10％的比例提取，严禁用于分配。</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b/>
          <w:bCs/>
          <w:kern w:val="0"/>
          <w:sz w:val="32"/>
          <w:szCs w:val="32"/>
        </w:rPr>
        <w:t>（三）财务公开与监督。</w:t>
      </w:r>
      <w:r w:rsidRPr="00680723">
        <w:rPr>
          <w:rFonts w:ascii="仿宋_GB2312" w:eastAsia="仿宋_GB2312" w:hAnsi="Times New Roman" w:cs="宋体" w:hint="eastAsia"/>
          <w:kern w:val="0"/>
          <w:sz w:val="32"/>
          <w:szCs w:val="32"/>
        </w:rPr>
        <w:t>社区（党群）服务中心项目经费使用情况须进行独立财务核算与审计，每季度动态的财务信息以及年度审计报告应通过网络公告、现场公示、年报发放等不少于三种形式及时向社会公开，接受社会监督。各区主管部门可不定期对中心财务情况进行审核和评估。</w:t>
      </w:r>
    </w:p>
    <w:p w:rsidR="00630BEA" w:rsidRPr="00680723" w:rsidRDefault="00630BEA" w:rsidP="00630BEA">
      <w:pPr>
        <w:widowControl w:val="0"/>
        <w:snapToGrid w:val="0"/>
        <w:ind w:firstLine="640"/>
        <w:rPr>
          <w:rFonts w:ascii="黑体" w:eastAsia="黑体" w:hAnsi="Times New Roman" w:cs="宋体"/>
          <w:bCs/>
          <w:kern w:val="0"/>
          <w:sz w:val="32"/>
          <w:szCs w:val="32"/>
        </w:rPr>
      </w:pPr>
      <w:r w:rsidRPr="00680723">
        <w:rPr>
          <w:rFonts w:ascii="黑体" w:eastAsia="黑体" w:hAnsi="Times New Roman" w:cs="宋体" w:hint="eastAsia"/>
          <w:bCs/>
          <w:kern w:val="0"/>
          <w:sz w:val="32"/>
          <w:szCs w:val="32"/>
        </w:rPr>
        <w:t>八、评估标准及机制</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一）区主管部门可根据社区需求状况及资源条件，指导、筹划社区（党群）服务中心建设项目。各服务大项确定前应通过社区家园网、社区公告栏张榜等形式予以公示，征询驻地干部、社区居民（含企业员工）对服务项目设置的反馈意见。社区（党群）服务中心服务大项确定后以政府采购方式公开招标，满足条件的申请者可根据招标文件要求进行投标，并细化服务小项。</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（二）中标的运营主体应按照投标文件中的项目计划进行前期筹备和运行。延期运营的，须向市区两级主管部门上报备案，并说明原因。</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（三）市主管部门将委托第三方评估机构进行多主体综合性评估，逐步建立以“全程督导、监管与评估”为特征、过程性监管与总结性评估相结合的外部质量监控体系。各区原则上</w:t>
      </w:r>
      <w:r w:rsidRPr="00680723">
        <w:rPr>
          <w:rFonts w:ascii="仿宋_GB2312" w:eastAsia="仿宋_GB2312" w:hAnsi="Times New Roman" w:cs="宋体" w:hint="eastAsia"/>
          <w:kern w:val="0"/>
          <w:sz w:val="32"/>
          <w:szCs w:val="32"/>
        </w:rPr>
        <w:lastRenderedPageBreak/>
        <w:t>不再进行全面的区级评估，但可依托深圳市社区服务中心信息管理系统进行过程性监管，监管结果应作为续约或投标的重要参考依据。</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（四）市、区主管部门将依据有关部门的通报批评、投诉意见及第三方评估结果，对社区（党群）服务中心的运营主体实行优胜劣汰，推动行业自律和监管，设立“红线”制度，坚决查处各种违法违规行为。</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五）社区（党群）服务中心的评估等级分为A、B、C三大类七个等级，具体为：A+级（900分以上）、A级（850-899分）、A-级（800-849分），B+级（750-799分）、B级（700-749分）、B-级（600-699分），C级（599分以下）。合同签订期限为三年，项目一年期满时，经综合评估，结果为B及以上等级，且该中心继续营运的，合同将自动延续一年（双方可根据实际情况对相关条款进行协商后调整）。若评为B-等级，区主管部门应责令其进行整改。第二年评估结果仍为B-等级的，应单方面终止营运合同，另行招标。</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三年期满后，对三年营运总评得分B级以上的，各区可以按照规定直接延续营运两年；或者在新一轮投标中，各区给予原运营机构不同档次的加分，尽量保证服务的连续性和稳定性。</w:t>
      </w:r>
    </w:p>
    <w:p w:rsidR="00630BEA" w:rsidRPr="00680723" w:rsidRDefault="00630BEA" w:rsidP="00630BEA">
      <w:pPr>
        <w:widowControl w:val="0"/>
        <w:snapToGrid w:val="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年度评估结果为C等级的，须终止合同，另行招标。原项目运营者不能参加下一年度该项目的竞标。提前终止合同的，按照有关协议内容办理。</w:t>
      </w:r>
    </w:p>
    <w:p w:rsidR="00630BEA" w:rsidRPr="00680723" w:rsidRDefault="00630BEA" w:rsidP="00630BEA">
      <w:pPr>
        <w:widowControl w:val="0"/>
        <w:snapToGrid w:val="0"/>
        <w:ind w:firstLine="640"/>
        <w:rPr>
          <w:rFonts w:ascii="仿宋_GB2312" w:eastAsia="仿宋_GB2312" w:hAnsi="Times New Roman" w:cs="宋体"/>
          <w:kern w:val="0"/>
          <w:sz w:val="32"/>
          <w:szCs w:val="32"/>
        </w:rPr>
      </w:pPr>
      <w:r w:rsidRPr="00680723">
        <w:rPr>
          <w:rFonts w:ascii="仿宋_GB2312" w:eastAsia="仿宋_GB2312" w:hAnsi="Times New Roman" w:cs="宋体" w:hint="eastAsia"/>
          <w:kern w:val="0"/>
          <w:sz w:val="32"/>
          <w:szCs w:val="32"/>
        </w:rPr>
        <w:t>（六）在以下情况实行社区（党群）服务中心运营资格“一</w:t>
      </w:r>
      <w:r w:rsidRPr="00680723">
        <w:rPr>
          <w:rFonts w:ascii="仿宋_GB2312" w:eastAsia="仿宋_GB2312" w:hAnsi="Times New Roman" w:cs="宋体" w:hint="eastAsia"/>
          <w:kern w:val="0"/>
          <w:sz w:val="32"/>
          <w:szCs w:val="32"/>
        </w:rPr>
        <w:lastRenderedPageBreak/>
        <w:t>票否决”制度：一是经市主管部门委托的第三方评估机构年度评估抽查，查实运营方提取的年度机构管理费超过本标准规定的，直接评定为C级；二是营运过程中情况异常，经居民大会表决，有超过60%的与会者同意对运营方终止合同的，经报区和市主管部门核实，可办理终止手续，第三方评估机构将不予评估，其评估等级直接评定为C级。以上两种情况出现时，区主管部门应妥善处置，保证社区（党群）服务中心连续正常运作。</w:t>
      </w:r>
    </w:p>
    <w:p w:rsidR="00630BEA" w:rsidRPr="00680723" w:rsidRDefault="00630BEA" w:rsidP="00630BEA">
      <w:pPr>
        <w:spacing w:line="360" w:lineRule="auto"/>
        <w:jc w:val="left"/>
        <w:rPr>
          <w:rFonts w:ascii="仿宋_GB2312" w:eastAsia="仿宋_GB2312" w:hAnsi="Times New Roman" w:cs="宋体"/>
          <w:b/>
          <w:bCs/>
          <w:kern w:val="0"/>
          <w:sz w:val="24"/>
          <w:szCs w:val="21"/>
        </w:rPr>
        <w:sectPr w:rsidR="00630BEA" w:rsidRPr="00680723">
          <w:footerReference w:type="even" r:id="rId7"/>
          <w:footerReference w:type="default" r:id="rId8"/>
          <w:pgSz w:w="11906" w:h="16838"/>
          <w:pgMar w:top="2098" w:right="1588" w:bottom="1531" w:left="1588" w:header="851" w:footer="992" w:gutter="0"/>
          <w:cols w:space="720"/>
          <w:titlePg/>
          <w:docGrid w:type="lines" w:linePitch="312"/>
        </w:sectPr>
      </w:pPr>
    </w:p>
    <w:p w:rsidR="00630BEA" w:rsidRPr="00680723" w:rsidRDefault="00630BEA" w:rsidP="00630BEA">
      <w:pPr>
        <w:snapToGrid w:val="0"/>
        <w:jc w:val="left"/>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lastRenderedPageBreak/>
        <w:t>表</w:t>
      </w:r>
      <w:proofErr w:type="gramStart"/>
      <w:r w:rsidRPr="00680723">
        <w:rPr>
          <w:rFonts w:ascii="仿宋_GB2312" w:eastAsia="仿宋_GB2312" w:hAnsi="Times New Roman" w:cs="宋体" w:hint="eastAsia"/>
          <w:b/>
          <w:bCs/>
          <w:kern w:val="0"/>
          <w:sz w:val="24"/>
          <w:szCs w:val="24"/>
        </w:rPr>
        <w:t>一</w:t>
      </w:r>
      <w:proofErr w:type="gramEnd"/>
      <w:r w:rsidRPr="00680723">
        <w:rPr>
          <w:rFonts w:ascii="仿宋_GB2312" w:eastAsia="仿宋_GB2312" w:hAnsi="Times New Roman" w:cs="宋体" w:hint="eastAsia"/>
          <w:b/>
          <w:bCs/>
          <w:kern w:val="0"/>
          <w:sz w:val="24"/>
          <w:szCs w:val="24"/>
        </w:rPr>
        <w:t>：</w:t>
      </w:r>
    </w:p>
    <w:p w:rsidR="00630BEA" w:rsidRPr="00680723" w:rsidRDefault="00630BEA" w:rsidP="00630BEA">
      <w:pPr>
        <w:snapToGrid w:val="0"/>
        <w:spacing w:after="100" w:afterAutospacing="1"/>
        <w:jc w:val="center"/>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t>社区助老公共服务内容建议表</w:t>
      </w:r>
    </w:p>
    <w:tbl>
      <w:tblPr>
        <w:tblW w:w="0" w:type="auto"/>
        <w:tblLayout w:type="fixed"/>
        <w:tblCellMar>
          <w:left w:w="0" w:type="dxa"/>
          <w:right w:w="0" w:type="dxa"/>
        </w:tblCellMar>
        <w:tblLook w:val="0000" w:firstRow="0" w:lastRow="0" w:firstColumn="0" w:lastColumn="0" w:noHBand="0" w:noVBand="0"/>
      </w:tblPr>
      <w:tblGrid>
        <w:gridCol w:w="1570"/>
        <w:gridCol w:w="2835"/>
        <w:gridCol w:w="3969"/>
      </w:tblGrid>
      <w:tr w:rsidR="00630BEA" w:rsidRPr="00680723" w:rsidTr="00921070">
        <w:trPr>
          <w:trHeight w:val="153"/>
        </w:trPr>
        <w:tc>
          <w:tcPr>
            <w:tcW w:w="157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服务大项</w:t>
            </w:r>
          </w:p>
        </w:tc>
        <w:tc>
          <w:tcPr>
            <w:tcW w:w="2835"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服务目标</w:t>
            </w:r>
          </w:p>
        </w:tc>
        <w:tc>
          <w:tcPr>
            <w:tcW w:w="3969"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服务细项</w:t>
            </w:r>
          </w:p>
        </w:tc>
      </w:tr>
      <w:tr w:rsidR="00630BEA" w:rsidRPr="00680723" w:rsidTr="00921070">
        <w:trPr>
          <w:cantSplit/>
          <w:trHeight w:val="357"/>
        </w:trPr>
        <w:tc>
          <w:tcPr>
            <w:tcW w:w="1570"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1.1日常来访与探访服务</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为日常到访中心的老年人提供休闲、娱乐和人际交往的场所，提供相关资讯和资源链接及转介服务</w:t>
            </w:r>
          </w:p>
        </w:tc>
        <w:tc>
          <w:tcPr>
            <w:tcW w:w="3969" w:type="dxa"/>
            <w:tcBorders>
              <w:top w:val="nil"/>
              <w:left w:val="nil"/>
              <w:bottom w:val="single" w:sz="4" w:space="0" w:color="auto"/>
              <w:right w:val="single" w:sz="4" w:space="0" w:color="auto"/>
            </w:tcBorders>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1.1.1建立方便老年人使用的图书室、书报室、棋牌室、茶</w:t>
            </w:r>
            <w:proofErr w:type="gramStart"/>
            <w:r w:rsidRPr="00680723">
              <w:rPr>
                <w:rFonts w:ascii="仿宋_GB2312" w:eastAsia="仿宋_GB2312" w:hAnsi="Times New Roman" w:cs="宋体" w:hint="eastAsia"/>
                <w:kern w:val="0"/>
                <w:sz w:val="24"/>
                <w:szCs w:val="24"/>
              </w:rPr>
              <w:t>话室等资源室</w:t>
            </w:r>
            <w:proofErr w:type="gramEnd"/>
          </w:p>
        </w:tc>
      </w:tr>
      <w:tr w:rsidR="00630BEA" w:rsidRPr="00680723" w:rsidTr="00921070">
        <w:trPr>
          <w:cantSplit/>
          <w:trHeight w:val="339"/>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1.1.2提供相关政策咨询服务</w:t>
            </w:r>
          </w:p>
        </w:tc>
      </w:tr>
      <w:tr w:rsidR="00630BEA" w:rsidRPr="00680723" w:rsidTr="00921070">
        <w:trPr>
          <w:cantSplit/>
          <w:trHeight w:val="117"/>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1.1.3社区老人需求调查</w:t>
            </w:r>
          </w:p>
        </w:tc>
      </w:tr>
      <w:tr w:rsidR="00630BEA" w:rsidRPr="00680723" w:rsidTr="00921070">
        <w:trPr>
          <w:cantSplit/>
          <w:trHeight w:val="16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1.1.4资源链接</w:t>
            </w:r>
          </w:p>
        </w:tc>
      </w:tr>
      <w:tr w:rsidR="00630BEA" w:rsidRPr="00680723" w:rsidTr="00921070">
        <w:trPr>
          <w:cantSplit/>
          <w:trHeight w:val="56"/>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1.1.5转介服务</w:t>
            </w:r>
          </w:p>
        </w:tc>
      </w:tr>
      <w:tr w:rsidR="00630BEA" w:rsidRPr="00680723" w:rsidTr="00921070">
        <w:trPr>
          <w:cantSplit/>
          <w:trHeight w:val="275"/>
        </w:trPr>
        <w:tc>
          <w:tcPr>
            <w:tcW w:w="1570"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1.2身体健康与生活照料服务</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为老年人提供与身体健康直接有关的预防、护理、康复方面的服务，及相关生活照料、家务协助、生活护理等方面的服务</w:t>
            </w: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1.2.1跟年龄有关的疾病信息咨询</w:t>
            </w:r>
          </w:p>
        </w:tc>
      </w:tr>
      <w:tr w:rsidR="00630BEA" w:rsidRPr="00680723" w:rsidTr="00921070">
        <w:trPr>
          <w:cantSplit/>
          <w:trHeight w:val="19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1.2.2营养咨询与教育</w:t>
            </w:r>
          </w:p>
        </w:tc>
      </w:tr>
      <w:tr w:rsidR="00630BEA" w:rsidRPr="00680723" w:rsidTr="00921070">
        <w:trPr>
          <w:cantSplit/>
          <w:trHeight w:val="257"/>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1.2.3慢性病的预防与护理</w:t>
            </w:r>
          </w:p>
        </w:tc>
      </w:tr>
      <w:tr w:rsidR="00630BEA" w:rsidRPr="00680723" w:rsidTr="00921070">
        <w:trPr>
          <w:cantSplit/>
          <w:trHeight w:val="30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1.2.4锻炼身体方案</w:t>
            </w:r>
          </w:p>
        </w:tc>
      </w:tr>
      <w:tr w:rsidR="00630BEA" w:rsidRPr="00680723" w:rsidTr="00921070">
        <w:trPr>
          <w:cantSplit/>
          <w:trHeight w:val="22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1.2.5老年人防</w:t>
            </w:r>
            <w:proofErr w:type="gramStart"/>
            <w:r w:rsidRPr="00680723">
              <w:rPr>
                <w:rFonts w:ascii="仿宋_GB2312" w:eastAsia="仿宋_GB2312" w:hAnsi="Times New Roman" w:cs="宋体" w:hint="eastAsia"/>
                <w:kern w:val="0"/>
                <w:sz w:val="24"/>
                <w:szCs w:val="24"/>
              </w:rPr>
              <w:t>摔训练</w:t>
            </w:r>
            <w:proofErr w:type="gramEnd"/>
          </w:p>
        </w:tc>
      </w:tr>
      <w:tr w:rsidR="00630BEA" w:rsidRPr="00680723" w:rsidTr="00921070">
        <w:trPr>
          <w:cantSplit/>
          <w:trHeight w:val="22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1.2.6</w:t>
            </w:r>
            <w:proofErr w:type="gramStart"/>
            <w:r w:rsidRPr="00680723">
              <w:rPr>
                <w:rFonts w:ascii="仿宋_GB2312" w:eastAsia="仿宋_GB2312" w:hAnsi="Times New Roman" w:cs="宋体" w:hint="eastAsia"/>
                <w:kern w:val="0"/>
                <w:sz w:val="24"/>
                <w:szCs w:val="24"/>
              </w:rPr>
              <w:t>援通呼叫器</w:t>
            </w:r>
            <w:proofErr w:type="gramEnd"/>
            <w:r w:rsidRPr="00680723">
              <w:rPr>
                <w:rFonts w:ascii="仿宋_GB2312" w:eastAsia="仿宋_GB2312" w:hAnsi="Times New Roman" w:cs="宋体" w:hint="eastAsia"/>
                <w:kern w:val="0"/>
                <w:sz w:val="24"/>
                <w:szCs w:val="24"/>
              </w:rPr>
              <w:t>的安装与使用</w:t>
            </w:r>
          </w:p>
        </w:tc>
      </w:tr>
      <w:tr w:rsidR="00630BEA" w:rsidRPr="00680723" w:rsidTr="00921070">
        <w:trPr>
          <w:cantSplit/>
          <w:trHeight w:val="22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1.2.7居家养老</w:t>
            </w:r>
          </w:p>
        </w:tc>
      </w:tr>
      <w:tr w:rsidR="00630BEA" w:rsidRPr="00680723" w:rsidTr="00921070">
        <w:trPr>
          <w:cantSplit/>
          <w:trHeight w:val="14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1.2.8健康护理服务</w:t>
            </w:r>
          </w:p>
        </w:tc>
      </w:tr>
      <w:tr w:rsidR="00630BEA" w:rsidRPr="00680723" w:rsidTr="00921070">
        <w:trPr>
          <w:cantSplit/>
          <w:trHeight w:val="193"/>
        </w:trPr>
        <w:tc>
          <w:tcPr>
            <w:tcW w:w="1570"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1.3心理健康服务</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协助老年人正确认识来自各方面的心理压力，培养积极乐观的心态</w:t>
            </w: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1.3.1老年人心理健康知识教育</w:t>
            </w:r>
          </w:p>
        </w:tc>
      </w:tr>
      <w:tr w:rsidR="00630BEA" w:rsidRPr="00680723" w:rsidTr="00921070">
        <w:trPr>
          <w:cantSplit/>
          <w:trHeight w:val="25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1.3.2老年人生活适应辅导</w:t>
            </w:r>
          </w:p>
        </w:tc>
      </w:tr>
      <w:tr w:rsidR="00630BEA" w:rsidRPr="00680723" w:rsidTr="00921070">
        <w:trPr>
          <w:cantSplit/>
          <w:trHeight w:val="303"/>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1.3.3心理健康辅导与服务</w:t>
            </w:r>
          </w:p>
        </w:tc>
      </w:tr>
      <w:tr w:rsidR="00630BEA" w:rsidRPr="00680723" w:rsidTr="00921070">
        <w:trPr>
          <w:cantSplit/>
          <w:trHeight w:val="223"/>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1.3.4临终关怀</w:t>
            </w:r>
          </w:p>
        </w:tc>
      </w:tr>
      <w:tr w:rsidR="00630BEA" w:rsidRPr="00680723" w:rsidTr="00921070">
        <w:trPr>
          <w:cantSplit/>
          <w:trHeight w:val="132"/>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1.3.5哀伤辅导</w:t>
            </w:r>
          </w:p>
        </w:tc>
      </w:tr>
      <w:tr w:rsidR="00630BEA" w:rsidRPr="00680723" w:rsidTr="00921070">
        <w:trPr>
          <w:cantSplit/>
          <w:trHeight w:val="194"/>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1.3.6终身学习与老年大学</w:t>
            </w:r>
          </w:p>
        </w:tc>
      </w:tr>
      <w:tr w:rsidR="00630BEA" w:rsidRPr="00680723" w:rsidTr="00921070">
        <w:trPr>
          <w:cantSplit/>
          <w:trHeight w:val="221"/>
        </w:trPr>
        <w:tc>
          <w:tcPr>
            <w:tcW w:w="1570"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1.4社会支持网络建立</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整合可能的社会资源为老年人提供多样化的服务</w:t>
            </w: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1.4.1相关资源开发和整合</w:t>
            </w:r>
          </w:p>
        </w:tc>
      </w:tr>
      <w:tr w:rsidR="00630BEA" w:rsidRPr="00680723" w:rsidTr="00921070">
        <w:trPr>
          <w:cantSplit/>
          <w:trHeight w:val="283"/>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1.4.2经济援助</w:t>
            </w:r>
          </w:p>
        </w:tc>
      </w:tr>
      <w:tr w:rsidR="00630BEA" w:rsidRPr="00680723" w:rsidTr="00921070">
        <w:trPr>
          <w:cantSplit/>
          <w:trHeight w:val="203"/>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1.4.3社区互助网络建设</w:t>
            </w:r>
          </w:p>
        </w:tc>
      </w:tr>
      <w:tr w:rsidR="00630BEA" w:rsidRPr="00680723" w:rsidTr="00921070">
        <w:trPr>
          <w:cantSplit/>
          <w:trHeight w:val="109"/>
        </w:trPr>
        <w:tc>
          <w:tcPr>
            <w:tcW w:w="1570"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1.5老年人文体活动</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开展符合老年人身心特点的文体活动，丰富其精神、文化生活</w:t>
            </w: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1.5.1老年兴趣班</w:t>
            </w:r>
          </w:p>
        </w:tc>
      </w:tr>
      <w:tr w:rsidR="00630BEA" w:rsidRPr="00680723" w:rsidTr="00921070">
        <w:trPr>
          <w:cantSplit/>
          <w:trHeight w:val="171"/>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1.5.2文艺队</w:t>
            </w:r>
          </w:p>
        </w:tc>
      </w:tr>
      <w:tr w:rsidR="00630BEA" w:rsidRPr="00680723" w:rsidTr="00921070">
        <w:trPr>
          <w:cantSplit/>
          <w:trHeight w:val="37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1.5.3老年运动会</w:t>
            </w:r>
          </w:p>
        </w:tc>
      </w:tr>
    </w:tbl>
    <w:p w:rsidR="00630BEA" w:rsidRPr="00680723" w:rsidRDefault="00630BEA" w:rsidP="00630BEA">
      <w:pPr>
        <w:snapToGrid w:val="0"/>
        <w:jc w:val="left"/>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br w:type="page"/>
      </w:r>
      <w:r w:rsidRPr="00680723">
        <w:rPr>
          <w:rFonts w:ascii="仿宋_GB2312" w:eastAsia="仿宋_GB2312" w:hAnsi="Times New Roman" w:cs="宋体" w:hint="eastAsia"/>
          <w:b/>
          <w:bCs/>
          <w:kern w:val="0"/>
          <w:sz w:val="24"/>
          <w:szCs w:val="24"/>
        </w:rPr>
        <w:lastRenderedPageBreak/>
        <w:t>表二：</w:t>
      </w:r>
    </w:p>
    <w:p w:rsidR="00630BEA" w:rsidRPr="00680723" w:rsidRDefault="00630BEA" w:rsidP="00630BEA">
      <w:pPr>
        <w:snapToGrid w:val="0"/>
        <w:spacing w:after="100" w:afterAutospacing="1"/>
        <w:jc w:val="center"/>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t>社区助残公共服务内容建议表</w:t>
      </w:r>
    </w:p>
    <w:tbl>
      <w:tblPr>
        <w:tblW w:w="0" w:type="auto"/>
        <w:jc w:val="center"/>
        <w:tblLayout w:type="fixed"/>
        <w:tblCellMar>
          <w:left w:w="0" w:type="dxa"/>
          <w:right w:w="0" w:type="dxa"/>
        </w:tblCellMar>
        <w:tblLook w:val="0000" w:firstRow="0" w:lastRow="0" w:firstColumn="0" w:lastColumn="0" w:noHBand="0" w:noVBand="0"/>
      </w:tblPr>
      <w:tblGrid>
        <w:gridCol w:w="1504"/>
        <w:gridCol w:w="2835"/>
        <w:gridCol w:w="3969"/>
      </w:tblGrid>
      <w:tr w:rsidR="00630BEA" w:rsidRPr="00680723" w:rsidTr="00921070">
        <w:trPr>
          <w:trHeight w:val="161"/>
          <w:jc w:val="center"/>
        </w:trPr>
        <w:tc>
          <w:tcPr>
            <w:tcW w:w="1504"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服务大项</w:t>
            </w:r>
          </w:p>
        </w:tc>
        <w:tc>
          <w:tcPr>
            <w:tcW w:w="2835"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服务目的</w:t>
            </w:r>
          </w:p>
        </w:tc>
        <w:tc>
          <w:tcPr>
            <w:tcW w:w="3969"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服务细项</w:t>
            </w:r>
          </w:p>
        </w:tc>
      </w:tr>
      <w:tr w:rsidR="00630BEA" w:rsidRPr="00680723" w:rsidTr="00921070">
        <w:trPr>
          <w:cantSplit/>
          <w:trHeight w:val="209"/>
          <w:jc w:val="center"/>
        </w:trPr>
        <w:tc>
          <w:tcPr>
            <w:tcW w:w="1504"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2.1日常来访与探访服务</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协助残障人士了解相关政策，提供资源链接与转介服务</w:t>
            </w: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2.1.1与残疾人相关的政策信息提供</w:t>
            </w:r>
          </w:p>
        </w:tc>
      </w:tr>
      <w:tr w:rsidR="00630BEA" w:rsidRPr="00680723" w:rsidTr="00921070">
        <w:trPr>
          <w:cantSplit/>
          <w:trHeight w:val="271"/>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2.1.2残疾人及其家属的咨询服务</w:t>
            </w:r>
          </w:p>
        </w:tc>
      </w:tr>
      <w:tr w:rsidR="00630BEA" w:rsidRPr="00680723" w:rsidTr="00921070">
        <w:trPr>
          <w:cantSplit/>
          <w:trHeight w:val="191"/>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2.1.3家庭探访</w:t>
            </w:r>
          </w:p>
        </w:tc>
      </w:tr>
      <w:tr w:rsidR="00630BEA" w:rsidRPr="00680723" w:rsidTr="00921070">
        <w:trPr>
          <w:cantSplit/>
          <w:trHeight w:val="239"/>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2.1.4资源链接与转介服务</w:t>
            </w:r>
          </w:p>
        </w:tc>
      </w:tr>
      <w:tr w:rsidR="00630BEA" w:rsidRPr="00680723" w:rsidTr="00921070">
        <w:trPr>
          <w:cantSplit/>
          <w:trHeight w:val="159"/>
          <w:jc w:val="center"/>
        </w:trPr>
        <w:tc>
          <w:tcPr>
            <w:tcW w:w="1504"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2.2残疾人康复服务</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为残疾人提供康复服务，从而协助其树立自尊、自信、自强、自立的信心，积极参与社会生活</w:t>
            </w: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2.2.1自我照顾训练</w:t>
            </w:r>
          </w:p>
        </w:tc>
      </w:tr>
      <w:tr w:rsidR="00630BEA" w:rsidRPr="00680723" w:rsidTr="00921070">
        <w:trPr>
          <w:cantSplit/>
          <w:trHeight w:val="221"/>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2.2.2家居及社区生活技能训练</w:t>
            </w:r>
          </w:p>
        </w:tc>
      </w:tr>
      <w:tr w:rsidR="00630BEA" w:rsidRPr="00680723" w:rsidTr="00921070">
        <w:trPr>
          <w:cantSplit/>
          <w:trHeight w:val="269"/>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2.2.3家庭辅导</w:t>
            </w:r>
          </w:p>
        </w:tc>
      </w:tr>
      <w:tr w:rsidR="00630BEA" w:rsidRPr="00680723" w:rsidTr="00921070">
        <w:trPr>
          <w:cantSplit/>
          <w:trHeight w:val="189"/>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2.2.4康复训练</w:t>
            </w:r>
          </w:p>
        </w:tc>
      </w:tr>
      <w:tr w:rsidR="00630BEA" w:rsidRPr="00680723" w:rsidTr="00921070">
        <w:trPr>
          <w:cantSplit/>
          <w:trHeight w:val="237"/>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2.2.5心理辅导</w:t>
            </w:r>
          </w:p>
        </w:tc>
      </w:tr>
      <w:tr w:rsidR="00630BEA" w:rsidRPr="00680723" w:rsidTr="00921070">
        <w:trPr>
          <w:cantSplit/>
          <w:trHeight w:val="157"/>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2.2.6社区教育训练</w:t>
            </w:r>
          </w:p>
        </w:tc>
      </w:tr>
      <w:tr w:rsidR="00630BEA" w:rsidRPr="00680723" w:rsidTr="00921070">
        <w:trPr>
          <w:cantSplit/>
          <w:trHeight w:val="219"/>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2.2.7就业培训与指导</w:t>
            </w:r>
          </w:p>
        </w:tc>
      </w:tr>
      <w:tr w:rsidR="00630BEA" w:rsidRPr="00680723" w:rsidTr="00921070">
        <w:trPr>
          <w:cantSplit/>
          <w:trHeight w:val="267"/>
          <w:jc w:val="center"/>
        </w:trPr>
        <w:tc>
          <w:tcPr>
            <w:tcW w:w="1504"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2.3社会支持网络建设</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整合可以满足残障人士需求的社会资源</w:t>
            </w: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2.3.1紧急经济救助</w:t>
            </w:r>
          </w:p>
        </w:tc>
      </w:tr>
      <w:tr w:rsidR="00630BEA" w:rsidRPr="00680723" w:rsidTr="00921070">
        <w:trPr>
          <w:cantSplit/>
          <w:trHeight w:val="471"/>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2.3.2为经济困难残疾人提供必要的康复器械</w:t>
            </w:r>
          </w:p>
        </w:tc>
      </w:tr>
      <w:tr w:rsidR="00630BEA" w:rsidRPr="00680723" w:rsidTr="00921070">
        <w:trPr>
          <w:cantSplit/>
          <w:trHeight w:val="132"/>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2.3.3法律援助服务</w:t>
            </w:r>
          </w:p>
        </w:tc>
      </w:tr>
      <w:tr w:rsidR="00630BEA" w:rsidRPr="00680723" w:rsidTr="00921070">
        <w:trPr>
          <w:cantSplit/>
          <w:trHeight w:val="274"/>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2.3.4构建残疾人就业服务平台</w:t>
            </w:r>
          </w:p>
        </w:tc>
      </w:tr>
      <w:tr w:rsidR="00630BEA" w:rsidRPr="00680723" w:rsidTr="00921070">
        <w:trPr>
          <w:cantSplit/>
          <w:trHeight w:val="194"/>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2.3.5关爱残疾人社区文化活动</w:t>
            </w:r>
          </w:p>
        </w:tc>
      </w:tr>
      <w:tr w:rsidR="00630BEA" w:rsidRPr="00680723" w:rsidTr="00921070">
        <w:trPr>
          <w:cantSplit/>
          <w:trHeight w:val="256"/>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2.3.6建立社区互助网络</w:t>
            </w:r>
          </w:p>
        </w:tc>
      </w:tr>
      <w:tr w:rsidR="00630BEA" w:rsidRPr="00680723" w:rsidTr="00921070">
        <w:trPr>
          <w:cantSplit/>
          <w:trHeight w:val="176"/>
          <w:jc w:val="center"/>
        </w:trPr>
        <w:tc>
          <w:tcPr>
            <w:tcW w:w="150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2.3.7政策倡导与环境改善建议</w:t>
            </w:r>
          </w:p>
        </w:tc>
      </w:tr>
    </w:tbl>
    <w:p w:rsidR="00630BEA" w:rsidRPr="00680723" w:rsidRDefault="00630BEA" w:rsidP="00630BEA">
      <w:pPr>
        <w:snapToGrid w:val="0"/>
        <w:jc w:val="left"/>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br w:type="page"/>
      </w:r>
      <w:r w:rsidRPr="00680723">
        <w:rPr>
          <w:rFonts w:ascii="仿宋_GB2312" w:eastAsia="仿宋_GB2312" w:hAnsi="Times New Roman" w:cs="宋体" w:hint="eastAsia"/>
          <w:b/>
          <w:bCs/>
          <w:kern w:val="0"/>
          <w:sz w:val="24"/>
          <w:szCs w:val="24"/>
        </w:rPr>
        <w:lastRenderedPageBreak/>
        <w:t>表三：</w:t>
      </w:r>
    </w:p>
    <w:p w:rsidR="00630BEA" w:rsidRPr="00680723" w:rsidRDefault="00630BEA" w:rsidP="00630BEA">
      <w:pPr>
        <w:snapToGrid w:val="0"/>
        <w:spacing w:after="100" w:afterAutospacing="1"/>
        <w:jc w:val="center"/>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t>社区妇女儿童及家庭公共服务内容建议表</w:t>
      </w:r>
    </w:p>
    <w:tbl>
      <w:tblPr>
        <w:tblW w:w="0" w:type="auto"/>
        <w:jc w:val="center"/>
        <w:tblLayout w:type="fixed"/>
        <w:tblCellMar>
          <w:left w:w="0" w:type="dxa"/>
          <w:right w:w="0" w:type="dxa"/>
        </w:tblCellMar>
        <w:tblLook w:val="0000" w:firstRow="0" w:lastRow="0" w:firstColumn="0" w:lastColumn="0" w:noHBand="0" w:noVBand="0"/>
      </w:tblPr>
      <w:tblGrid>
        <w:gridCol w:w="1495"/>
        <w:gridCol w:w="2755"/>
        <w:gridCol w:w="4049"/>
      </w:tblGrid>
      <w:tr w:rsidR="00630BEA" w:rsidRPr="00680723" w:rsidTr="00921070">
        <w:trPr>
          <w:trHeight w:val="131"/>
          <w:jc w:val="center"/>
        </w:trPr>
        <w:tc>
          <w:tcPr>
            <w:tcW w:w="149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b/>
                <w:bCs/>
                <w:kern w:val="0"/>
                <w:sz w:val="24"/>
                <w:szCs w:val="24"/>
              </w:rPr>
            </w:pPr>
            <w:r w:rsidRPr="00680723">
              <w:rPr>
                <w:rFonts w:ascii="仿宋_GB2312" w:eastAsia="仿宋_GB2312" w:hAnsi="Times New Roman" w:cs="宋体" w:hint="eastAsia"/>
                <w:b/>
                <w:bCs/>
                <w:kern w:val="0"/>
                <w:sz w:val="24"/>
                <w:szCs w:val="24"/>
              </w:rPr>
              <w:t>服务大项</w:t>
            </w:r>
          </w:p>
        </w:tc>
        <w:tc>
          <w:tcPr>
            <w:tcW w:w="2755"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b/>
                <w:bCs/>
                <w:kern w:val="0"/>
                <w:sz w:val="24"/>
                <w:szCs w:val="24"/>
              </w:rPr>
            </w:pPr>
            <w:r w:rsidRPr="00680723">
              <w:rPr>
                <w:rFonts w:ascii="仿宋_GB2312" w:eastAsia="仿宋_GB2312" w:hAnsi="Times New Roman" w:cs="宋体" w:hint="eastAsia"/>
                <w:b/>
                <w:bCs/>
                <w:kern w:val="0"/>
                <w:sz w:val="24"/>
                <w:szCs w:val="24"/>
              </w:rPr>
              <w:t>服务目标</w:t>
            </w:r>
          </w:p>
        </w:tc>
        <w:tc>
          <w:tcPr>
            <w:tcW w:w="4049"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b/>
                <w:bCs/>
                <w:kern w:val="0"/>
                <w:sz w:val="24"/>
                <w:szCs w:val="24"/>
              </w:rPr>
            </w:pPr>
            <w:r w:rsidRPr="00680723">
              <w:rPr>
                <w:rFonts w:ascii="仿宋_GB2312" w:eastAsia="仿宋_GB2312" w:hAnsi="Times New Roman" w:cs="宋体" w:hint="eastAsia"/>
                <w:b/>
                <w:bCs/>
                <w:kern w:val="0"/>
                <w:sz w:val="24"/>
                <w:szCs w:val="24"/>
              </w:rPr>
              <w:t>服务细项</w:t>
            </w:r>
          </w:p>
        </w:tc>
      </w:tr>
      <w:tr w:rsidR="00630BEA" w:rsidRPr="00680723" w:rsidTr="00921070">
        <w:trPr>
          <w:cantSplit/>
          <w:trHeight w:val="607"/>
          <w:jc w:val="center"/>
        </w:trPr>
        <w:tc>
          <w:tcPr>
            <w:tcW w:w="149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3.1日常来访与探访</w:t>
            </w:r>
          </w:p>
        </w:tc>
        <w:tc>
          <w:tcPr>
            <w:tcW w:w="275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为日常到访中心的家庭成员，提供休闲、娱乐和人际交往的场所，并为其提供所需政策咨询、资源链接和转介服务等</w:t>
            </w:r>
          </w:p>
        </w:tc>
        <w:tc>
          <w:tcPr>
            <w:tcW w:w="4049" w:type="dxa"/>
            <w:tcBorders>
              <w:top w:val="nil"/>
              <w:left w:val="nil"/>
              <w:bottom w:val="single" w:sz="4" w:space="0" w:color="auto"/>
              <w:right w:val="single" w:sz="4" w:space="0" w:color="auto"/>
            </w:tcBorders>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3.1.1建立各类活动室，如图书室、书报室、玩具室、游乐场、儿童成长阁、棋牌室、运动室、</w:t>
            </w:r>
            <w:proofErr w:type="gramStart"/>
            <w:r w:rsidRPr="00680723">
              <w:rPr>
                <w:rFonts w:ascii="仿宋_GB2312" w:eastAsia="仿宋_GB2312" w:hAnsi="Times New Roman" w:cs="宋体" w:hint="eastAsia"/>
                <w:kern w:val="0"/>
                <w:sz w:val="24"/>
                <w:szCs w:val="24"/>
              </w:rPr>
              <w:t>茶话室等</w:t>
            </w:r>
            <w:proofErr w:type="gramEnd"/>
          </w:p>
        </w:tc>
      </w:tr>
      <w:tr w:rsidR="00630BEA" w:rsidRPr="00680723" w:rsidTr="00921070">
        <w:trPr>
          <w:cantSplit/>
          <w:trHeight w:val="225"/>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3.1.2政策法律咨询、资源链接与转介服务</w:t>
            </w:r>
          </w:p>
        </w:tc>
      </w:tr>
      <w:tr w:rsidR="00630BEA" w:rsidRPr="00680723" w:rsidTr="00921070">
        <w:trPr>
          <w:cantSplit/>
          <w:trHeight w:val="287"/>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3.1.3探访服务</w:t>
            </w:r>
          </w:p>
        </w:tc>
      </w:tr>
      <w:tr w:rsidR="00630BEA" w:rsidRPr="00680723" w:rsidTr="00921070">
        <w:trPr>
          <w:cantSplit/>
          <w:trHeight w:val="335"/>
          <w:jc w:val="center"/>
        </w:trPr>
        <w:tc>
          <w:tcPr>
            <w:tcW w:w="149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3.2互助网络</w:t>
            </w:r>
          </w:p>
        </w:tc>
        <w:tc>
          <w:tcPr>
            <w:tcW w:w="275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建立社区自主互助网络，促进社区融合</w:t>
            </w: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3.2.1构建妇女互助网络</w:t>
            </w:r>
          </w:p>
        </w:tc>
      </w:tr>
      <w:tr w:rsidR="00630BEA" w:rsidRPr="00680723" w:rsidTr="00921070">
        <w:trPr>
          <w:cantSplit/>
          <w:trHeight w:val="255"/>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3.2.2构建儿童互助网络</w:t>
            </w:r>
          </w:p>
        </w:tc>
      </w:tr>
      <w:tr w:rsidR="00630BEA" w:rsidRPr="00680723" w:rsidTr="00921070">
        <w:trPr>
          <w:cantSplit/>
          <w:trHeight w:val="317"/>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3.2.3构建邻里互助网络</w:t>
            </w:r>
          </w:p>
        </w:tc>
      </w:tr>
      <w:tr w:rsidR="00630BEA" w:rsidRPr="00680723" w:rsidTr="00921070">
        <w:trPr>
          <w:cantSplit/>
          <w:trHeight w:val="223"/>
          <w:jc w:val="center"/>
        </w:trPr>
        <w:tc>
          <w:tcPr>
            <w:tcW w:w="149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3.3社区学校——家庭成长</w:t>
            </w:r>
          </w:p>
        </w:tc>
        <w:tc>
          <w:tcPr>
            <w:tcW w:w="275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利用社区内各种教育资源，为家庭提供各类知识及技能培训，以提高社区</w:t>
            </w:r>
            <w:proofErr w:type="gramStart"/>
            <w:r w:rsidRPr="00680723">
              <w:rPr>
                <w:rFonts w:ascii="仿宋_GB2312" w:eastAsia="仿宋_GB2312" w:hAnsi="Times New Roman" w:cs="宋体" w:hint="eastAsia"/>
                <w:kern w:val="0"/>
                <w:sz w:val="24"/>
                <w:szCs w:val="24"/>
              </w:rPr>
              <w:t>内家庭</w:t>
            </w:r>
            <w:proofErr w:type="gramEnd"/>
            <w:r w:rsidRPr="00680723">
              <w:rPr>
                <w:rFonts w:ascii="仿宋_GB2312" w:eastAsia="仿宋_GB2312" w:hAnsi="Times New Roman" w:cs="宋体" w:hint="eastAsia"/>
                <w:kern w:val="0"/>
                <w:sz w:val="24"/>
                <w:szCs w:val="24"/>
              </w:rPr>
              <w:t>的整体素质</w:t>
            </w: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3.3.1四点半学校</w:t>
            </w:r>
          </w:p>
        </w:tc>
      </w:tr>
      <w:tr w:rsidR="00630BEA" w:rsidRPr="00680723" w:rsidTr="00921070">
        <w:trPr>
          <w:cantSplit/>
          <w:trHeight w:val="333"/>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3.3.2家庭生活教育</w:t>
            </w:r>
          </w:p>
        </w:tc>
      </w:tr>
      <w:tr w:rsidR="00630BEA" w:rsidRPr="00680723" w:rsidTr="00921070">
        <w:trPr>
          <w:cantSplit/>
          <w:trHeight w:val="253"/>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3.3.3家居照顾示范</w:t>
            </w:r>
          </w:p>
        </w:tc>
      </w:tr>
      <w:tr w:rsidR="00630BEA" w:rsidRPr="00680723" w:rsidTr="00921070">
        <w:trPr>
          <w:cantSplit/>
          <w:trHeight w:val="173"/>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3.3.4家庭文化建设</w:t>
            </w:r>
          </w:p>
        </w:tc>
      </w:tr>
      <w:tr w:rsidR="00630BEA" w:rsidRPr="00680723" w:rsidTr="00921070">
        <w:trPr>
          <w:cantSplit/>
          <w:trHeight w:val="221"/>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3.3.5亲子教育</w:t>
            </w:r>
          </w:p>
        </w:tc>
      </w:tr>
      <w:tr w:rsidR="00630BEA" w:rsidRPr="00680723" w:rsidTr="00921070">
        <w:trPr>
          <w:cantSplit/>
          <w:trHeight w:val="141"/>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3.3.6职业技能培训</w:t>
            </w:r>
          </w:p>
        </w:tc>
      </w:tr>
      <w:tr w:rsidR="00630BEA" w:rsidRPr="00680723" w:rsidTr="00921070">
        <w:trPr>
          <w:cantSplit/>
          <w:trHeight w:val="203"/>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3.3.7卫生保健知识课程</w:t>
            </w:r>
          </w:p>
        </w:tc>
      </w:tr>
      <w:tr w:rsidR="00630BEA" w:rsidRPr="00680723" w:rsidTr="00921070">
        <w:trPr>
          <w:cantSplit/>
          <w:trHeight w:val="251"/>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3.3.8法律知识培训</w:t>
            </w:r>
          </w:p>
        </w:tc>
      </w:tr>
      <w:tr w:rsidR="00630BEA" w:rsidRPr="00680723" w:rsidTr="00921070">
        <w:trPr>
          <w:cantSplit/>
          <w:trHeight w:val="313"/>
          <w:jc w:val="center"/>
        </w:trPr>
        <w:tc>
          <w:tcPr>
            <w:tcW w:w="149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3.4家庭辅导与心理减压</w:t>
            </w:r>
          </w:p>
        </w:tc>
        <w:tc>
          <w:tcPr>
            <w:tcW w:w="275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为遭遇问题的家庭及其成员，提供相关的辅导及咨询服务</w:t>
            </w: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3.4.1家庭关系协调</w:t>
            </w:r>
          </w:p>
        </w:tc>
      </w:tr>
      <w:tr w:rsidR="00630BEA" w:rsidRPr="00680723" w:rsidTr="00921070">
        <w:trPr>
          <w:cantSplit/>
          <w:trHeight w:val="219"/>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3.4.2亲子关系协调</w:t>
            </w:r>
          </w:p>
        </w:tc>
      </w:tr>
      <w:tr w:rsidR="00630BEA" w:rsidRPr="00680723" w:rsidTr="00921070">
        <w:trPr>
          <w:cantSplit/>
          <w:trHeight w:val="281"/>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3.4.3儿童身心健康成长辅导</w:t>
            </w:r>
          </w:p>
        </w:tc>
      </w:tr>
      <w:tr w:rsidR="00630BEA" w:rsidRPr="00680723" w:rsidTr="00921070">
        <w:trPr>
          <w:cantSplit/>
          <w:trHeight w:val="201"/>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3.4.4婚姻家庭问题咨询</w:t>
            </w:r>
          </w:p>
        </w:tc>
      </w:tr>
      <w:tr w:rsidR="00630BEA" w:rsidRPr="00680723" w:rsidTr="00921070">
        <w:trPr>
          <w:cantSplit/>
          <w:trHeight w:val="248"/>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3.4.5心理减压、疏导服务</w:t>
            </w:r>
          </w:p>
        </w:tc>
      </w:tr>
      <w:tr w:rsidR="00630BEA" w:rsidRPr="00680723" w:rsidTr="00921070">
        <w:trPr>
          <w:cantSplit/>
          <w:trHeight w:val="274"/>
          <w:jc w:val="center"/>
        </w:trPr>
        <w:tc>
          <w:tcPr>
            <w:tcW w:w="149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3.5家庭危机介入</w:t>
            </w:r>
          </w:p>
        </w:tc>
        <w:tc>
          <w:tcPr>
            <w:tcW w:w="275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针对家庭危机而展开的调适和治疗，以快速、有效地帮助家庭摆脱危机的影响</w:t>
            </w: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3.5.1单亲家庭服务</w:t>
            </w:r>
          </w:p>
        </w:tc>
      </w:tr>
      <w:tr w:rsidR="00630BEA" w:rsidRPr="00680723" w:rsidTr="00921070">
        <w:trPr>
          <w:cantSplit/>
          <w:trHeight w:val="336"/>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3.5.2</w:t>
            </w:r>
            <w:proofErr w:type="gramStart"/>
            <w:r w:rsidRPr="00680723">
              <w:rPr>
                <w:rFonts w:ascii="仿宋_GB2312" w:eastAsia="仿宋_GB2312" w:hAnsi="Times New Roman" w:cs="宋体" w:hint="eastAsia"/>
                <w:kern w:val="0"/>
                <w:sz w:val="24"/>
                <w:szCs w:val="24"/>
              </w:rPr>
              <w:t>低保家庭</w:t>
            </w:r>
            <w:proofErr w:type="gramEnd"/>
            <w:r w:rsidRPr="00680723">
              <w:rPr>
                <w:rFonts w:ascii="仿宋_GB2312" w:eastAsia="仿宋_GB2312" w:hAnsi="Times New Roman" w:cs="宋体" w:hint="eastAsia"/>
                <w:kern w:val="0"/>
                <w:sz w:val="24"/>
                <w:szCs w:val="24"/>
              </w:rPr>
              <w:t>服务</w:t>
            </w:r>
          </w:p>
        </w:tc>
      </w:tr>
      <w:tr w:rsidR="00630BEA" w:rsidRPr="00680723" w:rsidTr="00921070">
        <w:trPr>
          <w:cantSplit/>
          <w:trHeight w:val="398"/>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3.5.3空巢家庭服务</w:t>
            </w:r>
          </w:p>
        </w:tc>
      </w:tr>
      <w:tr w:rsidR="00630BEA" w:rsidRPr="00680723" w:rsidTr="00921070">
        <w:trPr>
          <w:cantSplit/>
          <w:trHeight w:val="262"/>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3.5.4家庭救助服务</w:t>
            </w:r>
          </w:p>
        </w:tc>
      </w:tr>
      <w:tr w:rsidR="00630BEA" w:rsidRPr="00680723" w:rsidTr="00921070">
        <w:trPr>
          <w:cantSplit/>
          <w:trHeight w:val="323"/>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3.5.5</w:t>
            </w:r>
            <w:proofErr w:type="gramStart"/>
            <w:r w:rsidRPr="00680723">
              <w:rPr>
                <w:rFonts w:ascii="仿宋_GB2312" w:eastAsia="仿宋_GB2312" w:hAnsi="Times New Roman" w:cs="宋体" w:hint="eastAsia"/>
                <w:kern w:val="0"/>
                <w:sz w:val="24"/>
                <w:szCs w:val="24"/>
              </w:rPr>
              <w:t>反家暴服务</w:t>
            </w:r>
            <w:proofErr w:type="gramEnd"/>
          </w:p>
        </w:tc>
      </w:tr>
      <w:tr w:rsidR="00630BEA" w:rsidRPr="00680723" w:rsidTr="00921070">
        <w:trPr>
          <w:cantSplit/>
          <w:trHeight w:val="101"/>
          <w:jc w:val="center"/>
        </w:trPr>
        <w:tc>
          <w:tcPr>
            <w:tcW w:w="14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75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4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3.5.6危机干预</w:t>
            </w:r>
          </w:p>
        </w:tc>
      </w:tr>
    </w:tbl>
    <w:p w:rsidR="00630BEA" w:rsidRPr="00680723" w:rsidRDefault="00630BEA" w:rsidP="00630BEA">
      <w:pPr>
        <w:snapToGrid w:val="0"/>
        <w:jc w:val="left"/>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br w:type="page"/>
      </w:r>
      <w:r w:rsidRPr="00680723">
        <w:rPr>
          <w:rFonts w:ascii="仿宋_GB2312" w:eastAsia="仿宋_GB2312" w:hAnsi="Times New Roman" w:cs="宋体" w:hint="eastAsia"/>
          <w:b/>
          <w:bCs/>
          <w:kern w:val="0"/>
          <w:sz w:val="24"/>
          <w:szCs w:val="24"/>
        </w:rPr>
        <w:lastRenderedPageBreak/>
        <w:t>表四：</w:t>
      </w:r>
    </w:p>
    <w:p w:rsidR="00630BEA" w:rsidRPr="00680723" w:rsidRDefault="00630BEA" w:rsidP="00630BEA">
      <w:pPr>
        <w:snapToGrid w:val="0"/>
        <w:spacing w:after="100" w:afterAutospacing="1"/>
        <w:jc w:val="center"/>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t>社区青少年公共服务内容建议表</w:t>
      </w:r>
    </w:p>
    <w:tbl>
      <w:tblPr>
        <w:tblW w:w="0" w:type="auto"/>
        <w:jc w:val="center"/>
        <w:tblLayout w:type="fixed"/>
        <w:tblCellMar>
          <w:left w:w="0" w:type="dxa"/>
          <w:right w:w="0" w:type="dxa"/>
        </w:tblCellMar>
        <w:tblLook w:val="0000" w:firstRow="0" w:lastRow="0" w:firstColumn="0" w:lastColumn="0" w:noHBand="0" w:noVBand="0"/>
      </w:tblPr>
      <w:tblGrid>
        <w:gridCol w:w="1436"/>
        <w:gridCol w:w="2693"/>
        <w:gridCol w:w="4131"/>
      </w:tblGrid>
      <w:tr w:rsidR="00630BEA" w:rsidRPr="00680723" w:rsidTr="00921070">
        <w:trPr>
          <w:trHeight w:val="305"/>
          <w:jc w:val="center"/>
        </w:trPr>
        <w:tc>
          <w:tcPr>
            <w:tcW w:w="143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b/>
                <w:bCs/>
                <w:kern w:val="0"/>
                <w:sz w:val="24"/>
                <w:szCs w:val="24"/>
              </w:rPr>
            </w:pPr>
            <w:r w:rsidRPr="00680723">
              <w:rPr>
                <w:rFonts w:ascii="仿宋_GB2312" w:eastAsia="仿宋_GB2312" w:hAnsi="Times New Roman" w:cs="宋体" w:hint="eastAsia"/>
                <w:b/>
                <w:bCs/>
                <w:kern w:val="0"/>
                <w:sz w:val="24"/>
                <w:szCs w:val="24"/>
              </w:rPr>
              <w:t>服务大项</w:t>
            </w:r>
          </w:p>
        </w:tc>
        <w:tc>
          <w:tcPr>
            <w:tcW w:w="2693"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b/>
                <w:bCs/>
                <w:kern w:val="0"/>
                <w:sz w:val="24"/>
                <w:szCs w:val="24"/>
              </w:rPr>
            </w:pPr>
            <w:r w:rsidRPr="00680723">
              <w:rPr>
                <w:rFonts w:ascii="仿宋_GB2312" w:eastAsia="仿宋_GB2312" w:hAnsi="Times New Roman" w:cs="宋体" w:hint="eastAsia"/>
                <w:b/>
                <w:bCs/>
                <w:kern w:val="0"/>
                <w:sz w:val="24"/>
                <w:szCs w:val="24"/>
              </w:rPr>
              <w:t>服务目标</w:t>
            </w:r>
          </w:p>
        </w:tc>
        <w:tc>
          <w:tcPr>
            <w:tcW w:w="4131"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b/>
                <w:bCs/>
                <w:kern w:val="0"/>
                <w:sz w:val="24"/>
                <w:szCs w:val="24"/>
              </w:rPr>
            </w:pPr>
            <w:r w:rsidRPr="00680723">
              <w:rPr>
                <w:rFonts w:ascii="仿宋_GB2312" w:eastAsia="仿宋_GB2312" w:hAnsi="Times New Roman" w:cs="宋体" w:hint="eastAsia"/>
                <w:b/>
                <w:bCs/>
                <w:kern w:val="0"/>
                <w:sz w:val="24"/>
                <w:szCs w:val="24"/>
              </w:rPr>
              <w:t>服务细项</w:t>
            </w:r>
          </w:p>
        </w:tc>
      </w:tr>
      <w:tr w:rsidR="00630BEA" w:rsidRPr="00680723" w:rsidTr="00921070">
        <w:trPr>
          <w:cantSplit/>
          <w:trHeight w:val="780"/>
          <w:jc w:val="center"/>
        </w:trPr>
        <w:tc>
          <w:tcPr>
            <w:tcW w:w="143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4.1日常来访与探访</w:t>
            </w:r>
          </w:p>
        </w:tc>
        <w:tc>
          <w:tcPr>
            <w:tcW w:w="2693"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为日常到访中心的青少年提供娱乐、休闲及同伴群体交往的空间，并为其提供所需的资源链接及转介服务</w:t>
            </w:r>
          </w:p>
        </w:tc>
        <w:tc>
          <w:tcPr>
            <w:tcW w:w="4131" w:type="dxa"/>
            <w:tcBorders>
              <w:top w:val="nil"/>
              <w:left w:val="nil"/>
              <w:bottom w:val="single" w:sz="4" w:space="0" w:color="auto"/>
              <w:right w:val="single" w:sz="4" w:space="0" w:color="auto"/>
            </w:tcBorders>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4.1.1建立符合青少年需求的图书室、书报室、茶话室、网络室、活动室、涂鸦室、音乐室等</w:t>
            </w:r>
          </w:p>
        </w:tc>
      </w:tr>
      <w:tr w:rsidR="00630BEA" w:rsidRPr="00680723" w:rsidTr="00921070">
        <w:trPr>
          <w:cantSplit/>
          <w:trHeight w:val="257"/>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4.1.2政策咨询、资源链接及转介服务</w:t>
            </w:r>
          </w:p>
        </w:tc>
      </w:tr>
      <w:tr w:rsidR="00630BEA" w:rsidRPr="00680723" w:rsidTr="00921070">
        <w:trPr>
          <w:cantSplit/>
          <w:trHeight w:val="177"/>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4.1.3探访服务</w:t>
            </w:r>
          </w:p>
        </w:tc>
      </w:tr>
      <w:tr w:rsidR="00630BEA" w:rsidRPr="00680723" w:rsidTr="00921070">
        <w:trPr>
          <w:cantSplit/>
          <w:trHeight w:val="225"/>
          <w:jc w:val="center"/>
        </w:trPr>
        <w:tc>
          <w:tcPr>
            <w:tcW w:w="143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4.2社区学校——青少年成长</w:t>
            </w:r>
          </w:p>
        </w:tc>
        <w:tc>
          <w:tcPr>
            <w:tcW w:w="2693"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承担青少年</w:t>
            </w:r>
            <w:proofErr w:type="gramStart"/>
            <w:r w:rsidRPr="00680723">
              <w:rPr>
                <w:rFonts w:ascii="仿宋_GB2312" w:eastAsia="仿宋_GB2312" w:hAnsi="Times New Roman" w:cs="宋体" w:hint="eastAsia"/>
                <w:kern w:val="0"/>
                <w:sz w:val="24"/>
                <w:szCs w:val="24"/>
              </w:rPr>
              <w:t>校外素质</w:t>
            </w:r>
            <w:proofErr w:type="gramEnd"/>
            <w:r w:rsidRPr="00680723">
              <w:rPr>
                <w:rFonts w:ascii="仿宋_GB2312" w:eastAsia="仿宋_GB2312" w:hAnsi="Times New Roman" w:cs="宋体" w:hint="eastAsia"/>
                <w:kern w:val="0"/>
                <w:sz w:val="24"/>
                <w:szCs w:val="24"/>
              </w:rPr>
              <w:t>教育工作，为青少年群体提供相关知识及技能的培训，并促进其树立健康的意识和行为</w:t>
            </w: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4.2.1社会实践</w:t>
            </w:r>
          </w:p>
        </w:tc>
      </w:tr>
      <w:tr w:rsidR="00630BEA" w:rsidRPr="00680723" w:rsidTr="00921070">
        <w:trPr>
          <w:cantSplit/>
          <w:trHeight w:val="287"/>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4.2.2职业技能培训</w:t>
            </w:r>
          </w:p>
        </w:tc>
      </w:tr>
      <w:tr w:rsidR="00630BEA" w:rsidRPr="00680723" w:rsidTr="00921070">
        <w:trPr>
          <w:cantSplit/>
          <w:trHeight w:val="207"/>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4.2.3课业辅导</w:t>
            </w:r>
          </w:p>
        </w:tc>
      </w:tr>
      <w:tr w:rsidR="00630BEA" w:rsidRPr="00680723" w:rsidTr="00921070">
        <w:trPr>
          <w:cantSplit/>
          <w:trHeight w:val="538"/>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4.2.4社会融合、社会参与和社会服务意识培养</w:t>
            </w:r>
          </w:p>
        </w:tc>
      </w:tr>
      <w:tr w:rsidR="00630BEA" w:rsidRPr="00680723" w:rsidTr="00921070">
        <w:trPr>
          <w:cantSplit/>
          <w:trHeight w:val="237"/>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4.2.5青春期教育</w:t>
            </w:r>
          </w:p>
        </w:tc>
      </w:tr>
      <w:tr w:rsidR="00630BEA" w:rsidRPr="00680723" w:rsidTr="00921070">
        <w:trPr>
          <w:cantSplit/>
          <w:trHeight w:val="299"/>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4.2.6婚恋知识讲座</w:t>
            </w:r>
          </w:p>
        </w:tc>
      </w:tr>
      <w:tr w:rsidR="00630BEA" w:rsidRPr="00680723" w:rsidTr="00921070">
        <w:trPr>
          <w:cantSplit/>
          <w:trHeight w:val="219"/>
          <w:jc w:val="center"/>
        </w:trPr>
        <w:tc>
          <w:tcPr>
            <w:tcW w:w="143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4.3成长辅导</w:t>
            </w:r>
          </w:p>
        </w:tc>
        <w:tc>
          <w:tcPr>
            <w:tcW w:w="2693"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针对青少年成长中遇到的问题，给予指导，协助其顺利度过青春期</w:t>
            </w: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4.3.1心理及情绪辅导</w:t>
            </w:r>
          </w:p>
        </w:tc>
      </w:tr>
      <w:tr w:rsidR="00630BEA" w:rsidRPr="00680723" w:rsidTr="00921070">
        <w:trPr>
          <w:cantSplit/>
          <w:trHeight w:val="267"/>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4.3.2思想品格辅导</w:t>
            </w:r>
          </w:p>
        </w:tc>
      </w:tr>
      <w:tr w:rsidR="00630BEA" w:rsidRPr="00680723" w:rsidTr="00921070">
        <w:trPr>
          <w:cantSplit/>
          <w:trHeight w:val="187"/>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4.3.3</w:t>
            </w:r>
            <w:proofErr w:type="gramStart"/>
            <w:r w:rsidRPr="00680723">
              <w:rPr>
                <w:rFonts w:ascii="仿宋_GB2312" w:eastAsia="仿宋_GB2312" w:hAnsi="Times New Roman" w:cs="宋体" w:hint="eastAsia"/>
                <w:kern w:val="0"/>
                <w:sz w:val="24"/>
                <w:szCs w:val="24"/>
              </w:rPr>
              <w:t>抗逆力培养</w:t>
            </w:r>
            <w:proofErr w:type="gramEnd"/>
          </w:p>
        </w:tc>
      </w:tr>
      <w:tr w:rsidR="00630BEA" w:rsidRPr="00680723" w:rsidTr="00921070">
        <w:trPr>
          <w:cantSplit/>
          <w:trHeight w:val="94"/>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4.3.4婚恋指导</w:t>
            </w:r>
          </w:p>
        </w:tc>
      </w:tr>
      <w:tr w:rsidR="00630BEA" w:rsidRPr="00680723" w:rsidTr="00921070">
        <w:trPr>
          <w:cantSplit/>
          <w:trHeight w:val="297"/>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4.3.5性知识、性心理辅导</w:t>
            </w:r>
          </w:p>
        </w:tc>
      </w:tr>
      <w:tr w:rsidR="00630BEA" w:rsidRPr="00680723" w:rsidTr="00921070">
        <w:trPr>
          <w:cantSplit/>
          <w:trHeight w:val="217"/>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4.3.6青春期生理辅导</w:t>
            </w:r>
          </w:p>
        </w:tc>
      </w:tr>
      <w:tr w:rsidR="00630BEA" w:rsidRPr="00680723" w:rsidTr="00921070">
        <w:trPr>
          <w:cantSplit/>
          <w:trHeight w:val="264"/>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4.3.7职业指导及职业生涯规划</w:t>
            </w:r>
          </w:p>
        </w:tc>
      </w:tr>
      <w:tr w:rsidR="00630BEA" w:rsidRPr="00680723" w:rsidTr="00921070">
        <w:trPr>
          <w:cantSplit/>
          <w:trHeight w:val="274"/>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4.3.8历奇辅导</w:t>
            </w:r>
          </w:p>
        </w:tc>
      </w:tr>
      <w:tr w:rsidR="00630BEA" w:rsidRPr="00680723" w:rsidTr="00921070">
        <w:trPr>
          <w:cantSplit/>
          <w:trHeight w:val="194"/>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4.3.9就学辅导</w:t>
            </w:r>
          </w:p>
        </w:tc>
      </w:tr>
      <w:tr w:rsidR="00630BEA" w:rsidRPr="00680723" w:rsidTr="00921070">
        <w:trPr>
          <w:cantSplit/>
          <w:trHeight w:val="256"/>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4.3.10生活方式与人际交往辅导</w:t>
            </w:r>
          </w:p>
        </w:tc>
      </w:tr>
      <w:tr w:rsidR="00630BEA" w:rsidRPr="00680723" w:rsidTr="00921070">
        <w:trPr>
          <w:cantSplit/>
          <w:trHeight w:val="318"/>
          <w:jc w:val="center"/>
        </w:trPr>
        <w:tc>
          <w:tcPr>
            <w:tcW w:w="143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4.4危机介入</w:t>
            </w:r>
          </w:p>
        </w:tc>
        <w:tc>
          <w:tcPr>
            <w:tcW w:w="2693"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对处于危机中的青少年进行及时、有效的调试和治疗，降低危机程度，缓解其压力，促进其健康成长</w:t>
            </w: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4.4.1行为偏差及矫正服务</w:t>
            </w:r>
          </w:p>
        </w:tc>
      </w:tr>
      <w:tr w:rsidR="00630BEA" w:rsidRPr="00680723" w:rsidTr="00921070">
        <w:trPr>
          <w:cantSplit/>
          <w:trHeight w:val="224"/>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4.4.2犯罪青少年矫正服务</w:t>
            </w:r>
          </w:p>
        </w:tc>
      </w:tr>
      <w:tr w:rsidR="00630BEA" w:rsidRPr="00680723" w:rsidTr="00921070">
        <w:trPr>
          <w:cantSplit/>
          <w:trHeight w:val="568"/>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4.4.3社会双待（待上学、待就业）青少年的行为指导、人生规划支援服务</w:t>
            </w:r>
          </w:p>
        </w:tc>
      </w:tr>
      <w:tr w:rsidR="00630BEA" w:rsidRPr="00680723" w:rsidTr="00921070">
        <w:trPr>
          <w:cantSplit/>
          <w:trHeight w:val="266"/>
          <w:jc w:val="center"/>
        </w:trPr>
        <w:tc>
          <w:tcPr>
            <w:tcW w:w="143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131"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4.4.4弱势青少年维权、保障服务</w:t>
            </w:r>
          </w:p>
        </w:tc>
      </w:tr>
    </w:tbl>
    <w:p w:rsidR="00630BEA" w:rsidRPr="00680723" w:rsidRDefault="00630BEA" w:rsidP="00630BEA">
      <w:pPr>
        <w:snapToGrid w:val="0"/>
        <w:jc w:val="left"/>
        <w:rPr>
          <w:rFonts w:ascii="仿宋_GB2312" w:eastAsia="仿宋_GB2312" w:hAnsi="Times New Roman" w:cs="宋体"/>
          <w:b/>
          <w:bCs/>
          <w:kern w:val="0"/>
          <w:sz w:val="24"/>
          <w:szCs w:val="24"/>
        </w:rPr>
      </w:pPr>
      <w:r w:rsidRPr="00680723">
        <w:rPr>
          <w:rFonts w:ascii="仿宋_GB2312" w:eastAsia="仿宋_GB2312" w:hAnsi="Calibri" w:cs="宋体" w:hint="eastAsia"/>
          <w:b/>
          <w:bCs/>
          <w:kern w:val="0"/>
          <w:sz w:val="24"/>
          <w:szCs w:val="24"/>
        </w:rPr>
        <w:br w:type="page"/>
      </w:r>
      <w:r w:rsidRPr="00680723">
        <w:rPr>
          <w:rFonts w:ascii="仿宋_GB2312" w:eastAsia="仿宋_GB2312" w:hAnsi="Times New Roman" w:cs="宋体" w:hint="eastAsia"/>
          <w:b/>
          <w:bCs/>
          <w:kern w:val="0"/>
          <w:sz w:val="24"/>
          <w:szCs w:val="24"/>
        </w:rPr>
        <w:lastRenderedPageBreak/>
        <w:t>表五：</w:t>
      </w:r>
    </w:p>
    <w:p w:rsidR="00630BEA" w:rsidRPr="00680723" w:rsidRDefault="00630BEA" w:rsidP="00630BEA">
      <w:pPr>
        <w:snapToGrid w:val="0"/>
        <w:spacing w:after="100" w:afterAutospacing="1"/>
        <w:jc w:val="center"/>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t>社区优抚对象公共服务内容建议表</w:t>
      </w:r>
    </w:p>
    <w:tbl>
      <w:tblPr>
        <w:tblW w:w="0" w:type="auto"/>
        <w:jc w:val="center"/>
        <w:tblLayout w:type="fixed"/>
        <w:tblCellMar>
          <w:left w:w="0" w:type="dxa"/>
          <w:right w:w="0" w:type="dxa"/>
        </w:tblCellMar>
        <w:tblLook w:val="0000" w:firstRow="0" w:lastRow="0" w:firstColumn="0" w:lastColumn="0" w:noHBand="0" w:noVBand="0"/>
      </w:tblPr>
      <w:tblGrid>
        <w:gridCol w:w="1645"/>
        <w:gridCol w:w="2325"/>
        <w:gridCol w:w="4395"/>
      </w:tblGrid>
      <w:tr w:rsidR="00630BEA" w:rsidRPr="00680723" w:rsidTr="00921070">
        <w:trPr>
          <w:trHeight w:val="303"/>
          <w:jc w:val="center"/>
        </w:trPr>
        <w:tc>
          <w:tcPr>
            <w:tcW w:w="164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服务大项</w:t>
            </w:r>
          </w:p>
        </w:tc>
        <w:tc>
          <w:tcPr>
            <w:tcW w:w="2325"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服务目标</w:t>
            </w:r>
          </w:p>
        </w:tc>
        <w:tc>
          <w:tcPr>
            <w:tcW w:w="4395"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服务细项</w:t>
            </w:r>
          </w:p>
        </w:tc>
      </w:tr>
      <w:tr w:rsidR="00630BEA" w:rsidRPr="00680723" w:rsidTr="00921070">
        <w:trPr>
          <w:cantSplit/>
          <w:trHeight w:val="241"/>
          <w:jc w:val="center"/>
        </w:trPr>
        <w:tc>
          <w:tcPr>
            <w:tcW w:w="164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5.1日常</w:t>
            </w:r>
            <w:proofErr w:type="gramStart"/>
            <w:r w:rsidRPr="00680723">
              <w:rPr>
                <w:rFonts w:ascii="仿宋_GB2312" w:eastAsia="仿宋_GB2312" w:hAnsi="Times New Roman" w:cs="宋体" w:hint="eastAsia"/>
                <w:kern w:val="0"/>
                <w:sz w:val="24"/>
                <w:szCs w:val="24"/>
              </w:rPr>
              <w:t>接访与走访</w:t>
            </w:r>
            <w:proofErr w:type="gramEnd"/>
          </w:p>
        </w:tc>
        <w:tc>
          <w:tcPr>
            <w:tcW w:w="232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为日常到访中心的优抚对象提供娱乐、休闲及同伴群体交往的空间，并为其提供所需的资源链接及转介服务</w:t>
            </w: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5.1.1优抚对象资料建档</w:t>
            </w:r>
          </w:p>
        </w:tc>
      </w:tr>
      <w:tr w:rsidR="00630BEA" w:rsidRPr="00680723" w:rsidTr="00921070">
        <w:trPr>
          <w:cantSplit/>
          <w:trHeight w:val="303"/>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5.1.2定期开展拥军优属社区宣传</w:t>
            </w:r>
          </w:p>
        </w:tc>
      </w:tr>
      <w:tr w:rsidR="00630BEA" w:rsidRPr="00680723" w:rsidTr="00921070">
        <w:trPr>
          <w:cantSplit/>
          <w:trHeight w:val="209"/>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5.1.3家庭走访、慰问</w:t>
            </w:r>
          </w:p>
        </w:tc>
      </w:tr>
      <w:tr w:rsidR="00630BEA" w:rsidRPr="00680723" w:rsidTr="00921070">
        <w:trPr>
          <w:cantSplit/>
          <w:trHeight w:val="271"/>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5.1.4政策咨询服务</w:t>
            </w:r>
          </w:p>
        </w:tc>
      </w:tr>
      <w:tr w:rsidR="00630BEA" w:rsidRPr="00680723" w:rsidTr="00921070">
        <w:trPr>
          <w:cantSplit/>
          <w:trHeight w:val="177"/>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5.1.5引导优抚对象接受政策内容</w:t>
            </w:r>
          </w:p>
        </w:tc>
      </w:tr>
      <w:tr w:rsidR="00630BEA" w:rsidRPr="00680723" w:rsidTr="00921070">
        <w:trPr>
          <w:cantSplit/>
          <w:trHeight w:val="239"/>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5.1.6优抚政策落实</w:t>
            </w:r>
          </w:p>
        </w:tc>
      </w:tr>
      <w:tr w:rsidR="00630BEA" w:rsidRPr="00680723" w:rsidTr="00921070">
        <w:trPr>
          <w:cantSplit/>
          <w:trHeight w:val="301"/>
          <w:jc w:val="center"/>
        </w:trPr>
        <w:tc>
          <w:tcPr>
            <w:tcW w:w="164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5.2新退役人员支持与辅导</w:t>
            </w:r>
          </w:p>
        </w:tc>
        <w:tc>
          <w:tcPr>
            <w:tcW w:w="232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为新退役人员提供生活适应辅导，使其尽快适应社会生活并为其寻找相关的支持资源</w:t>
            </w: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5.2.1新退役人员社会适应辅导</w:t>
            </w:r>
          </w:p>
        </w:tc>
      </w:tr>
      <w:tr w:rsidR="00630BEA" w:rsidRPr="00680723" w:rsidTr="00921070">
        <w:trPr>
          <w:cantSplit/>
          <w:trHeight w:val="349"/>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5.2.2提供社区参与机会</w:t>
            </w:r>
          </w:p>
        </w:tc>
      </w:tr>
      <w:tr w:rsidR="00630BEA" w:rsidRPr="00680723" w:rsidTr="00921070">
        <w:trPr>
          <w:cantSplit/>
          <w:trHeight w:val="255"/>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5.2.3职业生涯规划训练</w:t>
            </w:r>
          </w:p>
        </w:tc>
      </w:tr>
      <w:tr w:rsidR="00630BEA" w:rsidRPr="00680723" w:rsidTr="00921070">
        <w:trPr>
          <w:cantSplit/>
          <w:trHeight w:val="175"/>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5.2.4协助新退役人员寻找就业机会</w:t>
            </w:r>
          </w:p>
        </w:tc>
      </w:tr>
      <w:tr w:rsidR="00630BEA" w:rsidRPr="00680723" w:rsidTr="00921070">
        <w:trPr>
          <w:cantSplit/>
          <w:trHeight w:val="223"/>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5.2.5整合相关资源为退役人员提供支持</w:t>
            </w:r>
          </w:p>
        </w:tc>
      </w:tr>
      <w:tr w:rsidR="00630BEA" w:rsidRPr="00680723" w:rsidTr="00921070">
        <w:trPr>
          <w:cantSplit/>
          <w:trHeight w:val="285"/>
          <w:jc w:val="center"/>
        </w:trPr>
        <w:tc>
          <w:tcPr>
            <w:tcW w:w="164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5.3困难人员支持</w:t>
            </w:r>
          </w:p>
        </w:tc>
        <w:tc>
          <w:tcPr>
            <w:tcW w:w="232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为有特殊困难的优抚对象提供有效协助</w:t>
            </w: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5.3.1残疾军人关爱行动</w:t>
            </w:r>
          </w:p>
        </w:tc>
      </w:tr>
      <w:tr w:rsidR="00630BEA" w:rsidRPr="00680723" w:rsidTr="00921070">
        <w:trPr>
          <w:cantSplit/>
          <w:trHeight w:val="347"/>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5.3.2为经济困难优抚对象寻找经济支持</w:t>
            </w:r>
          </w:p>
        </w:tc>
      </w:tr>
      <w:tr w:rsidR="00630BEA" w:rsidRPr="00680723" w:rsidTr="00921070">
        <w:trPr>
          <w:cantSplit/>
          <w:trHeight w:val="253"/>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5.3.3建立优抚对象社会支持网络</w:t>
            </w:r>
          </w:p>
        </w:tc>
      </w:tr>
      <w:tr w:rsidR="00630BEA" w:rsidRPr="00680723" w:rsidTr="00921070">
        <w:trPr>
          <w:trHeight w:val="456"/>
          <w:jc w:val="center"/>
        </w:trPr>
        <w:tc>
          <w:tcPr>
            <w:tcW w:w="1645" w:type="dxa"/>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5.4老军人关爱</w:t>
            </w:r>
          </w:p>
        </w:tc>
        <w:tc>
          <w:tcPr>
            <w:tcW w:w="232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proofErr w:type="gramStart"/>
            <w:r w:rsidRPr="00680723">
              <w:rPr>
                <w:rFonts w:ascii="仿宋_GB2312" w:eastAsia="仿宋_GB2312" w:hAnsi="Times New Roman" w:cs="宋体" w:hint="eastAsia"/>
                <w:kern w:val="0"/>
                <w:sz w:val="24"/>
                <w:szCs w:val="24"/>
              </w:rPr>
              <w:t>关爱老</w:t>
            </w:r>
            <w:proofErr w:type="gramEnd"/>
            <w:r w:rsidRPr="00680723">
              <w:rPr>
                <w:rFonts w:ascii="仿宋_GB2312" w:eastAsia="仿宋_GB2312" w:hAnsi="Times New Roman" w:cs="宋体" w:hint="eastAsia"/>
                <w:kern w:val="0"/>
                <w:sz w:val="24"/>
                <w:szCs w:val="24"/>
              </w:rPr>
              <w:t>军人，促进其晚年幸福</w:t>
            </w: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具体可参照表1中社区助老服务的相关工作内容</w:t>
            </w:r>
          </w:p>
        </w:tc>
      </w:tr>
      <w:tr w:rsidR="00630BEA" w:rsidRPr="00680723" w:rsidTr="00921070">
        <w:trPr>
          <w:cantSplit/>
          <w:trHeight w:val="581"/>
          <w:jc w:val="center"/>
        </w:trPr>
        <w:tc>
          <w:tcPr>
            <w:tcW w:w="164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5.5对军属、烈属的关爱与支持</w:t>
            </w:r>
          </w:p>
        </w:tc>
        <w:tc>
          <w:tcPr>
            <w:tcW w:w="232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关爱军烈属，为其提供物质抚恤与精神慰藉</w:t>
            </w: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5.5.1为刚丧失亲人的军烈属提供心理疏导和哀伤辅导</w:t>
            </w:r>
          </w:p>
        </w:tc>
      </w:tr>
      <w:tr w:rsidR="00630BEA" w:rsidRPr="00680723" w:rsidTr="00921070">
        <w:trPr>
          <w:cantSplit/>
          <w:trHeight w:val="279"/>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5.5.2对处于幼年的烈士子女的帮扶</w:t>
            </w:r>
          </w:p>
        </w:tc>
      </w:tr>
      <w:tr w:rsidR="00630BEA" w:rsidRPr="00680723" w:rsidTr="00921070">
        <w:trPr>
          <w:cantSplit/>
          <w:trHeight w:val="625"/>
          <w:jc w:val="center"/>
        </w:trPr>
        <w:tc>
          <w:tcPr>
            <w:tcW w:w="164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32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395"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5.5.3整合社会资源，为经济及生活困难的军属、烈属建立社会支持网络</w:t>
            </w:r>
          </w:p>
        </w:tc>
      </w:tr>
    </w:tbl>
    <w:p w:rsidR="00630BEA" w:rsidRPr="00680723" w:rsidRDefault="00630BEA" w:rsidP="00630BEA">
      <w:pPr>
        <w:snapToGrid w:val="0"/>
        <w:jc w:val="left"/>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br w:type="page"/>
      </w:r>
      <w:r w:rsidRPr="00680723">
        <w:rPr>
          <w:rFonts w:ascii="仿宋_GB2312" w:eastAsia="仿宋_GB2312" w:hAnsi="Times New Roman" w:cs="宋体" w:hint="eastAsia"/>
          <w:b/>
          <w:bCs/>
          <w:kern w:val="0"/>
          <w:sz w:val="24"/>
          <w:szCs w:val="24"/>
        </w:rPr>
        <w:lastRenderedPageBreak/>
        <w:t>表六：</w:t>
      </w:r>
    </w:p>
    <w:p w:rsidR="00630BEA" w:rsidRPr="00680723" w:rsidRDefault="00630BEA" w:rsidP="00630BEA">
      <w:pPr>
        <w:snapToGrid w:val="0"/>
        <w:spacing w:after="100" w:afterAutospacing="1"/>
        <w:jc w:val="center"/>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t>社区党员群众公共服务内容建议表</w:t>
      </w:r>
    </w:p>
    <w:tbl>
      <w:tblPr>
        <w:tblW w:w="8374" w:type="dxa"/>
        <w:tblLayout w:type="fixed"/>
        <w:tblCellMar>
          <w:left w:w="0" w:type="dxa"/>
          <w:right w:w="0" w:type="dxa"/>
        </w:tblCellMar>
        <w:tblLook w:val="0000" w:firstRow="0" w:lastRow="0" w:firstColumn="0" w:lastColumn="0" w:noHBand="0" w:noVBand="0"/>
      </w:tblPr>
      <w:tblGrid>
        <w:gridCol w:w="1570"/>
        <w:gridCol w:w="2835"/>
        <w:gridCol w:w="3969"/>
      </w:tblGrid>
      <w:tr w:rsidR="00630BEA" w:rsidRPr="00680723" w:rsidTr="00921070">
        <w:trPr>
          <w:trHeight w:val="153"/>
        </w:trPr>
        <w:tc>
          <w:tcPr>
            <w:tcW w:w="157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服务大项</w:t>
            </w:r>
          </w:p>
        </w:tc>
        <w:tc>
          <w:tcPr>
            <w:tcW w:w="2835"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服务目标</w:t>
            </w:r>
          </w:p>
        </w:tc>
        <w:tc>
          <w:tcPr>
            <w:tcW w:w="3969"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400" w:lineRule="exact"/>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服务细项</w:t>
            </w:r>
          </w:p>
        </w:tc>
      </w:tr>
      <w:tr w:rsidR="00630BEA" w:rsidRPr="00680723" w:rsidTr="00921070">
        <w:trPr>
          <w:cantSplit/>
          <w:trHeight w:val="357"/>
        </w:trPr>
        <w:tc>
          <w:tcPr>
            <w:tcW w:w="1570"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6.1</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tcPr>
          <w:p w:rsidR="00630BEA" w:rsidRPr="00680723" w:rsidRDefault="00630BEA" w:rsidP="00921070">
            <w:pPr>
              <w:spacing w:line="400" w:lineRule="exac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6.1.1</w:t>
            </w:r>
          </w:p>
        </w:tc>
      </w:tr>
      <w:tr w:rsidR="00630BEA" w:rsidRPr="00680723" w:rsidTr="00921070">
        <w:trPr>
          <w:cantSplit/>
          <w:trHeight w:val="339"/>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6.1.2</w:t>
            </w:r>
          </w:p>
        </w:tc>
      </w:tr>
      <w:tr w:rsidR="00630BEA" w:rsidRPr="00680723" w:rsidTr="00921070">
        <w:trPr>
          <w:cantSplit/>
          <w:trHeight w:val="117"/>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6.1.3</w:t>
            </w:r>
          </w:p>
        </w:tc>
      </w:tr>
      <w:tr w:rsidR="00630BEA" w:rsidRPr="00680723" w:rsidTr="00921070">
        <w:trPr>
          <w:cantSplit/>
          <w:trHeight w:val="16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6.1.4</w:t>
            </w:r>
          </w:p>
        </w:tc>
      </w:tr>
      <w:tr w:rsidR="00630BEA" w:rsidRPr="00680723" w:rsidTr="00921070">
        <w:trPr>
          <w:cantSplit/>
          <w:trHeight w:val="56"/>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6.1.5</w:t>
            </w:r>
          </w:p>
        </w:tc>
      </w:tr>
      <w:tr w:rsidR="00630BEA" w:rsidRPr="00680723" w:rsidTr="00921070">
        <w:trPr>
          <w:cantSplit/>
          <w:trHeight w:val="275"/>
        </w:trPr>
        <w:tc>
          <w:tcPr>
            <w:tcW w:w="1570"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6.2</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6.2.1</w:t>
            </w:r>
          </w:p>
        </w:tc>
      </w:tr>
      <w:tr w:rsidR="00630BEA" w:rsidRPr="00680723" w:rsidTr="00921070">
        <w:trPr>
          <w:cantSplit/>
          <w:trHeight w:val="19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6.2.2</w:t>
            </w:r>
          </w:p>
        </w:tc>
      </w:tr>
      <w:tr w:rsidR="00630BEA" w:rsidRPr="00680723" w:rsidTr="00921070">
        <w:trPr>
          <w:cantSplit/>
          <w:trHeight w:val="257"/>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6.2.3</w:t>
            </w:r>
          </w:p>
        </w:tc>
      </w:tr>
      <w:tr w:rsidR="00630BEA" w:rsidRPr="00680723" w:rsidTr="00921070">
        <w:trPr>
          <w:cantSplit/>
          <w:trHeight w:val="30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6.2.4</w:t>
            </w:r>
          </w:p>
        </w:tc>
      </w:tr>
      <w:tr w:rsidR="00630BEA" w:rsidRPr="00680723" w:rsidTr="00921070">
        <w:trPr>
          <w:cantSplit/>
          <w:trHeight w:val="22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6.2.5</w:t>
            </w:r>
          </w:p>
        </w:tc>
      </w:tr>
      <w:tr w:rsidR="00630BEA" w:rsidRPr="00680723" w:rsidTr="00921070">
        <w:trPr>
          <w:cantSplit/>
          <w:trHeight w:val="22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6.2.6</w:t>
            </w:r>
          </w:p>
        </w:tc>
      </w:tr>
      <w:tr w:rsidR="00630BEA" w:rsidRPr="00680723" w:rsidTr="00921070">
        <w:trPr>
          <w:cantSplit/>
          <w:trHeight w:val="22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6.2.7</w:t>
            </w:r>
          </w:p>
        </w:tc>
      </w:tr>
      <w:tr w:rsidR="00630BEA" w:rsidRPr="00680723" w:rsidTr="00921070">
        <w:trPr>
          <w:cantSplit/>
          <w:trHeight w:val="14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6.2.8</w:t>
            </w:r>
          </w:p>
        </w:tc>
      </w:tr>
      <w:tr w:rsidR="00630BEA" w:rsidRPr="00680723" w:rsidTr="00921070">
        <w:trPr>
          <w:cantSplit/>
          <w:trHeight w:val="193"/>
        </w:trPr>
        <w:tc>
          <w:tcPr>
            <w:tcW w:w="1570"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6.3</w:t>
            </w:r>
          </w:p>
        </w:tc>
        <w:tc>
          <w:tcPr>
            <w:tcW w:w="283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400" w:lineRule="exac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6.3.1</w:t>
            </w:r>
          </w:p>
        </w:tc>
      </w:tr>
      <w:tr w:rsidR="00630BEA" w:rsidRPr="00680723" w:rsidTr="00921070">
        <w:trPr>
          <w:cantSplit/>
          <w:trHeight w:val="255"/>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6.3.2</w:t>
            </w:r>
          </w:p>
        </w:tc>
      </w:tr>
      <w:tr w:rsidR="00630BEA" w:rsidRPr="00680723" w:rsidTr="00921070">
        <w:trPr>
          <w:cantSplit/>
          <w:trHeight w:val="303"/>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6.3.3</w:t>
            </w:r>
          </w:p>
        </w:tc>
      </w:tr>
      <w:tr w:rsidR="00630BEA" w:rsidRPr="00680723" w:rsidTr="00921070">
        <w:trPr>
          <w:cantSplit/>
          <w:trHeight w:val="223"/>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6.3.4</w:t>
            </w:r>
          </w:p>
        </w:tc>
      </w:tr>
      <w:tr w:rsidR="00630BEA" w:rsidRPr="00680723" w:rsidTr="00921070">
        <w:trPr>
          <w:cantSplit/>
          <w:trHeight w:val="132"/>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6.3.5</w:t>
            </w:r>
          </w:p>
        </w:tc>
      </w:tr>
      <w:tr w:rsidR="00630BEA" w:rsidRPr="00680723" w:rsidTr="00921070">
        <w:trPr>
          <w:cantSplit/>
          <w:trHeight w:val="194"/>
        </w:trPr>
        <w:tc>
          <w:tcPr>
            <w:tcW w:w="1570"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83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969" w:type="dxa"/>
            <w:tcBorders>
              <w:top w:val="nil"/>
              <w:left w:val="nil"/>
              <w:bottom w:val="single" w:sz="4" w:space="0" w:color="auto"/>
              <w:right w:val="single" w:sz="4" w:space="0" w:color="auto"/>
            </w:tcBorders>
            <w:vAlign w:val="center"/>
          </w:tcPr>
          <w:p w:rsidR="00630BEA" w:rsidRPr="00680723" w:rsidRDefault="00630BEA" w:rsidP="00921070">
            <w:pPr>
              <w:spacing w:line="400" w:lineRule="exact"/>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6.3.6</w:t>
            </w:r>
          </w:p>
        </w:tc>
      </w:tr>
    </w:tbl>
    <w:p w:rsidR="00630BEA" w:rsidRPr="00680723" w:rsidRDefault="00630BEA" w:rsidP="00630BEA">
      <w:pPr>
        <w:snapToGrid w:val="0"/>
        <w:jc w:val="left"/>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br w:type="page"/>
      </w:r>
      <w:r w:rsidRPr="00680723">
        <w:rPr>
          <w:rFonts w:ascii="仿宋_GB2312" w:eastAsia="仿宋_GB2312" w:hAnsi="Times New Roman" w:cs="宋体" w:hint="eastAsia"/>
          <w:b/>
          <w:bCs/>
          <w:kern w:val="0"/>
          <w:sz w:val="24"/>
          <w:szCs w:val="24"/>
        </w:rPr>
        <w:lastRenderedPageBreak/>
        <w:t>表七：</w:t>
      </w:r>
    </w:p>
    <w:p w:rsidR="00630BEA" w:rsidRPr="00680723" w:rsidRDefault="00630BEA" w:rsidP="00630BEA">
      <w:pPr>
        <w:snapToGrid w:val="0"/>
        <w:spacing w:after="100" w:afterAutospacing="1"/>
        <w:jc w:val="center"/>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t>社区特定人群公共服务内容建议表</w:t>
      </w:r>
    </w:p>
    <w:tbl>
      <w:tblPr>
        <w:tblW w:w="0" w:type="auto"/>
        <w:jc w:val="center"/>
        <w:tblLayout w:type="fixed"/>
        <w:tblCellMar>
          <w:left w:w="0" w:type="dxa"/>
          <w:right w:w="0" w:type="dxa"/>
        </w:tblCellMar>
        <w:tblLook w:val="0000" w:firstRow="0" w:lastRow="0" w:firstColumn="0" w:lastColumn="0" w:noHBand="0" w:noVBand="0"/>
      </w:tblPr>
      <w:tblGrid>
        <w:gridCol w:w="1166"/>
        <w:gridCol w:w="1276"/>
        <w:gridCol w:w="2551"/>
        <w:gridCol w:w="3092"/>
      </w:tblGrid>
      <w:tr w:rsidR="00630BEA" w:rsidRPr="00680723" w:rsidTr="00921070">
        <w:trPr>
          <w:trHeight w:val="86"/>
          <w:jc w:val="center"/>
        </w:trPr>
        <w:tc>
          <w:tcPr>
            <w:tcW w:w="116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服务对象</w:t>
            </w:r>
          </w:p>
        </w:tc>
        <w:tc>
          <w:tcPr>
            <w:tcW w:w="1276"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服务大项</w:t>
            </w:r>
          </w:p>
        </w:tc>
        <w:tc>
          <w:tcPr>
            <w:tcW w:w="2551"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服务目标</w:t>
            </w:r>
          </w:p>
        </w:tc>
        <w:tc>
          <w:tcPr>
            <w:tcW w:w="3092"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服务细项</w:t>
            </w:r>
          </w:p>
        </w:tc>
      </w:tr>
      <w:tr w:rsidR="00630BEA" w:rsidRPr="00680723" w:rsidTr="00921070">
        <w:trPr>
          <w:cantSplit/>
          <w:trHeight w:val="290"/>
          <w:jc w:val="center"/>
        </w:trPr>
        <w:tc>
          <w:tcPr>
            <w:tcW w:w="116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药物滥用者、社区矫正人员</w:t>
            </w:r>
          </w:p>
        </w:tc>
        <w:tc>
          <w:tcPr>
            <w:tcW w:w="127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7.1社会适应</w:t>
            </w:r>
          </w:p>
        </w:tc>
        <w:tc>
          <w:tcPr>
            <w:tcW w:w="2551"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促进药物滥用者、社区矫正人员回归正常的社会生活轨道，减少与社会生活的冲突</w:t>
            </w: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7.1.1情绪与压力管理</w:t>
            </w:r>
          </w:p>
        </w:tc>
      </w:tr>
      <w:tr w:rsidR="00630BEA" w:rsidRPr="00680723" w:rsidTr="00921070">
        <w:trPr>
          <w:cantSplit/>
          <w:trHeight w:val="210"/>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7.1.2心理咨询与危机介入</w:t>
            </w:r>
          </w:p>
        </w:tc>
      </w:tr>
      <w:tr w:rsidR="00630BEA" w:rsidRPr="00680723" w:rsidTr="00921070">
        <w:trPr>
          <w:cantSplit/>
          <w:trHeight w:val="257"/>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7.1.3社会功能恢复与发展</w:t>
            </w:r>
          </w:p>
        </w:tc>
      </w:tr>
      <w:tr w:rsidR="00630BEA" w:rsidRPr="00680723" w:rsidTr="00921070">
        <w:trPr>
          <w:cantSplit/>
          <w:trHeight w:val="319"/>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7.1.4家庭关系调适与治疗</w:t>
            </w:r>
          </w:p>
        </w:tc>
      </w:tr>
      <w:tr w:rsidR="00630BEA" w:rsidRPr="00680723" w:rsidTr="00921070">
        <w:trPr>
          <w:cantSplit/>
          <w:trHeight w:val="381"/>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7.1.5人际及社交能力培养</w:t>
            </w:r>
          </w:p>
        </w:tc>
      </w:tr>
      <w:tr w:rsidR="00630BEA" w:rsidRPr="00680723" w:rsidTr="00921070">
        <w:trPr>
          <w:cantSplit/>
          <w:trHeight w:val="273"/>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7.1.6就业培训与职业辅导</w:t>
            </w:r>
          </w:p>
        </w:tc>
      </w:tr>
      <w:tr w:rsidR="00630BEA" w:rsidRPr="00680723" w:rsidTr="00921070">
        <w:trPr>
          <w:cantSplit/>
          <w:trHeight w:val="321"/>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7.2资源网络建立</w:t>
            </w:r>
          </w:p>
        </w:tc>
        <w:tc>
          <w:tcPr>
            <w:tcW w:w="2551"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整合资源，推动良好政策环境，促进社会关注药物滥用者及社区矫正人员</w:t>
            </w: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7.2.1倡导良好的政策环境</w:t>
            </w:r>
          </w:p>
        </w:tc>
      </w:tr>
      <w:tr w:rsidR="00630BEA" w:rsidRPr="00680723" w:rsidTr="00921070">
        <w:trPr>
          <w:cantSplit/>
          <w:trHeight w:val="242"/>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7.2.2提供相关政策咨询</w:t>
            </w:r>
          </w:p>
        </w:tc>
      </w:tr>
      <w:tr w:rsidR="00630BEA" w:rsidRPr="00680723" w:rsidTr="00921070">
        <w:trPr>
          <w:cantSplit/>
          <w:trHeight w:val="289"/>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7.2.3志愿者帮教服务</w:t>
            </w:r>
          </w:p>
        </w:tc>
      </w:tr>
      <w:tr w:rsidR="00630BEA" w:rsidRPr="00680723" w:rsidTr="00921070">
        <w:trPr>
          <w:cantSplit/>
          <w:trHeight w:val="209"/>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7.2.4社区关爱</w:t>
            </w:r>
          </w:p>
        </w:tc>
      </w:tr>
      <w:tr w:rsidR="00630BEA" w:rsidRPr="00680723" w:rsidTr="00921070">
        <w:trPr>
          <w:cantSplit/>
          <w:trHeight w:val="271"/>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7.2.5法律援助</w:t>
            </w:r>
          </w:p>
        </w:tc>
      </w:tr>
      <w:tr w:rsidR="00630BEA" w:rsidRPr="00680723" w:rsidTr="00921070">
        <w:trPr>
          <w:cantSplit/>
          <w:trHeight w:val="159"/>
          <w:jc w:val="center"/>
        </w:trPr>
        <w:tc>
          <w:tcPr>
            <w:tcW w:w="116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特困人员</w:t>
            </w:r>
          </w:p>
        </w:tc>
        <w:tc>
          <w:tcPr>
            <w:tcW w:w="127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7.3社会救助服务</w:t>
            </w:r>
          </w:p>
        </w:tc>
        <w:tc>
          <w:tcPr>
            <w:tcW w:w="2551"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为特困人员提供必要的救助服务，协助其度过生活困境</w:t>
            </w: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7.3.1社会救助政策讲解</w:t>
            </w:r>
          </w:p>
        </w:tc>
      </w:tr>
      <w:tr w:rsidR="00630BEA" w:rsidRPr="00680723" w:rsidTr="00921070">
        <w:trPr>
          <w:cantSplit/>
          <w:trHeight w:val="221"/>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7.3.2经济援助及整合资源</w:t>
            </w:r>
          </w:p>
        </w:tc>
      </w:tr>
      <w:tr w:rsidR="00630BEA" w:rsidRPr="00680723" w:rsidTr="00921070">
        <w:trPr>
          <w:cantSplit/>
          <w:trHeight w:val="283"/>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7.3.3心理援助与危机介入</w:t>
            </w:r>
          </w:p>
        </w:tc>
      </w:tr>
      <w:tr w:rsidR="00630BEA" w:rsidRPr="00680723" w:rsidTr="00921070">
        <w:trPr>
          <w:cantSplit/>
          <w:trHeight w:val="331"/>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7.4增能服务</w:t>
            </w:r>
          </w:p>
        </w:tc>
        <w:tc>
          <w:tcPr>
            <w:tcW w:w="2551"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提升特困人员的核心能力，协助特困人员自谋生</w:t>
            </w:r>
            <w:proofErr w:type="gramStart"/>
            <w:r w:rsidRPr="00680723">
              <w:rPr>
                <w:rFonts w:ascii="仿宋_GB2312" w:eastAsia="仿宋_GB2312" w:hAnsi="Times New Roman" w:cs="宋体" w:hint="eastAsia"/>
                <w:kern w:val="0"/>
                <w:sz w:val="24"/>
                <w:szCs w:val="24"/>
              </w:rPr>
              <w:t>存发展</w:t>
            </w:r>
            <w:proofErr w:type="gramEnd"/>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7.4.1自信心培养</w:t>
            </w:r>
          </w:p>
        </w:tc>
      </w:tr>
      <w:tr w:rsidR="00630BEA" w:rsidRPr="00680723" w:rsidTr="00921070">
        <w:trPr>
          <w:cantSplit/>
          <w:trHeight w:val="251"/>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7.4.2压力缓解</w:t>
            </w:r>
          </w:p>
        </w:tc>
      </w:tr>
      <w:tr w:rsidR="00630BEA" w:rsidRPr="00680723" w:rsidTr="00921070">
        <w:trPr>
          <w:cantSplit/>
          <w:trHeight w:val="299"/>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7.4.3就业技能培训与辅导</w:t>
            </w:r>
          </w:p>
        </w:tc>
      </w:tr>
      <w:tr w:rsidR="00630BEA" w:rsidRPr="00680723" w:rsidTr="00921070">
        <w:trPr>
          <w:cantSplit/>
          <w:trHeight w:val="219"/>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7.4.4情绪与认知辅导</w:t>
            </w:r>
          </w:p>
        </w:tc>
      </w:tr>
      <w:tr w:rsidR="00630BEA" w:rsidRPr="00680723" w:rsidTr="00921070">
        <w:trPr>
          <w:cantSplit/>
          <w:trHeight w:val="281"/>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7.5社区援助服务</w:t>
            </w:r>
          </w:p>
        </w:tc>
        <w:tc>
          <w:tcPr>
            <w:tcW w:w="2551"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整合社区资源，提供物质、经济等援助，在制度性救助之外，发挥社区救助主体作用，提升贫困群体的生活水平</w:t>
            </w: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7.5.1社区捐助</w:t>
            </w:r>
          </w:p>
        </w:tc>
      </w:tr>
      <w:tr w:rsidR="00630BEA" w:rsidRPr="00680723" w:rsidTr="00921070">
        <w:trPr>
          <w:cantSplit/>
          <w:trHeight w:val="187"/>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7.5.2结对帮扶</w:t>
            </w:r>
          </w:p>
        </w:tc>
      </w:tr>
      <w:tr w:rsidR="00630BEA" w:rsidRPr="00680723" w:rsidTr="00921070">
        <w:trPr>
          <w:cantSplit/>
          <w:trHeight w:val="249"/>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7.5.3邻里关爱</w:t>
            </w:r>
          </w:p>
        </w:tc>
      </w:tr>
      <w:tr w:rsidR="00630BEA" w:rsidRPr="00680723" w:rsidTr="00921070">
        <w:trPr>
          <w:cantSplit/>
          <w:trHeight w:val="311"/>
          <w:jc w:val="center"/>
        </w:trPr>
        <w:tc>
          <w:tcPr>
            <w:tcW w:w="116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1276"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1"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092"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7.5.4紧急支援</w:t>
            </w:r>
          </w:p>
        </w:tc>
      </w:tr>
    </w:tbl>
    <w:p w:rsidR="00630BEA" w:rsidRPr="00680723" w:rsidRDefault="00630BEA" w:rsidP="00630BEA">
      <w:pPr>
        <w:snapToGrid w:val="0"/>
        <w:jc w:val="left"/>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br w:type="page"/>
      </w:r>
      <w:r w:rsidRPr="00680723">
        <w:rPr>
          <w:rFonts w:ascii="仿宋_GB2312" w:eastAsia="仿宋_GB2312" w:hAnsi="Times New Roman" w:cs="宋体" w:hint="eastAsia"/>
          <w:b/>
          <w:bCs/>
          <w:kern w:val="0"/>
          <w:sz w:val="24"/>
          <w:szCs w:val="24"/>
        </w:rPr>
        <w:lastRenderedPageBreak/>
        <w:t>表八：</w:t>
      </w:r>
    </w:p>
    <w:p w:rsidR="00630BEA" w:rsidRPr="00680723" w:rsidRDefault="00630BEA" w:rsidP="00630BEA">
      <w:pPr>
        <w:snapToGrid w:val="0"/>
        <w:spacing w:after="100" w:afterAutospacing="1"/>
        <w:jc w:val="center"/>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t>居民自助互助服务内容建议表</w:t>
      </w:r>
    </w:p>
    <w:tbl>
      <w:tblPr>
        <w:tblW w:w="0" w:type="auto"/>
        <w:jc w:val="center"/>
        <w:tblLayout w:type="fixed"/>
        <w:tblCellMar>
          <w:left w:w="0" w:type="dxa"/>
          <w:right w:w="0" w:type="dxa"/>
        </w:tblCellMar>
        <w:tblLook w:val="0000" w:firstRow="0" w:lastRow="0" w:firstColumn="0" w:lastColumn="0" w:noHBand="0" w:noVBand="0"/>
      </w:tblPr>
      <w:tblGrid>
        <w:gridCol w:w="1595"/>
        <w:gridCol w:w="2634"/>
        <w:gridCol w:w="4029"/>
      </w:tblGrid>
      <w:tr w:rsidR="00630BEA" w:rsidRPr="00680723" w:rsidTr="00921070">
        <w:trPr>
          <w:trHeight w:val="253"/>
          <w:jc w:val="center"/>
        </w:trPr>
        <w:tc>
          <w:tcPr>
            <w:tcW w:w="159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b/>
                <w:bCs/>
                <w:kern w:val="0"/>
                <w:sz w:val="24"/>
                <w:szCs w:val="24"/>
              </w:rPr>
            </w:pPr>
            <w:r w:rsidRPr="00680723">
              <w:rPr>
                <w:rFonts w:ascii="仿宋_GB2312" w:eastAsia="仿宋_GB2312" w:hAnsi="Times New Roman" w:cs="宋体" w:hint="eastAsia"/>
                <w:b/>
                <w:bCs/>
                <w:kern w:val="0"/>
                <w:sz w:val="24"/>
                <w:szCs w:val="24"/>
              </w:rPr>
              <w:t>服务大项</w:t>
            </w:r>
          </w:p>
        </w:tc>
        <w:tc>
          <w:tcPr>
            <w:tcW w:w="2634"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b/>
                <w:bCs/>
                <w:kern w:val="0"/>
                <w:sz w:val="24"/>
                <w:szCs w:val="24"/>
              </w:rPr>
            </w:pPr>
            <w:r w:rsidRPr="00680723">
              <w:rPr>
                <w:rFonts w:ascii="仿宋_GB2312" w:eastAsia="仿宋_GB2312" w:hAnsi="Times New Roman" w:cs="宋体" w:hint="eastAsia"/>
                <w:b/>
                <w:bCs/>
                <w:kern w:val="0"/>
                <w:sz w:val="24"/>
                <w:szCs w:val="24"/>
              </w:rPr>
              <w:t>服务目标</w:t>
            </w:r>
          </w:p>
        </w:tc>
        <w:tc>
          <w:tcPr>
            <w:tcW w:w="4029" w:type="dxa"/>
            <w:tcBorders>
              <w:top w:val="single" w:sz="4" w:space="0" w:color="auto"/>
              <w:left w:val="nil"/>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b/>
                <w:bCs/>
                <w:kern w:val="0"/>
                <w:sz w:val="24"/>
                <w:szCs w:val="24"/>
              </w:rPr>
            </w:pPr>
            <w:r w:rsidRPr="00680723">
              <w:rPr>
                <w:rFonts w:ascii="仿宋_GB2312" w:eastAsia="仿宋_GB2312" w:hAnsi="Times New Roman" w:cs="宋体" w:hint="eastAsia"/>
                <w:b/>
                <w:bCs/>
                <w:kern w:val="0"/>
                <w:sz w:val="24"/>
                <w:szCs w:val="24"/>
              </w:rPr>
              <w:t>服务细项</w:t>
            </w:r>
          </w:p>
        </w:tc>
      </w:tr>
      <w:tr w:rsidR="00630BEA" w:rsidRPr="00680723" w:rsidTr="00921070">
        <w:trPr>
          <w:cantSplit/>
          <w:trHeight w:val="416"/>
          <w:jc w:val="center"/>
        </w:trPr>
        <w:tc>
          <w:tcPr>
            <w:tcW w:w="159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8.1邻里互助与社区融合</w:t>
            </w:r>
          </w:p>
        </w:tc>
        <w:tc>
          <w:tcPr>
            <w:tcW w:w="2634"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培养社区居民的互助意识，形成守望相助的社区氛围，弘扬、倡导社区慈善文化，促进全体居民，特别是来深建设者及其家庭成员对社区和城市的融合与适应，促进和谐社区</w:t>
            </w: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8.1.1邻里关系协调</w:t>
            </w:r>
          </w:p>
        </w:tc>
      </w:tr>
      <w:tr w:rsidR="00630BEA" w:rsidRPr="00680723" w:rsidTr="00921070">
        <w:trPr>
          <w:cantSplit/>
          <w:trHeight w:val="416"/>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8.1.2居民自助团体及互助网络建设</w:t>
            </w:r>
          </w:p>
        </w:tc>
      </w:tr>
      <w:tr w:rsidR="00630BEA" w:rsidRPr="00680723" w:rsidTr="00921070">
        <w:trPr>
          <w:cantSplit/>
          <w:trHeight w:val="416"/>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8.1.3举办各类社区文体活动，如社区运动会、社区剧场等</w:t>
            </w:r>
          </w:p>
        </w:tc>
      </w:tr>
      <w:tr w:rsidR="00630BEA" w:rsidRPr="00680723" w:rsidTr="00921070">
        <w:trPr>
          <w:cantSplit/>
          <w:trHeight w:val="416"/>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8.1.4开发居民休闲娱乐场所</w:t>
            </w:r>
          </w:p>
        </w:tc>
      </w:tr>
      <w:tr w:rsidR="00630BEA" w:rsidRPr="00680723" w:rsidTr="00921070">
        <w:trPr>
          <w:cantSplit/>
          <w:trHeight w:val="416"/>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8.1.5居民代际互动和融合</w:t>
            </w:r>
          </w:p>
        </w:tc>
      </w:tr>
      <w:tr w:rsidR="00630BEA" w:rsidRPr="00680723" w:rsidTr="00921070">
        <w:trPr>
          <w:cantSplit/>
          <w:trHeight w:val="416"/>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8.1.6慈善超市、慈善捐赠</w:t>
            </w:r>
          </w:p>
        </w:tc>
      </w:tr>
      <w:tr w:rsidR="00630BEA" w:rsidRPr="00680723" w:rsidTr="00921070">
        <w:trPr>
          <w:cantSplit/>
          <w:trHeight w:val="416"/>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8.1.7来深人士城市生活适应</w:t>
            </w:r>
          </w:p>
        </w:tc>
      </w:tr>
      <w:tr w:rsidR="00630BEA" w:rsidRPr="00680723" w:rsidTr="00921070">
        <w:trPr>
          <w:cantSplit/>
          <w:trHeight w:val="221"/>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8.1.8关爱来深建设者子女</w:t>
            </w:r>
          </w:p>
        </w:tc>
      </w:tr>
      <w:tr w:rsidR="00630BEA" w:rsidRPr="00680723" w:rsidTr="00921070">
        <w:trPr>
          <w:cantSplit/>
          <w:trHeight w:val="315"/>
          <w:jc w:val="center"/>
        </w:trPr>
        <w:tc>
          <w:tcPr>
            <w:tcW w:w="159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8.2志愿者队伍建设</w:t>
            </w:r>
          </w:p>
        </w:tc>
        <w:tc>
          <w:tcPr>
            <w:tcW w:w="2634"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建立社区义工队伍，鼓励居民积极参与志愿服务</w:t>
            </w: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8.2.1义工招募</w:t>
            </w:r>
          </w:p>
        </w:tc>
      </w:tr>
      <w:tr w:rsidR="00630BEA" w:rsidRPr="00680723" w:rsidTr="00921070">
        <w:trPr>
          <w:cantSplit/>
          <w:trHeight w:val="221"/>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8.2.2义工培训与督导</w:t>
            </w:r>
          </w:p>
        </w:tc>
      </w:tr>
      <w:tr w:rsidR="00630BEA" w:rsidRPr="00680723" w:rsidTr="00921070">
        <w:trPr>
          <w:cantSplit/>
          <w:trHeight w:val="282"/>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8.2.3义工队伍日常管理</w:t>
            </w:r>
          </w:p>
        </w:tc>
      </w:tr>
      <w:tr w:rsidR="00630BEA" w:rsidRPr="00680723" w:rsidTr="00921070">
        <w:trPr>
          <w:cantSplit/>
          <w:trHeight w:val="203"/>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8.2.4实施义工服务项目</w:t>
            </w:r>
          </w:p>
        </w:tc>
      </w:tr>
      <w:tr w:rsidR="00630BEA" w:rsidRPr="00680723" w:rsidTr="00921070">
        <w:trPr>
          <w:cantSplit/>
          <w:trHeight w:val="251"/>
          <w:jc w:val="center"/>
        </w:trPr>
        <w:tc>
          <w:tcPr>
            <w:tcW w:w="1595"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8.3社区能力建设</w:t>
            </w:r>
          </w:p>
        </w:tc>
        <w:tc>
          <w:tcPr>
            <w:tcW w:w="2634" w:type="dxa"/>
            <w:vMerge w:val="restart"/>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促进社区自治，开发社区资源</w:t>
            </w: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8.3.1社区社会组织、居民自助团体培育、孵化与管理</w:t>
            </w:r>
          </w:p>
        </w:tc>
      </w:tr>
      <w:tr w:rsidR="00630BEA" w:rsidRPr="00680723" w:rsidTr="00921070">
        <w:trPr>
          <w:cantSplit/>
          <w:trHeight w:val="326"/>
          <w:jc w:val="center"/>
        </w:trPr>
        <w:tc>
          <w:tcPr>
            <w:tcW w:w="1595"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634" w:type="dxa"/>
            <w:vMerge/>
            <w:tcBorders>
              <w:top w:val="nil"/>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4029" w:type="dxa"/>
            <w:tcBorders>
              <w:top w:val="nil"/>
              <w:left w:val="nil"/>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8.3.2社区领袖培养</w:t>
            </w:r>
          </w:p>
        </w:tc>
      </w:tr>
      <w:tr w:rsidR="00630BEA" w:rsidRPr="00680723" w:rsidTr="00921070">
        <w:trPr>
          <w:cantSplit/>
          <w:trHeight w:val="136"/>
          <w:jc w:val="center"/>
        </w:trPr>
        <w:tc>
          <w:tcPr>
            <w:tcW w:w="159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8.4社区公共事件应急援助</w:t>
            </w:r>
          </w:p>
        </w:tc>
        <w:tc>
          <w:tcPr>
            <w:tcW w:w="2634"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发挥资源平台作用，降低社区公共事件对个体造成的风险和伤害</w:t>
            </w:r>
          </w:p>
        </w:tc>
        <w:tc>
          <w:tcPr>
            <w:tcW w:w="4029" w:type="dxa"/>
            <w:tcBorders>
              <w:top w:val="single" w:sz="4" w:space="0" w:color="auto"/>
              <w:left w:val="nil"/>
              <w:bottom w:val="single" w:sz="4" w:space="0" w:color="auto"/>
              <w:right w:val="single" w:sz="4" w:space="0" w:color="auto"/>
            </w:tcBorders>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提供场地、设施及人力支持，配合和协助有关部门做好公共事件的应急与援助工作</w:t>
            </w:r>
          </w:p>
        </w:tc>
      </w:tr>
    </w:tbl>
    <w:p w:rsidR="00630BEA" w:rsidRPr="00680723" w:rsidRDefault="00630BEA" w:rsidP="00630BEA">
      <w:pPr>
        <w:snapToGrid w:val="0"/>
        <w:spacing w:before="100" w:beforeAutospacing="1" w:after="100" w:afterAutospacing="1"/>
        <w:jc w:val="center"/>
        <w:rPr>
          <w:rFonts w:ascii="仿宋_GB2312" w:eastAsia="仿宋_GB2312" w:hAnsi="Calibri" w:cs="宋体"/>
          <w:b/>
          <w:bCs/>
          <w:kern w:val="0"/>
          <w:sz w:val="24"/>
          <w:szCs w:val="24"/>
        </w:rPr>
      </w:pPr>
    </w:p>
    <w:p w:rsidR="00630BEA" w:rsidRPr="00680723" w:rsidRDefault="00630BEA" w:rsidP="00630BEA">
      <w:pPr>
        <w:spacing w:line="360" w:lineRule="auto"/>
        <w:jc w:val="left"/>
        <w:rPr>
          <w:rFonts w:ascii="仿宋_GB2312" w:eastAsia="仿宋_GB2312" w:hAnsi="Times New Roman" w:cs="宋体"/>
          <w:b/>
          <w:bCs/>
          <w:kern w:val="0"/>
          <w:sz w:val="24"/>
          <w:szCs w:val="24"/>
        </w:rPr>
        <w:sectPr w:rsidR="00630BEA" w:rsidRPr="00680723">
          <w:pgSz w:w="11906" w:h="16838"/>
          <w:pgMar w:top="1440" w:right="1800" w:bottom="1440" w:left="1800" w:header="851" w:footer="992" w:gutter="0"/>
          <w:cols w:space="720"/>
          <w:titlePg/>
          <w:docGrid w:type="lines" w:linePitch="312"/>
        </w:sectPr>
      </w:pPr>
    </w:p>
    <w:p w:rsidR="00630BEA" w:rsidRPr="00680723" w:rsidRDefault="00630BEA" w:rsidP="00630BEA">
      <w:pPr>
        <w:snapToGrid w:val="0"/>
        <w:jc w:val="left"/>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lastRenderedPageBreak/>
        <w:t>表九：</w:t>
      </w:r>
    </w:p>
    <w:p w:rsidR="00630BEA" w:rsidRPr="00680723" w:rsidRDefault="00630BEA" w:rsidP="00630BEA">
      <w:pPr>
        <w:snapToGrid w:val="0"/>
        <w:spacing w:after="100" w:afterAutospacing="1"/>
        <w:jc w:val="center"/>
        <w:rPr>
          <w:rFonts w:ascii="仿宋_GB2312" w:eastAsia="仿宋_GB2312" w:hAnsi="Times New Roman" w:cs="宋体"/>
          <w:b/>
          <w:bCs/>
          <w:kern w:val="0"/>
          <w:sz w:val="24"/>
          <w:szCs w:val="24"/>
          <w:vertAlign w:val="superscript"/>
        </w:rPr>
      </w:pPr>
      <w:r w:rsidRPr="00680723">
        <w:rPr>
          <w:rFonts w:ascii="仿宋_GB2312" w:eastAsia="仿宋_GB2312" w:hAnsi="Times New Roman" w:cs="宋体" w:hint="eastAsia"/>
          <w:b/>
          <w:bCs/>
          <w:kern w:val="0"/>
          <w:sz w:val="24"/>
          <w:szCs w:val="24"/>
        </w:rPr>
        <w:t>不同社区类型服务指标量权重建议表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
        <w:gridCol w:w="1024"/>
        <w:gridCol w:w="3214"/>
        <w:gridCol w:w="1276"/>
        <w:gridCol w:w="1276"/>
        <w:gridCol w:w="1598"/>
        <w:gridCol w:w="1225"/>
        <w:gridCol w:w="1418"/>
        <w:gridCol w:w="1276"/>
        <w:gridCol w:w="1250"/>
      </w:tblGrid>
      <w:tr w:rsidR="00630BEA" w:rsidRPr="00680723" w:rsidTr="00921070">
        <w:trPr>
          <w:trHeight w:val="637"/>
          <w:jc w:val="center"/>
        </w:trPr>
        <w:tc>
          <w:tcPr>
            <w:tcW w:w="1461" w:type="dxa"/>
            <w:gridSpan w:val="2"/>
            <w:tcBorders>
              <w:top w:val="single" w:sz="4" w:space="0" w:color="auto"/>
              <w:left w:val="single" w:sz="4" w:space="0" w:color="auto"/>
              <w:bottom w:val="single" w:sz="4" w:space="0" w:color="auto"/>
              <w:right w:val="single" w:sz="4" w:space="0" w:color="auto"/>
              <w:tl2br w:val="single" w:sz="4" w:space="0" w:color="auto"/>
            </w:tcBorders>
          </w:tcPr>
          <w:p w:rsidR="00630BEA" w:rsidRPr="00680723" w:rsidRDefault="00630BEA" w:rsidP="00921070">
            <w:pPr>
              <w:spacing w:line="360" w:lineRule="auto"/>
              <w:jc w:val="left"/>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服务内容</w:t>
            </w:r>
          </w:p>
          <w:p w:rsidR="00630BEA" w:rsidRPr="00680723" w:rsidRDefault="00630BEA" w:rsidP="00921070">
            <w:pPr>
              <w:spacing w:line="360" w:lineRule="auto"/>
              <w:jc w:val="left"/>
              <w:rPr>
                <w:rFonts w:ascii="仿宋_GB2312" w:eastAsia="仿宋_GB2312" w:hAnsi="Times New Roman" w:cs="宋体"/>
                <w:b/>
                <w:bCs/>
                <w:kern w:val="0"/>
                <w:sz w:val="24"/>
                <w:szCs w:val="24"/>
              </w:rPr>
            </w:pPr>
          </w:p>
          <w:p w:rsidR="00630BEA" w:rsidRPr="00680723" w:rsidRDefault="00630BEA" w:rsidP="00921070">
            <w:pPr>
              <w:widowControl w:val="0"/>
              <w:spacing w:line="360" w:lineRule="auto"/>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社区类型</w:t>
            </w:r>
          </w:p>
        </w:tc>
        <w:tc>
          <w:tcPr>
            <w:tcW w:w="3214"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社区类型描述</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服务指标类型</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助老服务</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妇女、儿童、家庭服务</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青少年</w:t>
            </w:r>
          </w:p>
          <w:p w:rsidR="00630BEA" w:rsidRPr="00680723" w:rsidRDefault="00630BEA" w:rsidP="00921070">
            <w:pPr>
              <w:widowControl w:val="0"/>
              <w:spacing w:line="360" w:lineRule="auto"/>
              <w:jc w:val="center"/>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服务</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助残、优抚、特定人群服务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居民自助</w:t>
            </w:r>
          </w:p>
          <w:p w:rsidR="00630BEA" w:rsidRPr="00680723" w:rsidRDefault="00630BEA" w:rsidP="00921070">
            <w:pPr>
              <w:widowControl w:val="0"/>
              <w:spacing w:line="360" w:lineRule="auto"/>
              <w:jc w:val="center"/>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互助服务</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b/>
                <w:bCs/>
                <w:sz w:val="24"/>
                <w:szCs w:val="24"/>
              </w:rPr>
            </w:pPr>
            <w:r w:rsidRPr="00680723">
              <w:rPr>
                <w:rFonts w:ascii="仿宋_GB2312" w:eastAsia="仿宋_GB2312" w:hAnsi="Times New Roman" w:cs="宋体" w:hint="eastAsia"/>
                <w:b/>
                <w:bCs/>
                <w:kern w:val="0"/>
                <w:sz w:val="24"/>
                <w:szCs w:val="24"/>
              </w:rPr>
              <w:t>其他服务</w:t>
            </w:r>
          </w:p>
        </w:tc>
      </w:tr>
      <w:tr w:rsidR="00630BEA" w:rsidRPr="00680723" w:rsidTr="00921070">
        <w:trPr>
          <w:cantSplit/>
          <w:trHeight w:val="767"/>
          <w:jc w:val="center"/>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纯居民社区</w:t>
            </w:r>
          </w:p>
        </w:tc>
        <w:tc>
          <w:tcPr>
            <w:tcW w:w="1024" w:type="dxa"/>
            <w:vMerge w:val="restart"/>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传统城市社区</w:t>
            </w:r>
          </w:p>
        </w:tc>
        <w:tc>
          <w:tcPr>
            <w:tcW w:w="3214" w:type="dxa"/>
            <w:vMerge w:val="restart"/>
            <w:tcBorders>
              <w:top w:val="single" w:sz="4" w:space="0" w:color="auto"/>
              <w:left w:val="single" w:sz="4" w:space="0" w:color="auto"/>
              <w:bottom w:val="single" w:sz="4" w:space="0" w:color="auto"/>
              <w:right w:val="single" w:sz="4" w:space="0" w:color="auto"/>
            </w:tcBorders>
          </w:tcPr>
          <w:p w:rsidR="00630BEA" w:rsidRPr="00680723" w:rsidRDefault="00630BEA" w:rsidP="00921070">
            <w:pPr>
              <w:widowControl w:val="0"/>
              <w:spacing w:line="360" w:lineRule="auto"/>
              <w:jc w:val="left"/>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形成较早、位于老城区、以户籍或本地人口为主、人口流动性较小、居民收入与文化水平相对较低、配套设施与服务资源相对较差的社区</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个体服务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20%</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r>
      <w:tr w:rsidR="00630BEA" w:rsidRPr="00680723" w:rsidTr="00921070">
        <w:trPr>
          <w:cantSplit/>
          <w:trHeight w:val="1733"/>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1024"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群体服务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15%</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20%</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r>
      <w:tr w:rsidR="00630BEA" w:rsidRPr="00680723" w:rsidTr="00921070">
        <w:trPr>
          <w:cantSplit/>
          <w:trHeight w:val="760"/>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现代化社区</w:t>
            </w:r>
          </w:p>
        </w:tc>
        <w:tc>
          <w:tcPr>
            <w:tcW w:w="3214" w:type="dxa"/>
            <w:vMerge w:val="restart"/>
            <w:tcBorders>
              <w:top w:val="single" w:sz="4" w:space="0" w:color="auto"/>
              <w:left w:val="single" w:sz="4" w:space="0" w:color="auto"/>
              <w:bottom w:val="single" w:sz="4" w:space="0" w:color="auto"/>
              <w:right w:val="single" w:sz="4" w:space="0" w:color="auto"/>
            </w:tcBorders>
          </w:tcPr>
          <w:p w:rsidR="00630BEA" w:rsidRPr="00680723" w:rsidRDefault="00630BEA" w:rsidP="00921070">
            <w:pPr>
              <w:widowControl w:val="0"/>
              <w:spacing w:line="360" w:lineRule="auto"/>
              <w:jc w:val="left"/>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近年投资兴建、由商品房或福利性分房组成、人口流动性较小、居民收入与文化水平相对较高、配套设施与服务资源相对完善的社区</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个体服务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15%</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r>
      <w:tr w:rsidR="00630BEA" w:rsidRPr="00680723" w:rsidTr="00921070">
        <w:trPr>
          <w:cantSplit/>
          <w:trHeight w:val="1740"/>
          <w:jc w:val="center"/>
        </w:trPr>
        <w:tc>
          <w:tcPr>
            <w:tcW w:w="437"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1024"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群体服务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15%</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25%</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r>
      <w:tr w:rsidR="00630BEA" w:rsidRPr="00680723" w:rsidTr="00921070">
        <w:trPr>
          <w:cantSplit/>
          <w:trHeight w:val="740"/>
          <w:jc w:val="center"/>
        </w:trPr>
        <w:tc>
          <w:tcPr>
            <w:tcW w:w="1461" w:type="dxa"/>
            <w:gridSpan w:val="2"/>
            <w:vMerge w:val="restart"/>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lastRenderedPageBreak/>
              <w:t>城中村社区</w:t>
            </w:r>
          </w:p>
        </w:tc>
        <w:tc>
          <w:tcPr>
            <w:tcW w:w="3214" w:type="dxa"/>
            <w:vMerge w:val="restart"/>
            <w:tcBorders>
              <w:top w:val="single" w:sz="4" w:space="0" w:color="auto"/>
              <w:left w:val="single" w:sz="4" w:space="0" w:color="auto"/>
              <w:bottom w:val="single" w:sz="4" w:space="0" w:color="auto"/>
              <w:right w:val="single" w:sz="4" w:space="0" w:color="auto"/>
            </w:tcBorders>
          </w:tcPr>
          <w:p w:rsidR="00630BEA" w:rsidRPr="00680723" w:rsidRDefault="00630BEA" w:rsidP="00921070">
            <w:pPr>
              <w:widowControl w:val="0"/>
              <w:spacing w:line="360" w:lineRule="auto"/>
              <w:jc w:val="left"/>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具有城中村地理及经济特征、以非户籍人口为主、人口流动性大、居民收入与文化水平相对较低、配套设施与服务资源相对较差的社区</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个体服务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40%</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r>
      <w:tr w:rsidR="00630BEA" w:rsidRPr="00680723" w:rsidTr="00921070">
        <w:trPr>
          <w:cantSplit/>
          <w:trHeight w:val="320"/>
          <w:jc w:val="center"/>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群体服务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r>
      <w:tr w:rsidR="00630BEA" w:rsidRPr="00680723" w:rsidTr="00921070">
        <w:trPr>
          <w:cantSplit/>
          <w:trHeight w:val="719"/>
          <w:jc w:val="center"/>
        </w:trPr>
        <w:tc>
          <w:tcPr>
            <w:tcW w:w="1461" w:type="dxa"/>
            <w:gridSpan w:val="2"/>
            <w:vMerge w:val="restart"/>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proofErr w:type="gramStart"/>
            <w:r w:rsidRPr="00680723">
              <w:rPr>
                <w:rFonts w:ascii="仿宋_GB2312" w:eastAsia="仿宋_GB2312" w:hAnsi="Times New Roman" w:cs="宋体" w:hint="eastAsia"/>
                <w:kern w:val="0"/>
                <w:sz w:val="24"/>
                <w:szCs w:val="24"/>
              </w:rPr>
              <w:t>村改居社区</w:t>
            </w:r>
            <w:proofErr w:type="gramEnd"/>
          </w:p>
        </w:tc>
        <w:tc>
          <w:tcPr>
            <w:tcW w:w="3214" w:type="dxa"/>
            <w:vMerge w:val="restart"/>
            <w:tcBorders>
              <w:top w:val="single" w:sz="4" w:space="0" w:color="auto"/>
              <w:left w:val="single" w:sz="4" w:space="0" w:color="auto"/>
              <w:bottom w:val="single" w:sz="4" w:space="0" w:color="auto"/>
              <w:right w:val="single" w:sz="4" w:space="0" w:color="auto"/>
            </w:tcBorders>
          </w:tcPr>
          <w:p w:rsidR="00630BEA" w:rsidRPr="00680723" w:rsidRDefault="00630BEA" w:rsidP="00921070">
            <w:pPr>
              <w:widowControl w:val="0"/>
              <w:spacing w:line="360" w:lineRule="auto"/>
              <w:jc w:val="left"/>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乡村形态突出、以户籍或本地人口为主、人口流动性较小、居民收入与文化水平相对较低、配套设施与服务资源相对较差的社区</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个体服务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20%</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r>
      <w:tr w:rsidR="00630BEA" w:rsidRPr="00680723" w:rsidTr="00921070">
        <w:trPr>
          <w:cantSplit/>
          <w:trHeight w:val="844"/>
          <w:jc w:val="center"/>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群体服务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15%</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25%</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20%</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r>
      <w:tr w:rsidR="00630BEA" w:rsidRPr="00680723" w:rsidTr="00921070">
        <w:trPr>
          <w:cantSplit/>
          <w:trHeight w:val="830"/>
          <w:jc w:val="center"/>
        </w:trPr>
        <w:tc>
          <w:tcPr>
            <w:tcW w:w="1461" w:type="dxa"/>
            <w:gridSpan w:val="2"/>
            <w:vMerge w:val="restart"/>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工业社区</w:t>
            </w:r>
          </w:p>
        </w:tc>
        <w:tc>
          <w:tcPr>
            <w:tcW w:w="3214" w:type="dxa"/>
            <w:vMerge w:val="restart"/>
            <w:tcBorders>
              <w:top w:val="single" w:sz="4" w:space="0" w:color="auto"/>
              <w:left w:val="single" w:sz="4" w:space="0" w:color="auto"/>
              <w:bottom w:val="single" w:sz="4" w:space="0" w:color="auto"/>
              <w:right w:val="single" w:sz="4" w:space="0" w:color="auto"/>
            </w:tcBorders>
          </w:tcPr>
          <w:p w:rsidR="00630BEA" w:rsidRPr="00680723" w:rsidRDefault="00630BEA" w:rsidP="00921070">
            <w:pPr>
              <w:widowControl w:val="0"/>
              <w:spacing w:line="360" w:lineRule="auto"/>
              <w:jc w:val="left"/>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工厂职工聚居、人口结构单一、非户籍人口为主、居民收入与文化水平相对较低、配套设施与服务资源相对较差的社区</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个体服务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40%</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r>
      <w:tr w:rsidR="00630BEA" w:rsidRPr="00680723" w:rsidTr="00921070">
        <w:trPr>
          <w:cantSplit/>
          <w:trHeight w:val="431"/>
          <w:jc w:val="center"/>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群体服务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20%</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r>
      <w:tr w:rsidR="00630BEA" w:rsidRPr="00680723" w:rsidTr="00921070">
        <w:trPr>
          <w:cantSplit/>
          <w:trHeight w:val="399"/>
          <w:jc w:val="center"/>
        </w:trPr>
        <w:tc>
          <w:tcPr>
            <w:tcW w:w="1461" w:type="dxa"/>
            <w:gridSpan w:val="2"/>
            <w:vMerge w:val="restart"/>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混合型社区</w:t>
            </w:r>
          </w:p>
        </w:tc>
        <w:tc>
          <w:tcPr>
            <w:tcW w:w="3214" w:type="dxa"/>
            <w:vMerge w:val="restart"/>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兼有以上类型及其他形态社区特征的社区</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个体服务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40%</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r>
      <w:tr w:rsidR="00630BEA" w:rsidRPr="00680723" w:rsidTr="00921070">
        <w:trPr>
          <w:cantSplit/>
          <w:trHeight w:val="404"/>
          <w:jc w:val="center"/>
        </w:trPr>
        <w:tc>
          <w:tcPr>
            <w:tcW w:w="1461" w:type="dxa"/>
            <w:gridSpan w:val="2"/>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3214" w:type="dxa"/>
            <w:vMerge/>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left"/>
              <w:rPr>
                <w:rFonts w:ascii="仿宋_GB2312" w:eastAsia="仿宋_GB2312" w:hAnsi="Calibri" w:cs="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widowControl w:val="0"/>
              <w:spacing w:line="360" w:lineRule="auto"/>
              <w:jc w:val="center"/>
              <w:rPr>
                <w:rFonts w:ascii="仿宋_GB2312" w:eastAsia="仿宋_GB2312" w:hAnsi="Calibri" w:cs="宋体"/>
                <w:sz w:val="24"/>
                <w:szCs w:val="24"/>
              </w:rPr>
            </w:pPr>
            <w:r w:rsidRPr="00680723">
              <w:rPr>
                <w:rFonts w:ascii="仿宋_GB2312" w:eastAsia="仿宋_GB2312" w:hAnsi="Times New Roman" w:cs="宋体" w:hint="eastAsia"/>
                <w:kern w:val="0"/>
                <w:sz w:val="24"/>
                <w:szCs w:val="24"/>
              </w:rPr>
              <w:t>群体服务</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w:t>
            </w:r>
          </w:p>
        </w:tc>
        <w:tc>
          <w:tcPr>
            <w:tcW w:w="159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225"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30%</w:t>
            </w:r>
          </w:p>
        </w:tc>
        <w:tc>
          <w:tcPr>
            <w:tcW w:w="1250" w:type="dxa"/>
            <w:tcBorders>
              <w:top w:val="single" w:sz="4" w:space="0" w:color="auto"/>
              <w:left w:val="single" w:sz="4" w:space="0" w:color="auto"/>
              <w:bottom w:val="single" w:sz="4" w:space="0" w:color="auto"/>
              <w:right w:val="single" w:sz="4" w:space="0" w:color="auto"/>
            </w:tcBorders>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5%</w:t>
            </w:r>
          </w:p>
        </w:tc>
      </w:tr>
    </w:tbl>
    <w:p w:rsidR="00630BEA" w:rsidRPr="00680723" w:rsidRDefault="00630BEA" w:rsidP="00630BEA">
      <w:pPr>
        <w:snapToGrid w:val="0"/>
        <w:spacing w:before="240"/>
        <w:jc w:val="left"/>
        <w:rPr>
          <w:rFonts w:ascii="仿宋_GB2312" w:eastAsia="仿宋_GB2312" w:hAnsi="Calibri" w:cs="宋体"/>
          <w:kern w:val="0"/>
          <w:sz w:val="20"/>
          <w:szCs w:val="20"/>
        </w:rPr>
      </w:pPr>
      <w:r w:rsidRPr="00680723">
        <w:rPr>
          <w:rFonts w:ascii="仿宋_GB2312" w:eastAsia="仿宋_GB2312" w:hAnsi="Times New Roman" w:cs="宋体" w:hint="eastAsia"/>
          <w:kern w:val="0"/>
          <w:sz w:val="20"/>
          <w:szCs w:val="20"/>
        </w:rPr>
        <w:lastRenderedPageBreak/>
        <w:t>*注释：</w:t>
      </w:r>
    </w:p>
    <w:p w:rsidR="00630BEA" w:rsidRPr="00680723" w:rsidRDefault="00630BEA" w:rsidP="00630BEA">
      <w:pPr>
        <w:snapToGrid w:val="0"/>
        <w:jc w:val="left"/>
        <w:rPr>
          <w:rFonts w:ascii="仿宋_GB2312" w:eastAsia="仿宋_GB2312" w:hAnsi="Times New Roman" w:cs="宋体"/>
          <w:kern w:val="0"/>
          <w:sz w:val="20"/>
          <w:szCs w:val="20"/>
        </w:rPr>
      </w:pPr>
      <w:r w:rsidRPr="00680723">
        <w:rPr>
          <w:rFonts w:ascii="仿宋_GB2312" w:eastAsia="仿宋_GB2312" w:hAnsi="Times New Roman" w:cs="宋体" w:hint="eastAsia"/>
          <w:kern w:val="0"/>
          <w:sz w:val="20"/>
          <w:szCs w:val="20"/>
        </w:rPr>
        <w:t>1、该表格将总体协议服务量划分为个体服务指标（包括探访、咨询、个案辅导、家庭治疗等针对个人的服务形式）及群体服务指标（包括小组、兴趣班、工作坊、讲座、社区活动等非针对个人的服务形式），并针对不同类型社区，对各类服务内容下的服务量所占个体或群体协议服务量的权重分别给出建议。</w:t>
      </w:r>
    </w:p>
    <w:p w:rsidR="00630BEA" w:rsidRPr="00680723" w:rsidRDefault="00630BEA" w:rsidP="00630BEA">
      <w:pPr>
        <w:snapToGrid w:val="0"/>
        <w:jc w:val="left"/>
        <w:rPr>
          <w:rFonts w:ascii="仿宋_GB2312" w:eastAsia="仿宋_GB2312" w:hAnsi="Times New Roman" w:cs="宋体"/>
          <w:kern w:val="0"/>
          <w:sz w:val="20"/>
          <w:szCs w:val="20"/>
        </w:rPr>
      </w:pPr>
      <w:r w:rsidRPr="00680723">
        <w:rPr>
          <w:rFonts w:ascii="仿宋_GB2312" w:eastAsia="仿宋_GB2312" w:hAnsi="Times New Roman" w:cs="宋体" w:hint="eastAsia"/>
          <w:kern w:val="0"/>
          <w:sz w:val="20"/>
          <w:szCs w:val="20"/>
        </w:rPr>
        <w:t>2、若助残、优抚及特定人群服务人数达不到开设服务标准或没有开设任何其他服务，社区服务（党群）中心须根据实际情况，将权重适当分配至助老服务、妇女儿童家庭服务或青少年服务当中；表中“其他服务”指根据本社区特殊情况，以居民需求为导向，设计的其他服务项目。</w:t>
      </w:r>
    </w:p>
    <w:p w:rsidR="00630BEA" w:rsidRPr="00680723" w:rsidRDefault="00630BEA" w:rsidP="00630BEA">
      <w:pPr>
        <w:snapToGrid w:val="0"/>
        <w:jc w:val="left"/>
        <w:rPr>
          <w:rFonts w:ascii="仿宋_GB2312" w:eastAsia="仿宋_GB2312" w:hAnsi="Times New Roman" w:cs="宋体"/>
          <w:kern w:val="0"/>
          <w:sz w:val="20"/>
          <w:szCs w:val="20"/>
        </w:rPr>
      </w:pPr>
      <w:r w:rsidRPr="00680723">
        <w:rPr>
          <w:rFonts w:ascii="仿宋_GB2312" w:eastAsia="仿宋_GB2312" w:hAnsi="Times New Roman" w:cs="宋体" w:hint="eastAsia"/>
          <w:kern w:val="0"/>
          <w:sz w:val="20"/>
          <w:szCs w:val="20"/>
        </w:rPr>
        <w:t>3、原则上，各服务量百分数上下浮动不得超过2.5%。</w:t>
      </w:r>
    </w:p>
    <w:p w:rsidR="00630BEA" w:rsidRPr="00680723" w:rsidRDefault="00630BEA" w:rsidP="00630BEA">
      <w:pPr>
        <w:snapToGrid w:val="0"/>
        <w:jc w:val="left"/>
        <w:rPr>
          <w:rFonts w:ascii="仿宋_GB2312" w:eastAsia="仿宋_GB2312" w:hAnsi="Times New Roman" w:cs="宋体"/>
          <w:kern w:val="0"/>
          <w:sz w:val="20"/>
          <w:szCs w:val="20"/>
        </w:rPr>
      </w:pPr>
      <w:r w:rsidRPr="00680723">
        <w:rPr>
          <w:rFonts w:ascii="仿宋_GB2312" w:eastAsia="仿宋_GB2312" w:hAnsi="Times New Roman" w:cs="宋体" w:hint="eastAsia"/>
          <w:kern w:val="0"/>
          <w:sz w:val="20"/>
          <w:szCs w:val="20"/>
        </w:rPr>
        <w:t>4、如社区类型未涵盖在如上分类之内，服务指标量的权重安排请与主管部门及购买方共同协商确定。</w:t>
      </w:r>
    </w:p>
    <w:p w:rsidR="00630BEA" w:rsidRPr="00680723" w:rsidRDefault="00630BEA" w:rsidP="00630BEA">
      <w:pPr>
        <w:spacing w:line="360" w:lineRule="auto"/>
        <w:jc w:val="left"/>
        <w:rPr>
          <w:rFonts w:ascii="仿宋_GB2312" w:eastAsia="仿宋_GB2312" w:hAnsi="Times New Roman" w:cs="宋体"/>
          <w:kern w:val="0"/>
          <w:sz w:val="20"/>
          <w:szCs w:val="20"/>
        </w:rPr>
        <w:sectPr w:rsidR="00630BEA" w:rsidRPr="00680723">
          <w:footerReference w:type="default" r:id="rId9"/>
          <w:pgSz w:w="16838" w:h="11906" w:orient="landscape"/>
          <w:pgMar w:top="1800" w:right="1440" w:bottom="1800" w:left="1440" w:header="851" w:footer="992" w:gutter="0"/>
          <w:cols w:space="720"/>
          <w:titlePg/>
          <w:docGrid w:type="lines" w:linePitch="312"/>
        </w:sectPr>
      </w:pPr>
    </w:p>
    <w:p w:rsidR="00630BEA" w:rsidRPr="00680723" w:rsidRDefault="00630BEA" w:rsidP="00630BEA">
      <w:pPr>
        <w:snapToGrid w:val="0"/>
        <w:spacing w:before="100" w:beforeAutospacing="1"/>
        <w:jc w:val="left"/>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lastRenderedPageBreak/>
        <w:t>表十：</w:t>
      </w:r>
    </w:p>
    <w:p w:rsidR="00630BEA" w:rsidRPr="00680723" w:rsidRDefault="00630BEA" w:rsidP="00630BEA">
      <w:pPr>
        <w:snapToGrid w:val="0"/>
        <w:spacing w:after="100" w:afterAutospacing="1"/>
        <w:jc w:val="center"/>
        <w:rPr>
          <w:rFonts w:ascii="仿宋_GB2312" w:eastAsia="仿宋_GB2312" w:hAnsi="Times New Roman" w:cs="宋体"/>
          <w:b/>
          <w:bCs/>
          <w:kern w:val="0"/>
          <w:sz w:val="24"/>
          <w:szCs w:val="24"/>
        </w:rPr>
      </w:pPr>
      <w:r w:rsidRPr="00680723">
        <w:rPr>
          <w:rFonts w:ascii="仿宋_GB2312" w:eastAsia="仿宋_GB2312" w:hAnsi="Times New Roman" w:cs="宋体" w:hint="eastAsia"/>
          <w:b/>
          <w:bCs/>
          <w:kern w:val="0"/>
          <w:sz w:val="24"/>
          <w:szCs w:val="24"/>
        </w:rPr>
        <w:t>经营性便民利民服务内容建议表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3"/>
        <w:gridCol w:w="2552"/>
        <w:gridCol w:w="3827"/>
      </w:tblGrid>
      <w:tr w:rsidR="00630BEA" w:rsidRPr="00680723" w:rsidTr="00921070">
        <w:trPr>
          <w:trHeight w:val="153"/>
        </w:trPr>
        <w:tc>
          <w:tcPr>
            <w:tcW w:w="1853" w:type="dxa"/>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服务大项</w:t>
            </w:r>
          </w:p>
        </w:tc>
        <w:tc>
          <w:tcPr>
            <w:tcW w:w="2552" w:type="dxa"/>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服务目标</w:t>
            </w:r>
          </w:p>
        </w:tc>
        <w:tc>
          <w:tcPr>
            <w:tcW w:w="3827" w:type="dxa"/>
            <w:vAlign w:val="center"/>
          </w:tcPr>
          <w:p w:rsidR="00630BEA" w:rsidRPr="00680723" w:rsidRDefault="00630BEA" w:rsidP="00921070">
            <w:pPr>
              <w:spacing w:line="360" w:lineRule="auto"/>
              <w:jc w:val="center"/>
              <w:rPr>
                <w:rFonts w:ascii="仿宋_GB2312" w:eastAsia="仿宋_GB2312" w:hAnsi="Calibri" w:cs="宋体"/>
                <w:kern w:val="0"/>
                <w:sz w:val="24"/>
                <w:szCs w:val="24"/>
              </w:rPr>
            </w:pPr>
            <w:r w:rsidRPr="00680723">
              <w:rPr>
                <w:rFonts w:ascii="仿宋_GB2312" w:eastAsia="仿宋_GB2312" w:hAnsi="Times New Roman" w:cs="宋体" w:hint="eastAsia"/>
                <w:b/>
                <w:bCs/>
                <w:kern w:val="0"/>
                <w:sz w:val="24"/>
                <w:szCs w:val="24"/>
              </w:rPr>
              <w:t>服务细项</w:t>
            </w:r>
          </w:p>
        </w:tc>
      </w:tr>
      <w:tr w:rsidR="00630BEA" w:rsidRPr="00680723" w:rsidTr="00921070">
        <w:trPr>
          <w:cantSplit/>
          <w:trHeight w:val="357"/>
        </w:trPr>
        <w:tc>
          <w:tcPr>
            <w:tcW w:w="1853" w:type="dxa"/>
            <w:vMerge w:val="restart"/>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10.1社区学校</w:t>
            </w:r>
          </w:p>
        </w:tc>
        <w:tc>
          <w:tcPr>
            <w:tcW w:w="2552" w:type="dxa"/>
            <w:vMerge w:val="restart"/>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为学龄儿童及青少年、待业或在岗人员提供课业、兴趣、特长、技能等培训或辅导</w:t>
            </w: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10.1.1课业辅导</w:t>
            </w:r>
          </w:p>
        </w:tc>
      </w:tr>
      <w:tr w:rsidR="00630BEA" w:rsidRPr="00680723" w:rsidTr="00921070">
        <w:trPr>
          <w:cantSplit/>
          <w:trHeight w:val="339"/>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10.1.2寒、暑期培训班</w:t>
            </w:r>
          </w:p>
        </w:tc>
      </w:tr>
      <w:tr w:rsidR="00630BEA" w:rsidRPr="00680723" w:rsidTr="00921070">
        <w:trPr>
          <w:cantSplit/>
          <w:trHeight w:val="117"/>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10.1.3职业技能培训</w:t>
            </w:r>
          </w:p>
        </w:tc>
      </w:tr>
      <w:tr w:rsidR="00630BEA" w:rsidRPr="00680723" w:rsidTr="00921070">
        <w:trPr>
          <w:cantSplit/>
          <w:trHeight w:val="193"/>
        </w:trPr>
        <w:tc>
          <w:tcPr>
            <w:tcW w:w="1853" w:type="dxa"/>
            <w:vMerge w:val="restart"/>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10.2家政、托管与照料服务</w:t>
            </w:r>
          </w:p>
        </w:tc>
        <w:tc>
          <w:tcPr>
            <w:tcW w:w="2552" w:type="dxa"/>
            <w:vMerge w:val="restart"/>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为家庭提供日常家务处理、保洁、托管、护理等服务</w:t>
            </w: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10.2.1家务服务</w:t>
            </w:r>
          </w:p>
        </w:tc>
      </w:tr>
      <w:tr w:rsidR="00630BEA" w:rsidRPr="00680723" w:rsidTr="00921070">
        <w:trPr>
          <w:cantSplit/>
          <w:trHeight w:val="255"/>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10.2.2日托、午托、晚托</w:t>
            </w:r>
          </w:p>
        </w:tc>
      </w:tr>
      <w:tr w:rsidR="00630BEA" w:rsidRPr="00680723" w:rsidTr="00921070">
        <w:trPr>
          <w:cantSplit/>
          <w:trHeight w:val="303"/>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10.2.3社区食堂</w:t>
            </w:r>
          </w:p>
        </w:tc>
      </w:tr>
      <w:tr w:rsidR="00630BEA" w:rsidRPr="00680723" w:rsidTr="00921070">
        <w:trPr>
          <w:cantSplit/>
          <w:trHeight w:val="303"/>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10.2.4物流配送</w:t>
            </w:r>
          </w:p>
        </w:tc>
      </w:tr>
      <w:tr w:rsidR="00630BEA" w:rsidRPr="00680723" w:rsidTr="00921070">
        <w:trPr>
          <w:cantSplit/>
          <w:trHeight w:val="223"/>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10.2.5护理照料</w:t>
            </w:r>
          </w:p>
        </w:tc>
      </w:tr>
      <w:tr w:rsidR="00630BEA" w:rsidRPr="00680723" w:rsidTr="00921070">
        <w:trPr>
          <w:cantSplit/>
          <w:trHeight w:val="221"/>
        </w:trPr>
        <w:tc>
          <w:tcPr>
            <w:tcW w:w="1853" w:type="dxa"/>
            <w:vMerge w:val="restart"/>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10.3便民生活服务</w:t>
            </w:r>
          </w:p>
        </w:tc>
        <w:tc>
          <w:tcPr>
            <w:tcW w:w="2552" w:type="dxa"/>
            <w:vMerge w:val="restart"/>
            <w:vAlign w:val="center"/>
          </w:tcPr>
          <w:p w:rsidR="00630BEA" w:rsidRPr="00680723" w:rsidRDefault="00630BEA" w:rsidP="00921070">
            <w:pPr>
              <w:spacing w:line="360" w:lineRule="auto"/>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为方便居民日常生活而开展的各类服务</w:t>
            </w: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10.3.1福利彩票销售</w:t>
            </w:r>
          </w:p>
        </w:tc>
      </w:tr>
      <w:tr w:rsidR="00630BEA" w:rsidRPr="00680723" w:rsidTr="00921070">
        <w:trPr>
          <w:cantSplit/>
          <w:trHeight w:val="283"/>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10.3.2自行车修理</w:t>
            </w:r>
          </w:p>
        </w:tc>
      </w:tr>
      <w:tr w:rsidR="00630BEA" w:rsidRPr="00680723" w:rsidTr="00921070">
        <w:trPr>
          <w:cantSplit/>
          <w:trHeight w:val="283"/>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10.3.3修鞋、配匙</w:t>
            </w:r>
          </w:p>
        </w:tc>
      </w:tr>
      <w:tr w:rsidR="00630BEA" w:rsidRPr="00680723" w:rsidTr="00921070">
        <w:trPr>
          <w:cantSplit/>
          <w:trHeight w:val="283"/>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10.3.4缝纫、洗衣</w:t>
            </w:r>
          </w:p>
        </w:tc>
      </w:tr>
      <w:tr w:rsidR="00630BEA" w:rsidRPr="00680723" w:rsidTr="00921070">
        <w:trPr>
          <w:cantSplit/>
          <w:trHeight w:val="283"/>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10.3.5打印、复印</w:t>
            </w:r>
          </w:p>
        </w:tc>
      </w:tr>
      <w:tr w:rsidR="00630BEA" w:rsidRPr="00680723" w:rsidTr="00921070">
        <w:trPr>
          <w:cantSplit/>
          <w:trHeight w:val="283"/>
        </w:trPr>
        <w:tc>
          <w:tcPr>
            <w:tcW w:w="1853"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2552" w:type="dxa"/>
            <w:vMerge/>
            <w:vAlign w:val="center"/>
          </w:tcPr>
          <w:p w:rsidR="00630BEA" w:rsidRPr="00680723" w:rsidRDefault="00630BEA" w:rsidP="00921070">
            <w:pPr>
              <w:spacing w:line="360" w:lineRule="auto"/>
              <w:jc w:val="left"/>
              <w:rPr>
                <w:rFonts w:ascii="仿宋_GB2312" w:eastAsia="仿宋_GB2312" w:hAnsi="Calibri" w:cs="宋体"/>
                <w:kern w:val="0"/>
                <w:sz w:val="24"/>
                <w:szCs w:val="24"/>
              </w:rPr>
            </w:pPr>
          </w:p>
        </w:tc>
        <w:tc>
          <w:tcPr>
            <w:tcW w:w="3827" w:type="dxa"/>
            <w:vAlign w:val="center"/>
          </w:tcPr>
          <w:p w:rsidR="00630BEA" w:rsidRPr="00680723" w:rsidRDefault="00630BEA" w:rsidP="00921070">
            <w:pPr>
              <w:spacing w:line="360" w:lineRule="auto"/>
              <w:jc w:val="left"/>
              <w:rPr>
                <w:rFonts w:ascii="仿宋_GB2312" w:eastAsia="仿宋_GB2312" w:hAnsi="Calibri" w:cs="宋体"/>
                <w:kern w:val="0"/>
                <w:sz w:val="24"/>
                <w:szCs w:val="24"/>
              </w:rPr>
            </w:pPr>
            <w:r w:rsidRPr="00680723">
              <w:rPr>
                <w:rFonts w:ascii="仿宋_GB2312" w:eastAsia="仿宋_GB2312" w:hAnsi="Times New Roman" w:cs="宋体" w:hint="eastAsia"/>
                <w:kern w:val="0"/>
                <w:sz w:val="24"/>
                <w:szCs w:val="24"/>
              </w:rPr>
              <w:t>10.3.6电器维修</w:t>
            </w:r>
          </w:p>
        </w:tc>
      </w:tr>
    </w:tbl>
    <w:p w:rsidR="00E378D0" w:rsidRPr="00630BEA" w:rsidRDefault="00E378D0" w:rsidP="00630BEA">
      <w:pPr>
        <w:jc w:val="left"/>
        <w:rPr>
          <w:rFonts w:ascii="仿宋_GB2312" w:eastAsia="仿宋_GB2312" w:hAnsi="Times New Roman" w:cs="Times New Roman"/>
          <w:kern w:val="0"/>
          <w:sz w:val="32"/>
          <w:szCs w:val="32"/>
        </w:rPr>
      </w:pPr>
      <w:bookmarkStart w:id="0" w:name="_GoBack"/>
      <w:bookmarkEnd w:id="0"/>
    </w:p>
    <w:sectPr w:rsidR="00E378D0" w:rsidRPr="00630B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4" w:rsidRDefault="007117E4" w:rsidP="00630BEA">
      <w:pPr>
        <w:spacing w:line="240" w:lineRule="auto"/>
      </w:pPr>
      <w:r>
        <w:separator/>
      </w:r>
    </w:p>
  </w:endnote>
  <w:endnote w:type="continuationSeparator" w:id="0">
    <w:p w:rsidR="007117E4" w:rsidRDefault="007117E4" w:rsidP="00630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EA" w:rsidRDefault="00630BEA">
    <w:pPr>
      <w:pStyle w:val="a4"/>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w:instrText>
    </w:r>
    <w:r>
      <w:rPr>
        <w:rFonts w:ascii="宋体" w:eastAsia="宋体" w:hAnsi="宋体"/>
        <w:sz w:val="28"/>
        <w:szCs w:val="28"/>
      </w:rPr>
      <w:fldChar w:fldCharType="separate"/>
    </w:r>
    <w:r>
      <w:rPr>
        <w:rFonts w:ascii="宋体" w:eastAsia="宋体" w:hAnsi="宋体"/>
        <w:sz w:val="28"/>
        <w:szCs w:val="28"/>
      </w:rPr>
      <w:t>18</w:t>
    </w:r>
    <w:r>
      <w:rPr>
        <w:rFonts w:ascii="宋体" w:eastAsia="宋体" w:hAnsi="宋体"/>
        <w:sz w:val="28"/>
        <w:szCs w:val="28"/>
      </w:rPr>
      <w:fldChar w:fldCharType="end"/>
    </w:r>
    <w:r>
      <w:rPr>
        <w:rFonts w:ascii="宋体" w:eastAsia="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EA" w:rsidRDefault="00630BEA">
    <w:pPr>
      <w:pStyle w:val="a4"/>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w:instrText>
    </w:r>
    <w:r>
      <w:rPr>
        <w:rFonts w:ascii="宋体" w:eastAsia="宋体" w:hAnsi="宋体"/>
        <w:sz w:val="28"/>
        <w:szCs w:val="28"/>
      </w:rPr>
      <w:fldChar w:fldCharType="separate"/>
    </w:r>
    <w:r>
      <w:rPr>
        <w:rFonts w:ascii="宋体" w:eastAsia="宋体" w:hAnsi="宋体"/>
        <w:noProof/>
        <w:sz w:val="28"/>
        <w:szCs w:val="28"/>
      </w:rPr>
      <w:t>18</w:t>
    </w:r>
    <w:r>
      <w:rPr>
        <w:rFonts w:ascii="宋体" w:eastAsia="宋体" w:hAnsi="宋体"/>
        <w:sz w:val="28"/>
        <w:szCs w:val="28"/>
      </w:rPr>
      <w:fldChar w:fldCharType="end"/>
    </w:r>
    <w:r>
      <w:rPr>
        <w:rFonts w:ascii="宋体" w:eastAsia="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EA" w:rsidRDefault="00630BEA">
    <w:pPr>
      <w:pStyle w:val="a4"/>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w:instrText>
    </w:r>
    <w:r>
      <w:rPr>
        <w:rFonts w:ascii="宋体" w:eastAsia="宋体" w:hAnsi="宋体"/>
        <w:sz w:val="28"/>
        <w:szCs w:val="28"/>
      </w:rPr>
      <w:fldChar w:fldCharType="separate"/>
    </w:r>
    <w:r>
      <w:rPr>
        <w:rFonts w:ascii="宋体" w:eastAsia="宋体" w:hAnsi="宋体"/>
        <w:noProof/>
        <w:sz w:val="28"/>
        <w:szCs w:val="28"/>
      </w:rPr>
      <w:t>22</w:t>
    </w:r>
    <w:r>
      <w:rPr>
        <w:rFonts w:ascii="宋体" w:eastAsia="宋体" w:hAnsi="宋体"/>
        <w:sz w:val="28"/>
        <w:szCs w:val="28"/>
      </w:rPr>
      <w:fldChar w:fldCharType="end"/>
    </w:r>
    <w:r>
      <w:rPr>
        <w:rFonts w:ascii="宋体" w:eastAsia="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4" w:rsidRDefault="007117E4" w:rsidP="00630BEA">
      <w:pPr>
        <w:spacing w:line="240" w:lineRule="auto"/>
      </w:pPr>
      <w:r>
        <w:separator/>
      </w:r>
    </w:p>
  </w:footnote>
  <w:footnote w:type="continuationSeparator" w:id="0">
    <w:p w:rsidR="007117E4" w:rsidRDefault="007117E4" w:rsidP="00630B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E0"/>
    <w:rsid w:val="00630BEA"/>
    <w:rsid w:val="007117E4"/>
    <w:rsid w:val="00AC3AE0"/>
    <w:rsid w:val="00E3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EA"/>
    <w:pPr>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0BEA"/>
    <w:pPr>
      <w:widowControl w:val="0"/>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630BEA"/>
    <w:rPr>
      <w:sz w:val="18"/>
      <w:szCs w:val="18"/>
    </w:rPr>
  </w:style>
  <w:style w:type="paragraph" w:styleId="a4">
    <w:name w:val="footer"/>
    <w:basedOn w:val="a"/>
    <w:link w:val="Char0"/>
    <w:unhideWhenUsed/>
    <w:rsid w:val="00630BEA"/>
    <w:pPr>
      <w:widowControl w:val="0"/>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630BEA"/>
    <w:rPr>
      <w:sz w:val="18"/>
      <w:szCs w:val="18"/>
    </w:rPr>
  </w:style>
  <w:style w:type="paragraph" w:styleId="a5">
    <w:name w:val="Date"/>
    <w:basedOn w:val="a"/>
    <w:next w:val="a"/>
    <w:link w:val="Char1"/>
    <w:uiPriority w:val="99"/>
    <w:semiHidden/>
    <w:unhideWhenUsed/>
    <w:rsid w:val="00630BEA"/>
    <w:pPr>
      <w:ind w:leftChars="2500" w:left="100"/>
    </w:pPr>
  </w:style>
  <w:style w:type="character" w:customStyle="1" w:styleId="Char1">
    <w:name w:val="日期 Char"/>
    <w:basedOn w:val="a0"/>
    <w:link w:val="a5"/>
    <w:uiPriority w:val="99"/>
    <w:semiHidden/>
    <w:rsid w:val="00630BEA"/>
  </w:style>
  <w:style w:type="numbering" w:customStyle="1" w:styleId="1">
    <w:name w:val="无列表1"/>
    <w:next w:val="a2"/>
    <w:uiPriority w:val="99"/>
    <w:semiHidden/>
    <w:unhideWhenUsed/>
    <w:rsid w:val="00630BEA"/>
  </w:style>
  <w:style w:type="character" w:customStyle="1" w:styleId="Char10">
    <w:name w:val="页眉 Char1"/>
    <w:basedOn w:val="a0"/>
    <w:uiPriority w:val="99"/>
    <w:semiHidden/>
    <w:rsid w:val="00630BEA"/>
    <w:rPr>
      <w:sz w:val="18"/>
      <w:szCs w:val="18"/>
    </w:rPr>
  </w:style>
  <w:style w:type="character" w:customStyle="1" w:styleId="Char11">
    <w:name w:val="页脚 Char1"/>
    <w:basedOn w:val="a0"/>
    <w:uiPriority w:val="99"/>
    <w:semiHidden/>
    <w:rsid w:val="00630BEA"/>
    <w:rPr>
      <w:sz w:val="18"/>
      <w:szCs w:val="18"/>
    </w:rPr>
  </w:style>
  <w:style w:type="character" w:styleId="a6">
    <w:name w:val="annotation reference"/>
    <w:basedOn w:val="a0"/>
    <w:semiHidden/>
    <w:unhideWhenUsed/>
    <w:rsid w:val="00630BEA"/>
    <w:rPr>
      <w:sz w:val="21"/>
      <w:szCs w:val="21"/>
    </w:rPr>
  </w:style>
  <w:style w:type="paragraph" w:styleId="a7">
    <w:name w:val="annotation text"/>
    <w:basedOn w:val="a"/>
    <w:link w:val="Char2"/>
    <w:semiHidden/>
    <w:unhideWhenUsed/>
    <w:rsid w:val="00630BEA"/>
    <w:pPr>
      <w:spacing w:line="360" w:lineRule="auto"/>
      <w:jc w:val="left"/>
    </w:pPr>
    <w:rPr>
      <w:rFonts w:ascii="Times New Roman" w:eastAsia="宋体" w:hAnsi="Times New Roman" w:cs="Times New Roman"/>
      <w:kern w:val="0"/>
      <w:sz w:val="24"/>
      <w:szCs w:val="24"/>
    </w:rPr>
  </w:style>
  <w:style w:type="character" w:customStyle="1" w:styleId="Char2">
    <w:name w:val="批注文字 Char"/>
    <w:basedOn w:val="a0"/>
    <w:link w:val="a7"/>
    <w:semiHidden/>
    <w:rsid w:val="00630BEA"/>
    <w:rPr>
      <w:rFonts w:ascii="Times New Roman" w:eastAsia="宋体" w:hAnsi="Times New Roman" w:cs="Times New Roman"/>
      <w:kern w:val="0"/>
      <w:sz w:val="24"/>
      <w:szCs w:val="24"/>
    </w:rPr>
  </w:style>
  <w:style w:type="paragraph" w:styleId="a8">
    <w:name w:val="annotation subject"/>
    <w:basedOn w:val="a7"/>
    <w:next w:val="a7"/>
    <w:link w:val="Char3"/>
    <w:semiHidden/>
    <w:unhideWhenUsed/>
    <w:rsid w:val="00630BEA"/>
    <w:rPr>
      <w:b/>
      <w:bCs/>
    </w:rPr>
  </w:style>
  <w:style w:type="character" w:customStyle="1" w:styleId="Char3">
    <w:name w:val="批注主题 Char"/>
    <w:basedOn w:val="Char2"/>
    <w:link w:val="a8"/>
    <w:semiHidden/>
    <w:rsid w:val="00630BEA"/>
    <w:rPr>
      <w:rFonts w:ascii="Times New Roman" w:eastAsia="宋体" w:hAnsi="Times New Roman" w:cs="Times New Roman"/>
      <w:b/>
      <w:bCs/>
      <w:kern w:val="0"/>
      <w:sz w:val="24"/>
      <w:szCs w:val="24"/>
    </w:rPr>
  </w:style>
  <w:style w:type="paragraph" w:styleId="a9">
    <w:name w:val="Balloon Text"/>
    <w:basedOn w:val="a"/>
    <w:link w:val="Char4"/>
    <w:semiHidden/>
    <w:unhideWhenUsed/>
    <w:rsid w:val="00630BEA"/>
    <w:pPr>
      <w:spacing w:line="240" w:lineRule="auto"/>
      <w:jc w:val="left"/>
    </w:pPr>
    <w:rPr>
      <w:rFonts w:ascii="Times New Roman" w:eastAsia="宋体" w:hAnsi="Times New Roman" w:cs="Times New Roman"/>
      <w:kern w:val="0"/>
      <w:sz w:val="18"/>
      <w:szCs w:val="18"/>
    </w:rPr>
  </w:style>
  <w:style w:type="character" w:customStyle="1" w:styleId="Char4">
    <w:name w:val="批注框文本 Char"/>
    <w:basedOn w:val="a0"/>
    <w:link w:val="a9"/>
    <w:semiHidden/>
    <w:rsid w:val="00630BEA"/>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EA"/>
    <w:pPr>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0BEA"/>
    <w:pPr>
      <w:widowControl w:val="0"/>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630BEA"/>
    <w:rPr>
      <w:sz w:val="18"/>
      <w:szCs w:val="18"/>
    </w:rPr>
  </w:style>
  <w:style w:type="paragraph" w:styleId="a4">
    <w:name w:val="footer"/>
    <w:basedOn w:val="a"/>
    <w:link w:val="Char0"/>
    <w:unhideWhenUsed/>
    <w:rsid w:val="00630BEA"/>
    <w:pPr>
      <w:widowControl w:val="0"/>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630BEA"/>
    <w:rPr>
      <w:sz w:val="18"/>
      <w:szCs w:val="18"/>
    </w:rPr>
  </w:style>
  <w:style w:type="paragraph" w:styleId="a5">
    <w:name w:val="Date"/>
    <w:basedOn w:val="a"/>
    <w:next w:val="a"/>
    <w:link w:val="Char1"/>
    <w:uiPriority w:val="99"/>
    <w:semiHidden/>
    <w:unhideWhenUsed/>
    <w:rsid w:val="00630BEA"/>
    <w:pPr>
      <w:ind w:leftChars="2500" w:left="100"/>
    </w:pPr>
  </w:style>
  <w:style w:type="character" w:customStyle="1" w:styleId="Char1">
    <w:name w:val="日期 Char"/>
    <w:basedOn w:val="a0"/>
    <w:link w:val="a5"/>
    <w:uiPriority w:val="99"/>
    <w:semiHidden/>
    <w:rsid w:val="00630BEA"/>
  </w:style>
  <w:style w:type="numbering" w:customStyle="1" w:styleId="1">
    <w:name w:val="无列表1"/>
    <w:next w:val="a2"/>
    <w:uiPriority w:val="99"/>
    <w:semiHidden/>
    <w:unhideWhenUsed/>
    <w:rsid w:val="00630BEA"/>
  </w:style>
  <w:style w:type="character" w:customStyle="1" w:styleId="Char10">
    <w:name w:val="页眉 Char1"/>
    <w:basedOn w:val="a0"/>
    <w:uiPriority w:val="99"/>
    <w:semiHidden/>
    <w:rsid w:val="00630BEA"/>
    <w:rPr>
      <w:sz w:val="18"/>
      <w:szCs w:val="18"/>
    </w:rPr>
  </w:style>
  <w:style w:type="character" w:customStyle="1" w:styleId="Char11">
    <w:name w:val="页脚 Char1"/>
    <w:basedOn w:val="a0"/>
    <w:uiPriority w:val="99"/>
    <w:semiHidden/>
    <w:rsid w:val="00630BEA"/>
    <w:rPr>
      <w:sz w:val="18"/>
      <w:szCs w:val="18"/>
    </w:rPr>
  </w:style>
  <w:style w:type="character" w:styleId="a6">
    <w:name w:val="annotation reference"/>
    <w:basedOn w:val="a0"/>
    <w:semiHidden/>
    <w:unhideWhenUsed/>
    <w:rsid w:val="00630BEA"/>
    <w:rPr>
      <w:sz w:val="21"/>
      <w:szCs w:val="21"/>
    </w:rPr>
  </w:style>
  <w:style w:type="paragraph" w:styleId="a7">
    <w:name w:val="annotation text"/>
    <w:basedOn w:val="a"/>
    <w:link w:val="Char2"/>
    <w:semiHidden/>
    <w:unhideWhenUsed/>
    <w:rsid w:val="00630BEA"/>
    <w:pPr>
      <w:spacing w:line="360" w:lineRule="auto"/>
      <w:jc w:val="left"/>
    </w:pPr>
    <w:rPr>
      <w:rFonts w:ascii="Times New Roman" w:eastAsia="宋体" w:hAnsi="Times New Roman" w:cs="Times New Roman"/>
      <w:kern w:val="0"/>
      <w:sz w:val="24"/>
      <w:szCs w:val="24"/>
    </w:rPr>
  </w:style>
  <w:style w:type="character" w:customStyle="1" w:styleId="Char2">
    <w:name w:val="批注文字 Char"/>
    <w:basedOn w:val="a0"/>
    <w:link w:val="a7"/>
    <w:semiHidden/>
    <w:rsid w:val="00630BEA"/>
    <w:rPr>
      <w:rFonts w:ascii="Times New Roman" w:eastAsia="宋体" w:hAnsi="Times New Roman" w:cs="Times New Roman"/>
      <w:kern w:val="0"/>
      <w:sz w:val="24"/>
      <w:szCs w:val="24"/>
    </w:rPr>
  </w:style>
  <w:style w:type="paragraph" w:styleId="a8">
    <w:name w:val="annotation subject"/>
    <w:basedOn w:val="a7"/>
    <w:next w:val="a7"/>
    <w:link w:val="Char3"/>
    <w:semiHidden/>
    <w:unhideWhenUsed/>
    <w:rsid w:val="00630BEA"/>
    <w:rPr>
      <w:b/>
      <w:bCs/>
    </w:rPr>
  </w:style>
  <w:style w:type="character" w:customStyle="1" w:styleId="Char3">
    <w:name w:val="批注主题 Char"/>
    <w:basedOn w:val="Char2"/>
    <w:link w:val="a8"/>
    <w:semiHidden/>
    <w:rsid w:val="00630BEA"/>
    <w:rPr>
      <w:rFonts w:ascii="Times New Roman" w:eastAsia="宋体" w:hAnsi="Times New Roman" w:cs="Times New Roman"/>
      <w:b/>
      <w:bCs/>
      <w:kern w:val="0"/>
      <w:sz w:val="24"/>
      <w:szCs w:val="24"/>
    </w:rPr>
  </w:style>
  <w:style w:type="paragraph" w:styleId="a9">
    <w:name w:val="Balloon Text"/>
    <w:basedOn w:val="a"/>
    <w:link w:val="Char4"/>
    <w:semiHidden/>
    <w:unhideWhenUsed/>
    <w:rsid w:val="00630BEA"/>
    <w:pPr>
      <w:spacing w:line="240" w:lineRule="auto"/>
      <w:jc w:val="left"/>
    </w:pPr>
    <w:rPr>
      <w:rFonts w:ascii="Times New Roman" w:eastAsia="宋体" w:hAnsi="Times New Roman" w:cs="Times New Roman"/>
      <w:kern w:val="0"/>
      <w:sz w:val="18"/>
      <w:szCs w:val="18"/>
    </w:rPr>
  </w:style>
  <w:style w:type="character" w:customStyle="1" w:styleId="Char4">
    <w:name w:val="批注框文本 Char"/>
    <w:basedOn w:val="a0"/>
    <w:link w:val="a9"/>
    <w:semiHidden/>
    <w:rsid w:val="00630BEA"/>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1669</Words>
  <Characters>9518</Characters>
  <Application>Microsoft Office Word</Application>
  <DocSecurity>0</DocSecurity>
  <Lines>79</Lines>
  <Paragraphs>22</Paragraphs>
  <ScaleCrop>false</ScaleCrop>
  <Company>SkyUN.Org</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向木杨</dc:creator>
  <cp:keywords/>
  <dc:description/>
  <cp:lastModifiedBy>向木杨</cp:lastModifiedBy>
  <cp:revision>2</cp:revision>
  <dcterms:created xsi:type="dcterms:W3CDTF">2015-07-03T04:44:00Z</dcterms:created>
  <dcterms:modified xsi:type="dcterms:W3CDTF">2015-07-03T04:44:00Z</dcterms:modified>
</cp:coreProperties>
</file>