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FB" w:rsidRDefault="009332FB" w:rsidP="009332FB">
      <w:pPr>
        <w:spacing w:line="720" w:lineRule="exact"/>
        <w:jc w:val="center"/>
        <w:rPr>
          <w:rFonts w:ascii="方正小标宋简体" w:eastAsia="方正小标宋简体" w:hAnsi="宋体" w:cs="宋体"/>
          <w:bCs/>
          <w:snapToGrid w:val="0"/>
          <w:sz w:val="44"/>
          <w:szCs w:val="44"/>
        </w:rPr>
      </w:pPr>
      <w:bookmarkStart w:id="0" w:name="_GoBack"/>
      <w:r>
        <w:rPr>
          <w:rFonts w:ascii="方正小标宋简体" w:eastAsia="方正小标宋简体" w:hAnsi="宋体" w:cs="宋体" w:hint="eastAsia"/>
          <w:bCs/>
          <w:snapToGrid w:val="0"/>
          <w:sz w:val="44"/>
          <w:szCs w:val="44"/>
        </w:rPr>
        <w:t>深圳市临时救助暂行办法</w:t>
      </w:r>
    </w:p>
    <w:bookmarkEnd w:id="0"/>
    <w:p w:rsidR="009332FB" w:rsidRDefault="009332FB" w:rsidP="009332FB">
      <w:pPr>
        <w:spacing w:line="580" w:lineRule="exact"/>
        <w:jc w:val="center"/>
        <w:rPr>
          <w:rFonts w:ascii="黑体" w:eastAsia="黑体" w:hAnsi="黑体" w:hint="eastAsia"/>
          <w:snapToGrid w:val="0"/>
          <w:szCs w:val="32"/>
        </w:rPr>
      </w:pPr>
      <w:r>
        <w:rPr>
          <w:rFonts w:ascii="黑体" w:eastAsia="黑体" w:hAnsi="黑体" w:cs="仿宋_GB2312" w:hint="eastAsia"/>
          <w:snapToGrid w:val="0"/>
          <w:szCs w:val="32"/>
        </w:rPr>
        <w:t>第一章 总则</w:t>
      </w:r>
    </w:p>
    <w:p w:rsidR="009332FB" w:rsidRDefault="009332FB" w:rsidP="009332FB">
      <w:pPr>
        <w:spacing w:line="580" w:lineRule="exact"/>
        <w:jc w:val="center"/>
        <w:rPr>
          <w:rFonts w:ascii="黑体" w:eastAsia="黑体" w:hAnsi="黑体" w:hint="eastAsia"/>
          <w:snapToGrid w:val="0"/>
          <w:szCs w:val="32"/>
        </w:rPr>
      </w:pP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第一条【目的】  </w:t>
      </w:r>
      <w:r>
        <w:rPr>
          <w:rFonts w:ascii="仿宋_GB2312" w:eastAsia="宋体" w:hAnsi="仿宋" w:cs="仿宋_GB2312" w:hint="eastAsia"/>
          <w:snapToGrid w:val="0"/>
          <w:szCs w:val="32"/>
        </w:rPr>
        <w:t>为进一步发挥社会救助托底线、</w:t>
      </w:r>
      <w:proofErr w:type="gramStart"/>
      <w:r>
        <w:rPr>
          <w:rFonts w:ascii="仿宋_GB2312" w:eastAsia="宋体" w:hAnsi="仿宋" w:cs="仿宋_GB2312" w:hint="eastAsia"/>
          <w:snapToGrid w:val="0"/>
          <w:szCs w:val="32"/>
        </w:rPr>
        <w:t>救急难</w:t>
      </w:r>
      <w:proofErr w:type="gramEnd"/>
      <w:r>
        <w:rPr>
          <w:rFonts w:ascii="仿宋_GB2312" w:eastAsia="宋体" w:hAnsi="仿宋" w:cs="仿宋_GB2312" w:hint="eastAsia"/>
          <w:snapToGrid w:val="0"/>
          <w:szCs w:val="32"/>
        </w:rPr>
        <w:t>的作用，解决突发性、紧迫性、临时性基本生活困难，根据国务院《社会救助暂行办法》、《国务院关于全面建立临时救助制度的通知》（国发〔</w:t>
      </w:r>
      <w:r>
        <w:rPr>
          <w:rFonts w:ascii="仿宋_GB2312" w:eastAsia="宋体" w:hAnsi="仿宋" w:cs="仿宋_GB2312" w:hint="eastAsia"/>
          <w:snapToGrid w:val="0"/>
          <w:szCs w:val="32"/>
        </w:rPr>
        <w:t>2014</w:t>
      </w:r>
      <w:r>
        <w:rPr>
          <w:rFonts w:ascii="仿宋_GB2312" w:eastAsia="宋体" w:hAnsi="仿宋" w:cs="仿宋_GB2312" w:hint="eastAsia"/>
          <w:snapToGrid w:val="0"/>
          <w:szCs w:val="32"/>
        </w:rPr>
        <w:t>〕</w:t>
      </w:r>
      <w:r>
        <w:rPr>
          <w:rFonts w:ascii="仿宋_GB2312" w:eastAsia="宋体" w:hAnsi="仿宋" w:cs="仿宋_GB2312" w:hint="eastAsia"/>
          <w:snapToGrid w:val="0"/>
          <w:szCs w:val="32"/>
        </w:rPr>
        <w:t>47</w:t>
      </w:r>
      <w:r>
        <w:rPr>
          <w:rFonts w:ascii="仿宋_GB2312" w:eastAsia="宋体" w:hAnsi="仿宋" w:cs="仿宋_GB2312" w:hint="eastAsia"/>
          <w:snapToGrid w:val="0"/>
          <w:szCs w:val="32"/>
        </w:rPr>
        <w:t>号）及其他有关规定，结合我市实际，制定本办法。</w:t>
      </w: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第二条【适用范围】  </w:t>
      </w:r>
      <w:r>
        <w:rPr>
          <w:rFonts w:ascii="仿宋_GB2312" w:eastAsia="宋体" w:hAnsi="仿宋" w:cs="仿宋_GB2312" w:hint="eastAsia"/>
          <w:snapToGrid w:val="0"/>
          <w:szCs w:val="32"/>
        </w:rPr>
        <w:t>本办法适用于本市临时救助及相关事务管理。</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因自然灾害、事故灾难、公共卫生、社会安全等突发事件，需要开展紧急转移安置和基本生活救助，以及符合医疗等专项救助或其他救助范围的，按照有关规定执行。</w:t>
      </w: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第三条【释义】  </w:t>
      </w:r>
      <w:r>
        <w:rPr>
          <w:rFonts w:ascii="仿宋_GB2312" w:eastAsia="宋体" w:hAnsi="仿宋" w:cs="仿宋_GB2312" w:hint="eastAsia"/>
          <w:snapToGrid w:val="0"/>
          <w:szCs w:val="32"/>
        </w:rPr>
        <w:t>本办法所称临时救助，是指对遭遇突发事件、意外伤害、重大疾病或其他特殊原因导致基本生活陷入困境，</w:t>
      </w:r>
      <w:r>
        <w:rPr>
          <w:rFonts w:ascii="仿宋_GB2312" w:eastAsia="宋体" w:hAnsi="Calibri" w:hint="eastAsia"/>
          <w:szCs w:val="32"/>
        </w:rPr>
        <w:t>且无能力自救，</w:t>
      </w:r>
      <w:r>
        <w:rPr>
          <w:rFonts w:ascii="仿宋_GB2312" w:eastAsia="宋体" w:hAnsi="仿宋" w:cs="仿宋_GB2312" w:hint="eastAsia"/>
          <w:snapToGrid w:val="0"/>
          <w:szCs w:val="32"/>
        </w:rPr>
        <w:t>其他社会救助制度暂时无法覆盖或救助之后基本生活暂时仍有严重困难的家庭或个人，给予的应急性、过渡性的救助。</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本办法所称基本生活暂时出现严重困难是指暂时性实际生活水平低于本市最低生活保障标准。</w:t>
      </w: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第四条【原则】 </w:t>
      </w:r>
      <w:r>
        <w:rPr>
          <w:rFonts w:ascii="仿宋_GB2312" w:eastAsia="宋体" w:hAnsi="仿宋" w:cs="仿宋_GB2312" w:hint="eastAsia"/>
          <w:bCs/>
          <w:snapToGrid w:val="0"/>
          <w:kern w:val="0"/>
          <w:szCs w:val="32"/>
        </w:rPr>
        <w:t xml:space="preserve"> </w:t>
      </w:r>
      <w:r>
        <w:rPr>
          <w:rFonts w:ascii="仿宋_GB2312" w:eastAsia="宋体" w:hAnsi="仿宋" w:cs="仿宋_GB2312" w:hint="eastAsia"/>
          <w:snapToGrid w:val="0"/>
          <w:szCs w:val="32"/>
        </w:rPr>
        <w:t>临时救助工作遵循下列原则：</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（一）应救尽救，及时施救；</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lastRenderedPageBreak/>
        <w:t>（二）适度救助，一事</w:t>
      </w:r>
      <w:proofErr w:type="gramStart"/>
      <w:r>
        <w:rPr>
          <w:rFonts w:ascii="仿宋_GB2312" w:eastAsia="宋体" w:hAnsi="仿宋" w:cs="仿宋_GB2312" w:hint="eastAsia"/>
          <w:snapToGrid w:val="0"/>
          <w:szCs w:val="32"/>
        </w:rPr>
        <w:t>一</w:t>
      </w:r>
      <w:proofErr w:type="gramEnd"/>
      <w:r>
        <w:rPr>
          <w:rFonts w:ascii="仿宋_GB2312" w:eastAsia="宋体" w:hAnsi="仿宋" w:cs="仿宋_GB2312" w:hint="eastAsia"/>
          <w:snapToGrid w:val="0"/>
          <w:szCs w:val="32"/>
        </w:rPr>
        <w:t>救；</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（三）政策公开，过程透明，结果公正；</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（四）政府救助、社会帮扶、家庭自救相结合。</w:t>
      </w: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第五条【职责分工】  </w:t>
      </w:r>
      <w:r>
        <w:rPr>
          <w:rFonts w:ascii="仿宋_GB2312" w:eastAsia="宋体" w:hAnsi="仿宋" w:cs="仿宋_GB2312" w:hint="eastAsia"/>
          <w:snapToGrid w:val="0"/>
          <w:szCs w:val="32"/>
        </w:rPr>
        <w:t>市民政局统筹开展全市临时救助工作，各区（新区）民政部门（以下简称区民政部门）牵头做好辖区内的临时救助工作。</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卫生计生、教育、财政、人力资源社会保障、住房和建设等部门应当按照各自职责主动配合，密切协作，做好相关工作。</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公安、城管等部门在执法中发现身处困境的未成年人、精神病人等无民事行为能力或限制民事行为能力的人，以及失去主动求助能力的危重病人等，应当主动采取必要措施帮助其脱离困境。</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街道办事处、社区工作站应当主动发现，并及时核实辖区居民遭遇突发事件、意外事故、罹患重病等特殊情况，帮助有困难的家庭或个人提出临时救助申请。</w:t>
      </w:r>
    </w:p>
    <w:p w:rsidR="009332FB" w:rsidRDefault="009332FB" w:rsidP="009332FB">
      <w:pPr>
        <w:spacing w:line="580" w:lineRule="exact"/>
        <w:ind w:firstLineChars="200" w:firstLine="680"/>
        <w:rPr>
          <w:rFonts w:ascii="仿宋_GB2312" w:eastAsia="宋体" w:hAnsi="仿宋" w:hint="eastAsia"/>
          <w:snapToGrid w:val="0"/>
          <w:color w:val="FF0000"/>
          <w:szCs w:val="32"/>
        </w:rPr>
      </w:pPr>
      <w:r>
        <w:rPr>
          <w:rFonts w:ascii="黑体" w:eastAsia="黑体" w:hAnsi="黑体" w:cs="仿宋_GB2312" w:hint="eastAsia"/>
          <w:bCs/>
          <w:snapToGrid w:val="0"/>
          <w:kern w:val="0"/>
          <w:szCs w:val="32"/>
        </w:rPr>
        <w:t xml:space="preserve">第六条【资金预算、保障及监督】  </w:t>
      </w:r>
      <w:r>
        <w:rPr>
          <w:rFonts w:ascii="仿宋_GB2312" w:eastAsia="宋体" w:hAnsi="仿宋" w:cs="仿宋_GB2312" w:hint="eastAsia"/>
          <w:snapToGrid w:val="0"/>
          <w:szCs w:val="32"/>
        </w:rPr>
        <w:t>各区（新区）政府（以下简称各区政府）每年应当按照上一年度临时救助金标准、上一年底由区民政部门核定的本区</w:t>
      </w:r>
      <w:proofErr w:type="gramStart"/>
      <w:r>
        <w:rPr>
          <w:rFonts w:ascii="仿宋_GB2312" w:eastAsia="宋体" w:hAnsi="仿宋" w:cs="仿宋_GB2312" w:hint="eastAsia"/>
          <w:snapToGrid w:val="0"/>
          <w:szCs w:val="32"/>
        </w:rPr>
        <w:t>低保对象</w:t>
      </w:r>
      <w:proofErr w:type="gramEnd"/>
      <w:r>
        <w:rPr>
          <w:rFonts w:ascii="仿宋_GB2312" w:eastAsia="宋体" w:hAnsi="仿宋" w:cs="仿宋_GB2312" w:hint="eastAsia"/>
          <w:snapToGrid w:val="0"/>
          <w:szCs w:val="32"/>
        </w:rPr>
        <w:t>和低收入对象人数等因素，核算本区当年度临时救助金的总金额。</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各区政府将临时救助所需经费纳入社会救助经费统筹安排，列入各区年度财政预算。</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临时救助资金实行财政专账管理，专款专用。监察、</w:t>
      </w:r>
      <w:r>
        <w:rPr>
          <w:rFonts w:ascii="仿宋_GB2312" w:eastAsia="宋体" w:hAnsi="仿宋" w:cs="仿宋_GB2312" w:hint="eastAsia"/>
          <w:snapToGrid w:val="0"/>
          <w:szCs w:val="32"/>
        </w:rPr>
        <w:lastRenderedPageBreak/>
        <w:t>审计部门应当依法对临时救助资金进行审计监督，确保临时救助资金合理使用。</w:t>
      </w: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第七条【鼓励社会力量参与】  </w:t>
      </w:r>
      <w:r>
        <w:rPr>
          <w:rFonts w:ascii="仿宋_GB2312" w:eastAsia="宋体" w:hAnsi="仿宋" w:cs="仿宋_GB2312" w:hint="eastAsia"/>
          <w:snapToGrid w:val="0"/>
          <w:szCs w:val="32"/>
        </w:rPr>
        <w:t>鼓励、支持公民、法人及其他组织在民政部门的统筹协调下依法开展临时救助及其他慈善活动。鼓励公民、法人及其他组织向慈善组织捐赠，支持慈善组织开展临时救助活动。</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市、区政府可以通过购买服务方式委托社会服务机构等慈善组织开展临时救助。</w:t>
      </w:r>
    </w:p>
    <w:p w:rsidR="009332FB" w:rsidRDefault="009332FB" w:rsidP="009332FB">
      <w:pPr>
        <w:spacing w:line="580" w:lineRule="exact"/>
        <w:rPr>
          <w:rFonts w:ascii="仿宋_GB2312" w:eastAsia="宋体" w:hAnsi="仿宋" w:cs="仿宋_GB2312" w:hint="eastAsia"/>
          <w:bCs/>
          <w:snapToGrid w:val="0"/>
          <w:kern w:val="0"/>
          <w:szCs w:val="32"/>
        </w:rPr>
      </w:pPr>
    </w:p>
    <w:p w:rsidR="009332FB" w:rsidRDefault="009332FB" w:rsidP="009332FB">
      <w:pPr>
        <w:spacing w:line="580" w:lineRule="exact"/>
        <w:jc w:val="center"/>
        <w:rPr>
          <w:rFonts w:ascii="黑体" w:eastAsia="黑体" w:hAnsi="黑体" w:cs="仿宋_GB2312" w:hint="eastAsia"/>
          <w:bCs/>
          <w:snapToGrid w:val="0"/>
          <w:kern w:val="0"/>
          <w:szCs w:val="32"/>
        </w:rPr>
      </w:pPr>
      <w:r>
        <w:rPr>
          <w:rFonts w:ascii="黑体" w:eastAsia="黑体" w:hAnsi="黑体" w:cs="仿宋_GB2312" w:hint="eastAsia"/>
          <w:bCs/>
          <w:snapToGrid w:val="0"/>
          <w:kern w:val="0"/>
          <w:szCs w:val="32"/>
        </w:rPr>
        <w:t>第二章 救助对象及标准</w:t>
      </w:r>
    </w:p>
    <w:p w:rsidR="009332FB" w:rsidRDefault="009332FB" w:rsidP="009332FB">
      <w:pPr>
        <w:spacing w:line="580" w:lineRule="exact"/>
        <w:rPr>
          <w:rFonts w:ascii="仿宋_GB2312" w:eastAsia="宋体" w:hAnsi="仿宋" w:cs="仿宋_GB2312" w:hint="eastAsia"/>
          <w:bCs/>
          <w:snapToGrid w:val="0"/>
          <w:kern w:val="0"/>
          <w:szCs w:val="32"/>
        </w:rPr>
      </w:pPr>
    </w:p>
    <w:p w:rsidR="009332FB" w:rsidRDefault="009332FB" w:rsidP="009332FB">
      <w:pPr>
        <w:spacing w:line="580" w:lineRule="exact"/>
        <w:ind w:firstLineChars="200" w:firstLine="680"/>
        <w:rPr>
          <w:rFonts w:ascii="仿宋_GB2312" w:eastAsia="宋体" w:hAnsi="仿宋" w:cs="仿宋_GB2312" w:hint="eastAsia"/>
          <w:bCs/>
          <w:snapToGrid w:val="0"/>
          <w:kern w:val="0"/>
          <w:szCs w:val="32"/>
        </w:rPr>
      </w:pPr>
      <w:r>
        <w:rPr>
          <w:rFonts w:ascii="黑体" w:eastAsia="黑体" w:hAnsi="黑体" w:cs="仿宋_GB2312" w:hint="eastAsia"/>
          <w:bCs/>
          <w:snapToGrid w:val="0"/>
          <w:kern w:val="0"/>
          <w:szCs w:val="32"/>
        </w:rPr>
        <w:t xml:space="preserve">第八条【救助对象】 </w:t>
      </w:r>
      <w:r>
        <w:rPr>
          <w:rFonts w:ascii="仿宋_GB2312" w:eastAsia="宋体" w:hAnsi="仿宋" w:cs="仿宋_GB2312" w:hint="eastAsia"/>
          <w:bCs/>
          <w:snapToGrid w:val="0"/>
          <w:kern w:val="0"/>
          <w:szCs w:val="32"/>
        </w:rPr>
        <w:t xml:space="preserve"> </w:t>
      </w:r>
      <w:r>
        <w:rPr>
          <w:rFonts w:ascii="仿宋_GB2312" w:eastAsia="宋体" w:hAnsi="Calibri" w:hint="eastAsia"/>
          <w:szCs w:val="32"/>
        </w:rPr>
        <w:t>临时救助对象分为家庭对象和个人对象。</w:t>
      </w: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第九条【救助对象-家庭】  </w:t>
      </w:r>
      <w:r>
        <w:rPr>
          <w:rFonts w:ascii="仿宋_GB2312" w:eastAsia="宋体" w:hAnsi="仿宋" w:cs="仿宋_GB2312" w:hint="eastAsia"/>
          <w:snapToGrid w:val="0"/>
          <w:szCs w:val="32"/>
        </w:rPr>
        <w:t>因以下情形导致基本生活暂时出现严重困难的家庭，可以申请临时救助：</w:t>
      </w: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仿宋_GB2312" w:eastAsia="宋体" w:hAnsi="仿宋" w:cs="仿宋_GB2312" w:hint="eastAsia"/>
          <w:snapToGrid w:val="0"/>
          <w:szCs w:val="32"/>
        </w:rPr>
        <w:t>（一）遭受火灾、交通事故等突发性意外事件，</w:t>
      </w:r>
      <w:r>
        <w:rPr>
          <w:rFonts w:ascii="仿宋_GB2312" w:eastAsia="宋体" w:hAnsi="仿宋" w:cs="仿宋_GB2312" w:hint="eastAsia"/>
          <w:color w:val="000000"/>
          <w:kern w:val="0"/>
          <w:szCs w:val="32"/>
        </w:rPr>
        <w:t>在扣除各种医疗保险、商业保险、医疗救助和其他社会救助资金后，</w:t>
      </w:r>
      <w:r>
        <w:rPr>
          <w:rFonts w:ascii="仿宋_GB2312" w:eastAsia="宋体" w:hAnsi="Calibri" w:hint="eastAsia"/>
          <w:szCs w:val="32"/>
        </w:rPr>
        <w:t>基本生活仍暂时陷入困境且无能力自救的</w:t>
      </w:r>
      <w:r>
        <w:rPr>
          <w:rFonts w:ascii="仿宋_GB2312" w:eastAsia="宋体" w:hAnsi="仿宋" w:cs="仿宋_GB2312" w:hint="eastAsia"/>
          <w:snapToGrid w:val="0"/>
          <w:szCs w:val="32"/>
        </w:rPr>
        <w:t>；</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（二）家庭成员突发重大疾病，</w:t>
      </w:r>
      <w:r>
        <w:rPr>
          <w:rFonts w:ascii="仿宋_GB2312" w:eastAsia="宋体" w:hAnsi="Calibri" w:hint="eastAsia"/>
          <w:szCs w:val="32"/>
        </w:rPr>
        <w:t>当年医疗费用在扣除各种</w:t>
      </w:r>
      <w:proofErr w:type="gramStart"/>
      <w:r>
        <w:rPr>
          <w:rFonts w:ascii="仿宋_GB2312" w:eastAsia="宋体" w:hAnsi="Calibri" w:hint="eastAsia"/>
          <w:szCs w:val="32"/>
        </w:rPr>
        <w:t>医</w:t>
      </w:r>
      <w:proofErr w:type="gramEnd"/>
      <w:r>
        <w:rPr>
          <w:rFonts w:ascii="仿宋_GB2312" w:eastAsia="宋体" w:hAnsi="Calibri" w:hint="eastAsia"/>
          <w:szCs w:val="32"/>
        </w:rPr>
        <w:t>保报销、商保补偿、医疗救助和其他社会帮扶资金后，基本生活仍暂时陷入困境且无能力自救的</w:t>
      </w:r>
      <w:r>
        <w:rPr>
          <w:rFonts w:ascii="仿宋_GB2312" w:eastAsia="宋体" w:hAnsi="仿宋" w:cs="仿宋_GB2312" w:hint="eastAsia"/>
          <w:snapToGrid w:val="0"/>
          <w:szCs w:val="32"/>
        </w:rPr>
        <w:t>；</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（三）最低生活保障家庭因生活必需支出突然增加超出家庭承受能力；</w:t>
      </w:r>
    </w:p>
    <w:p w:rsidR="009332FB" w:rsidRDefault="009332FB" w:rsidP="009332FB">
      <w:pPr>
        <w:spacing w:line="580" w:lineRule="exact"/>
        <w:ind w:firstLineChars="200" w:firstLine="680"/>
        <w:rPr>
          <w:rFonts w:ascii="仿宋_GB2312" w:eastAsia="宋体" w:hAnsi="仿宋" w:cs="仿宋_GB2312" w:hint="eastAsia"/>
          <w:snapToGrid w:val="0"/>
          <w:kern w:val="0"/>
          <w:szCs w:val="32"/>
        </w:rPr>
      </w:pPr>
      <w:r>
        <w:rPr>
          <w:rFonts w:ascii="仿宋_GB2312" w:eastAsia="宋体" w:hAnsi="仿宋" w:cs="仿宋_GB2312" w:hint="eastAsia"/>
          <w:snapToGrid w:val="0"/>
          <w:szCs w:val="32"/>
        </w:rPr>
        <w:t>（四）因</w:t>
      </w:r>
      <w:r>
        <w:rPr>
          <w:rFonts w:ascii="仿宋_GB2312" w:eastAsia="宋体" w:hAnsi="仿宋" w:cs="仿宋_GB2312" w:hint="eastAsia"/>
          <w:snapToGrid w:val="0"/>
          <w:kern w:val="0"/>
          <w:szCs w:val="32"/>
        </w:rPr>
        <w:t>被抢劫、盗窃等造成重大财产损失或人身</w:t>
      </w:r>
      <w:r>
        <w:rPr>
          <w:rFonts w:ascii="仿宋_GB2312" w:eastAsia="宋体" w:hAnsi="仿宋" w:cs="仿宋_GB2312" w:hint="eastAsia"/>
          <w:snapToGrid w:val="0"/>
          <w:kern w:val="0"/>
          <w:szCs w:val="32"/>
        </w:rPr>
        <w:lastRenderedPageBreak/>
        <w:t>伤害</w:t>
      </w:r>
      <w:r>
        <w:rPr>
          <w:rFonts w:ascii="仿宋_GB2312" w:eastAsia="宋体" w:hAnsi="仿宋" w:cs="仿宋_GB2312" w:hint="eastAsia"/>
          <w:snapToGrid w:val="0"/>
          <w:szCs w:val="32"/>
        </w:rPr>
        <w:t>，</w:t>
      </w:r>
      <w:r>
        <w:rPr>
          <w:rFonts w:ascii="仿宋_GB2312" w:eastAsia="宋体" w:hAnsi="仿宋" w:cs="仿宋_GB2312" w:hint="eastAsia"/>
          <w:snapToGrid w:val="0"/>
          <w:kern w:val="0"/>
          <w:szCs w:val="32"/>
        </w:rPr>
        <w:t>基本生活暂时陷入困境且无能力自救的；</w:t>
      </w:r>
      <w:r>
        <w:rPr>
          <w:rFonts w:ascii="仿宋_GB2312" w:eastAsia="宋体" w:hAnsi="仿宋" w:cs="仿宋_GB2312" w:hint="eastAsia"/>
          <w:snapToGrid w:val="0"/>
          <w:kern w:val="0"/>
          <w:szCs w:val="32"/>
        </w:rPr>
        <w:t xml:space="preserve"> </w:t>
      </w: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仿宋_GB2312" w:eastAsia="宋体" w:hAnsi="仿宋" w:cs="仿宋_GB2312" w:hint="eastAsia"/>
          <w:snapToGrid w:val="0"/>
          <w:szCs w:val="32"/>
        </w:rPr>
        <w:t>（五）遭遇其他</w:t>
      </w:r>
      <w:r>
        <w:rPr>
          <w:rFonts w:ascii="仿宋_GB2312" w:eastAsia="宋体" w:hAnsi="Calibri" w:hint="eastAsia"/>
          <w:szCs w:val="32"/>
        </w:rPr>
        <w:t>突发性、紧迫性情况导致基本生活暂时陷入困境且无能力自救的。</w:t>
      </w:r>
    </w:p>
    <w:p w:rsidR="009332FB" w:rsidRDefault="009332FB" w:rsidP="009332FB">
      <w:pPr>
        <w:spacing w:line="580" w:lineRule="exact"/>
        <w:ind w:firstLineChars="200" w:firstLine="680"/>
        <w:rPr>
          <w:rFonts w:ascii="仿宋_GB2312" w:eastAsia="宋体" w:hAnsi="仿宋" w:cs="仿宋_GB2312" w:hint="eastAsia"/>
          <w:bCs/>
          <w:snapToGrid w:val="0"/>
          <w:kern w:val="0"/>
          <w:szCs w:val="32"/>
        </w:rPr>
      </w:pPr>
      <w:r>
        <w:rPr>
          <w:rFonts w:ascii="黑体" w:eastAsia="黑体" w:hAnsi="黑体" w:cs="仿宋_GB2312" w:hint="eastAsia"/>
          <w:bCs/>
          <w:snapToGrid w:val="0"/>
          <w:kern w:val="0"/>
          <w:szCs w:val="32"/>
        </w:rPr>
        <w:t xml:space="preserve">第十条【救助对象-个人】  </w:t>
      </w:r>
      <w:r>
        <w:rPr>
          <w:rFonts w:ascii="仿宋_GB2312" w:eastAsia="宋体" w:hAnsi="仿宋" w:cs="仿宋_GB2312" w:hint="eastAsia"/>
          <w:bCs/>
          <w:snapToGrid w:val="0"/>
          <w:kern w:val="0"/>
          <w:szCs w:val="32"/>
        </w:rPr>
        <w:t>具有本市户籍的个人突</w:t>
      </w:r>
      <w:r>
        <w:rPr>
          <w:rFonts w:ascii="仿宋_GB2312" w:eastAsia="宋体" w:hAnsi="仿宋" w:cs="仿宋_GB2312" w:hint="eastAsia"/>
          <w:snapToGrid w:val="0"/>
          <w:szCs w:val="32"/>
        </w:rPr>
        <w:t>发重大疾病</w:t>
      </w:r>
      <w:r>
        <w:rPr>
          <w:rFonts w:ascii="仿宋_GB2312" w:eastAsia="宋体" w:hAnsi="仿宋" w:cs="仿宋_GB2312" w:hint="eastAsia"/>
          <w:bCs/>
          <w:snapToGrid w:val="0"/>
          <w:kern w:val="0"/>
          <w:szCs w:val="32"/>
        </w:rPr>
        <w:t>，或者刑</w:t>
      </w:r>
      <w:r>
        <w:rPr>
          <w:rFonts w:ascii="仿宋_GB2312" w:eastAsia="宋体" w:hAnsi="仿宋" w:cs="仿宋_GB2312" w:hint="eastAsia"/>
          <w:snapToGrid w:val="0"/>
          <w:kern w:val="0"/>
          <w:szCs w:val="32"/>
        </w:rPr>
        <w:t>释解教、社区矫正、戒毒而无</w:t>
      </w:r>
      <w:r>
        <w:rPr>
          <w:rFonts w:ascii="仿宋_GB2312" w:eastAsia="宋体" w:hAnsi="仿宋" w:cs="仿宋_GB2312" w:hint="eastAsia"/>
          <w:bCs/>
          <w:snapToGrid w:val="0"/>
          <w:kern w:val="0"/>
          <w:szCs w:val="32"/>
        </w:rPr>
        <w:t>法就业，或者有第九条第（一）、（四）、（五）项情形，无法得到家庭支持，导致基本生活暂时出现严重困难的，可以申请临时救助。</w:t>
      </w:r>
    </w:p>
    <w:p w:rsidR="009332FB" w:rsidRDefault="009332FB" w:rsidP="009332FB">
      <w:pPr>
        <w:spacing w:line="580" w:lineRule="exact"/>
        <w:ind w:firstLineChars="200" w:firstLine="680"/>
        <w:rPr>
          <w:rFonts w:ascii="仿宋_GB2312" w:eastAsia="宋体" w:hAnsi="仿宋" w:cs="仿宋_GB2312" w:hint="eastAsia"/>
          <w:bCs/>
          <w:snapToGrid w:val="0"/>
          <w:kern w:val="0"/>
          <w:szCs w:val="32"/>
        </w:rPr>
      </w:pPr>
      <w:r>
        <w:rPr>
          <w:rFonts w:ascii="黑体" w:eastAsia="黑体" w:hAnsi="黑体" w:cs="仿宋_GB2312" w:hint="eastAsia"/>
          <w:bCs/>
          <w:snapToGrid w:val="0"/>
          <w:kern w:val="0"/>
          <w:szCs w:val="32"/>
        </w:rPr>
        <w:t xml:space="preserve">第十一条【非户籍人员临时救助】  </w:t>
      </w:r>
      <w:r>
        <w:rPr>
          <w:rFonts w:ascii="仿宋_GB2312" w:eastAsia="宋体" w:hAnsi="仿宋" w:cs="仿宋_GB2312" w:hint="eastAsia"/>
          <w:bCs/>
          <w:snapToGrid w:val="0"/>
          <w:kern w:val="0"/>
          <w:szCs w:val="32"/>
        </w:rPr>
        <w:t>同时满足下列各项要求且符合第九条、第十条规定的非本市户籍个人，可以申请临时救助：</w:t>
      </w:r>
    </w:p>
    <w:p w:rsidR="009332FB" w:rsidRDefault="009332FB" w:rsidP="009332FB">
      <w:pPr>
        <w:spacing w:line="580" w:lineRule="exact"/>
        <w:ind w:firstLineChars="200" w:firstLine="680"/>
        <w:rPr>
          <w:rFonts w:ascii="仿宋_GB2312" w:eastAsia="宋体" w:hAnsi="仿宋" w:cs="仿宋_GB2312" w:hint="eastAsia"/>
          <w:bCs/>
          <w:snapToGrid w:val="0"/>
          <w:kern w:val="0"/>
          <w:szCs w:val="32"/>
        </w:rPr>
      </w:pPr>
      <w:r>
        <w:rPr>
          <w:rFonts w:ascii="仿宋_GB2312" w:eastAsia="宋体" w:hAnsi="仿宋" w:cs="仿宋_GB2312" w:hint="eastAsia"/>
          <w:bCs/>
          <w:snapToGrid w:val="0"/>
          <w:kern w:val="0"/>
          <w:szCs w:val="32"/>
        </w:rPr>
        <w:t>（一）持有本市居住证；</w:t>
      </w:r>
    </w:p>
    <w:p w:rsidR="009332FB" w:rsidRDefault="009332FB" w:rsidP="009332FB">
      <w:pPr>
        <w:spacing w:line="580" w:lineRule="exact"/>
        <w:ind w:firstLineChars="200" w:firstLine="680"/>
        <w:rPr>
          <w:rFonts w:ascii="仿宋_GB2312" w:eastAsia="宋体" w:hAnsi="仿宋" w:cs="仿宋_GB2312" w:hint="eastAsia"/>
          <w:bCs/>
          <w:snapToGrid w:val="0"/>
          <w:kern w:val="0"/>
          <w:szCs w:val="32"/>
        </w:rPr>
      </w:pPr>
      <w:r>
        <w:rPr>
          <w:rFonts w:ascii="仿宋_GB2312" w:eastAsia="宋体" w:hAnsi="仿宋" w:cs="仿宋_GB2312" w:hint="eastAsia"/>
          <w:bCs/>
          <w:snapToGrid w:val="0"/>
          <w:kern w:val="0"/>
          <w:szCs w:val="32"/>
        </w:rPr>
        <w:t>（二）在本市有合法稳定居所；</w:t>
      </w:r>
    </w:p>
    <w:p w:rsidR="009332FB" w:rsidRDefault="009332FB" w:rsidP="009332FB">
      <w:pPr>
        <w:spacing w:line="580" w:lineRule="exact"/>
        <w:ind w:firstLineChars="200" w:firstLine="680"/>
        <w:rPr>
          <w:rFonts w:ascii="仿宋_GB2312" w:eastAsia="宋体" w:hAnsi="仿宋" w:cs="仿宋_GB2312" w:hint="eastAsia"/>
          <w:bCs/>
          <w:snapToGrid w:val="0"/>
          <w:kern w:val="0"/>
          <w:szCs w:val="32"/>
        </w:rPr>
      </w:pPr>
      <w:r>
        <w:rPr>
          <w:rFonts w:ascii="仿宋_GB2312" w:eastAsia="宋体" w:hAnsi="仿宋" w:cs="仿宋_GB2312" w:hint="eastAsia"/>
          <w:bCs/>
          <w:snapToGrid w:val="0"/>
          <w:kern w:val="0"/>
          <w:szCs w:val="32"/>
        </w:rPr>
        <w:t>（三）在本市有合法稳定职业。</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bCs/>
          <w:snapToGrid w:val="0"/>
          <w:kern w:val="0"/>
          <w:szCs w:val="32"/>
        </w:rPr>
        <w:t>不符合本条规定的非户籍人员，符合生活无着的流浪、乞讨人员救助条件的，按照本市关于流浪、乞讨人员救助管理的</w:t>
      </w:r>
      <w:r>
        <w:rPr>
          <w:rFonts w:ascii="仿宋_GB2312" w:eastAsia="宋体" w:hAnsi="仿宋" w:cs="仿宋_GB2312" w:hint="eastAsia"/>
          <w:snapToGrid w:val="0"/>
          <w:szCs w:val="32"/>
        </w:rPr>
        <w:t>有关规定，为其提供相应救助。</w:t>
      </w:r>
    </w:p>
    <w:p w:rsidR="009332FB" w:rsidRDefault="009332FB" w:rsidP="009332FB">
      <w:pPr>
        <w:spacing w:line="580" w:lineRule="exact"/>
        <w:ind w:firstLineChars="200" w:firstLine="680"/>
        <w:rPr>
          <w:rFonts w:ascii="仿宋_GB2312" w:eastAsia="宋体" w:hAnsi="仿宋" w:cs="仿宋_GB2312" w:hint="eastAsia"/>
          <w:bCs/>
          <w:snapToGrid w:val="0"/>
          <w:kern w:val="0"/>
          <w:szCs w:val="32"/>
        </w:rPr>
      </w:pPr>
      <w:r>
        <w:rPr>
          <w:rFonts w:ascii="黑体" w:eastAsia="黑体" w:hAnsi="黑体" w:cs="仿宋_GB2312" w:hint="eastAsia"/>
          <w:bCs/>
          <w:snapToGrid w:val="0"/>
          <w:kern w:val="0"/>
          <w:szCs w:val="32"/>
        </w:rPr>
        <w:t xml:space="preserve">第十二条【临时救助金标准】  </w:t>
      </w:r>
      <w:r>
        <w:rPr>
          <w:rFonts w:ascii="仿宋_GB2312" w:eastAsia="宋体" w:hAnsi="仿宋" w:cs="仿宋_GB2312" w:hint="eastAsia"/>
          <w:snapToGrid w:val="0"/>
          <w:szCs w:val="32"/>
        </w:rPr>
        <w:t>根据临时救助对象</w:t>
      </w:r>
      <w:r>
        <w:rPr>
          <w:rFonts w:ascii="仿宋_GB2312" w:eastAsia="宋体" w:hAnsi="仿宋" w:cs="仿宋_GB2312" w:hint="eastAsia"/>
          <w:snapToGrid w:val="0"/>
          <w:kern w:val="0"/>
          <w:szCs w:val="32"/>
        </w:rPr>
        <w:t>类型、</w:t>
      </w:r>
      <w:r>
        <w:rPr>
          <w:rFonts w:ascii="仿宋_GB2312" w:eastAsia="宋体" w:hAnsi="仿宋" w:cs="仿宋_GB2312" w:hint="eastAsia"/>
          <w:snapToGrid w:val="0"/>
          <w:szCs w:val="32"/>
        </w:rPr>
        <w:t>困难程度及持续状况</w:t>
      </w:r>
      <w:r>
        <w:rPr>
          <w:rFonts w:ascii="仿宋_GB2312" w:eastAsia="宋体" w:hAnsi="仿宋" w:cs="仿宋_GB2312" w:hint="eastAsia"/>
          <w:snapToGrid w:val="0"/>
          <w:kern w:val="0"/>
          <w:szCs w:val="32"/>
        </w:rPr>
        <w:t>等因素</w:t>
      </w:r>
      <w:r>
        <w:rPr>
          <w:rFonts w:ascii="仿宋_GB2312" w:eastAsia="宋体" w:hAnsi="仿宋" w:cs="仿宋_GB2312" w:hint="eastAsia"/>
          <w:snapToGrid w:val="0"/>
          <w:szCs w:val="32"/>
        </w:rPr>
        <w:t>，</w:t>
      </w:r>
      <w:r>
        <w:rPr>
          <w:rFonts w:ascii="仿宋_GB2312" w:eastAsia="宋体" w:hAnsi="仿宋" w:cs="仿宋_GB2312" w:hint="eastAsia"/>
          <w:color w:val="000000"/>
          <w:kern w:val="0"/>
          <w:szCs w:val="32"/>
        </w:rPr>
        <w:t>给予</w:t>
      </w:r>
      <w:r>
        <w:rPr>
          <w:rFonts w:ascii="仿宋_GB2312" w:eastAsia="宋体" w:hAnsi="仿宋" w:cs="仿宋_GB2312" w:hint="eastAsia"/>
          <w:snapToGrid w:val="0"/>
          <w:szCs w:val="32"/>
        </w:rPr>
        <w:t>不低于本市</w:t>
      </w:r>
      <w:r>
        <w:rPr>
          <w:rFonts w:ascii="仿宋_GB2312" w:eastAsia="宋体" w:hAnsi="仿宋" w:cs="仿宋_GB2312" w:hint="eastAsia"/>
          <w:snapToGrid w:val="0"/>
          <w:szCs w:val="32"/>
        </w:rPr>
        <w:t>2</w:t>
      </w:r>
      <w:r>
        <w:rPr>
          <w:rFonts w:ascii="仿宋_GB2312" w:eastAsia="宋体" w:hAnsi="仿宋" w:cs="仿宋_GB2312" w:hint="eastAsia"/>
          <w:snapToGrid w:val="0"/>
          <w:szCs w:val="32"/>
        </w:rPr>
        <w:t>个月（含</w:t>
      </w:r>
      <w:r>
        <w:rPr>
          <w:rFonts w:ascii="仿宋_GB2312" w:eastAsia="宋体" w:hAnsi="仿宋" w:cs="仿宋_GB2312" w:hint="eastAsia"/>
          <w:snapToGrid w:val="0"/>
          <w:szCs w:val="32"/>
        </w:rPr>
        <w:t>2</w:t>
      </w:r>
      <w:r>
        <w:rPr>
          <w:rFonts w:ascii="仿宋_GB2312" w:eastAsia="宋体" w:hAnsi="仿宋" w:cs="仿宋_GB2312" w:hint="eastAsia"/>
          <w:snapToGrid w:val="0"/>
          <w:szCs w:val="32"/>
        </w:rPr>
        <w:t>个月）最低生活保障标准的</w:t>
      </w:r>
      <w:r>
        <w:rPr>
          <w:rFonts w:ascii="仿宋_GB2312" w:eastAsia="宋体" w:hAnsi="仿宋" w:cs="仿宋_GB2312" w:hint="eastAsia"/>
          <w:color w:val="000000"/>
          <w:kern w:val="0"/>
          <w:szCs w:val="32"/>
        </w:rPr>
        <w:t>一次性救助金。</w:t>
      </w:r>
      <w:r>
        <w:rPr>
          <w:rFonts w:ascii="仿宋_GB2312" w:eastAsia="宋体" w:hAnsi="仿宋" w:cs="仿宋_GB2312" w:hint="eastAsia"/>
          <w:snapToGrid w:val="0"/>
          <w:szCs w:val="32"/>
        </w:rPr>
        <w:t>除最低生活保障对象或</w:t>
      </w:r>
      <w:proofErr w:type="gramStart"/>
      <w:r>
        <w:rPr>
          <w:rFonts w:ascii="仿宋_GB2312" w:eastAsia="宋体" w:hAnsi="仿宋" w:cs="仿宋_GB2312" w:hint="eastAsia"/>
          <w:snapToGrid w:val="0"/>
          <w:szCs w:val="32"/>
        </w:rPr>
        <w:t>特困人</w:t>
      </w:r>
      <w:proofErr w:type="gramEnd"/>
      <w:r>
        <w:rPr>
          <w:rFonts w:ascii="仿宋_GB2312" w:eastAsia="宋体" w:hAnsi="仿宋" w:cs="仿宋_GB2312" w:hint="eastAsia"/>
          <w:snapToGrid w:val="0"/>
          <w:szCs w:val="32"/>
        </w:rPr>
        <w:t>员外，原则上一年内临时救助金额累计不超过本市</w:t>
      </w:r>
      <w:r>
        <w:rPr>
          <w:rFonts w:ascii="仿宋_GB2312" w:eastAsia="宋体" w:hAnsi="仿宋" w:cs="仿宋_GB2312" w:hint="eastAsia"/>
          <w:snapToGrid w:val="0"/>
          <w:szCs w:val="32"/>
        </w:rPr>
        <w:t>12</w:t>
      </w:r>
      <w:r>
        <w:rPr>
          <w:rFonts w:ascii="仿宋_GB2312" w:eastAsia="宋体" w:hAnsi="仿宋" w:cs="仿宋_GB2312" w:hint="eastAsia"/>
          <w:snapToGrid w:val="0"/>
          <w:szCs w:val="32"/>
        </w:rPr>
        <w:t>个月（含</w:t>
      </w:r>
      <w:r>
        <w:rPr>
          <w:rFonts w:ascii="仿宋_GB2312" w:eastAsia="宋体" w:hAnsi="仿宋" w:cs="仿宋_GB2312" w:hint="eastAsia"/>
          <w:snapToGrid w:val="0"/>
          <w:szCs w:val="32"/>
        </w:rPr>
        <w:t>12</w:t>
      </w:r>
      <w:r>
        <w:rPr>
          <w:rFonts w:ascii="仿宋_GB2312" w:eastAsia="宋体" w:hAnsi="仿宋" w:cs="仿宋_GB2312" w:hint="eastAsia"/>
          <w:snapToGrid w:val="0"/>
          <w:szCs w:val="32"/>
        </w:rPr>
        <w:t>个月）最低生活保障标准。</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color w:val="000000"/>
          <w:kern w:val="0"/>
          <w:szCs w:val="32"/>
        </w:rPr>
        <w:t>以家庭作为救助对象的，</w:t>
      </w:r>
      <w:r>
        <w:rPr>
          <w:rFonts w:ascii="仿宋_GB2312" w:eastAsia="宋体" w:hAnsi="仿宋" w:cs="宋体" w:hint="eastAsia"/>
          <w:color w:val="000000"/>
          <w:kern w:val="0"/>
          <w:szCs w:val="32"/>
        </w:rPr>
        <w:t>救助金额为家庭人口数乘</w:t>
      </w:r>
      <w:r>
        <w:rPr>
          <w:rFonts w:ascii="仿宋_GB2312" w:eastAsia="宋体" w:hAnsi="仿宋" w:cs="宋体" w:hint="eastAsia"/>
          <w:color w:val="000000"/>
          <w:kern w:val="0"/>
          <w:szCs w:val="32"/>
        </w:rPr>
        <w:lastRenderedPageBreak/>
        <w:t>以一人次临时救助标准。</w:t>
      </w:r>
      <w:r>
        <w:rPr>
          <w:rFonts w:ascii="仿宋_GB2312" w:eastAsia="宋体" w:hAnsi="Calibri" w:hint="eastAsia"/>
          <w:szCs w:val="32"/>
        </w:rPr>
        <w:t>临时救助家庭人口由共同生活的家庭成员人数确定。</w:t>
      </w:r>
    </w:p>
    <w:p w:rsidR="009332FB" w:rsidRDefault="009332FB" w:rsidP="009332FB">
      <w:pPr>
        <w:spacing w:line="580" w:lineRule="exact"/>
        <w:ind w:firstLineChars="200" w:firstLine="680"/>
        <w:rPr>
          <w:rFonts w:ascii="仿宋_GB2312" w:eastAsia="宋体" w:hAnsi="仿宋" w:cs="仿宋_GB2312" w:hint="eastAsia"/>
          <w:snapToGrid w:val="0"/>
          <w:kern w:val="0"/>
          <w:szCs w:val="32"/>
        </w:rPr>
      </w:pPr>
      <w:r>
        <w:rPr>
          <w:rFonts w:ascii="仿宋_GB2312" w:eastAsia="宋体" w:hAnsi="仿宋" w:cs="仿宋_GB2312" w:hint="eastAsia"/>
          <w:snapToGrid w:val="0"/>
          <w:kern w:val="0"/>
          <w:szCs w:val="32"/>
        </w:rPr>
        <w:t>各区可结合本区实际，</w:t>
      </w:r>
      <w:r>
        <w:rPr>
          <w:rFonts w:ascii="仿宋_GB2312" w:eastAsia="宋体" w:hAnsi="仿宋" w:cs="仿宋_GB2312" w:hint="eastAsia"/>
          <w:snapToGrid w:val="0"/>
          <w:szCs w:val="32"/>
        </w:rPr>
        <w:t>根据前款规定，</w:t>
      </w:r>
      <w:r>
        <w:rPr>
          <w:rFonts w:ascii="仿宋_GB2312" w:eastAsia="宋体" w:hAnsi="仿宋" w:cs="仿宋_GB2312" w:hint="eastAsia"/>
          <w:snapToGrid w:val="0"/>
          <w:kern w:val="0"/>
          <w:szCs w:val="32"/>
        </w:rPr>
        <w:t>制定临时救助金标准，在本区实施。</w:t>
      </w: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黑体" w:eastAsia="黑体" w:hAnsi="黑体" w:cs="仿宋_GB2312" w:hint="eastAsia"/>
          <w:bCs/>
          <w:snapToGrid w:val="0"/>
          <w:kern w:val="0"/>
          <w:szCs w:val="32"/>
        </w:rPr>
        <w:t xml:space="preserve">第十三条【临时救助次数】  </w:t>
      </w:r>
      <w:r>
        <w:rPr>
          <w:rFonts w:ascii="仿宋_GB2312" w:eastAsia="宋体" w:hAnsi="仿宋" w:cs="仿宋_GB2312" w:hint="eastAsia"/>
          <w:snapToGrid w:val="0"/>
          <w:szCs w:val="32"/>
        </w:rPr>
        <w:t>符合本办法规定的临时救助对象，原则上一年内就同一事由申请临时救助的次数不得超过两次，以同一事由申请临时救助，救助金额原则上相同。</w:t>
      </w:r>
    </w:p>
    <w:p w:rsidR="009332FB" w:rsidRDefault="009332FB" w:rsidP="009332FB">
      <w:pPr>
        <w:spacing w:line="580" w:lineRule="exact"/>
        <w:ind w:firstLineChars="200" w:firstLine="680"/>
        <w:rPr>
          <w:rFonts w:ascii="仿宋_GB2312" w:eastAsia="宋体" w:hAnsi="仿宋" w:cs="仿宋_GB2312" w:hint="eastAsia"/>
          <w:snapToGrid w:val="0"/>
          <w:szCs w:val="32"/>
        </w:rPr>
      </w:pPr>
    </w:p>
    <w:p w:rsidR="009332FB" w:rsidRDefault="009332FB" w:rsidP="009332FB">
      <w:pPr>
        <w:spacing w:line="580" w:lineRule="exact"/>
        <w:jc w:val="center"/>
        <w:rPr>
          <w:rFonts w:ascii="黑体" w:eastAsia="黑体" w:hAnsi="黑体" w:cs="仿宋_GB2312" w:hint="eastAsia"/>
          <w:bCs/>
          <w:snapToGrid w:val="0"/>
          <w:kern w:val="0"/>
          <w:szCs w:val="32"/>
        </w:rPr>
      </w:pPr>
      <w:r>
        <w:rPr>
          <w:rFonts w:ascii="黑体" w:eastAsia="黑体" w:hAnsi="黑体" w:cs="仿宋_GB2312" w:hint="eastAsia"/>
          <w:bCs/>
          <w:snapToGrid w:val="0"/>
          <w:kern w:val="0"/>
          <w:szCs w:val="32"/>
        </w:rPr>
        <w:t>第三章 救助方式</w:t>
      </w:r>
    </w:p>
    <w:p w:rsidR="009332FB" w:rsidRDefault="009332FB" w:rsidP="009332FB">
      <w:pPr>
        <w:spacing w:line="580" w:lineRule="exact"/>
        <w:ind w:firstLineChars="200" w:firstLine="680"/>
        <w:rPr>
          <w:rFonts w:ascii="仿宋_GB2312" w:eastAsia="宋体" w:hAnsi="仿宋" w:cs="仿宋_GB2312" w:hint="eastAsia"/>
          <w:snapToGrid w:val="0"/>
          <w:szCs w:val="32"/>
        </w:rPr>
      </w:pP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黑体" w:eastAsia="黑体" w:hAnsi="黑体" w:cs="仿宋_GB2312" w:hint="eastAsia"/>
          <w:bCs/>
          <w:snapToGrid w:val="0"/>
          <w:kern w:val="0"/>
          <w:szCs w:val="32"/>
        </w:rPr>
        <w:t xml:space="preserve">第十四条 【救助方式】 </w:t>
      </w:r>
      <w:r>
        <w:rPr>
          <w:rFonts w:ascii="仿宋_GB2312" w:eastAsia="宋体" w:hAnsi="仿宋" w:cs="仿宋_GB2312" w:hint="eastAsia"/>
          <w:bCs/>
          <w:snapToGrid w:val="0"/>
          <w:kern w:val="0"/>
          <w:szCs w:val="32"/>
        </w:rPr>
        <w:t xml:space="preserve"> </w:t>
      </w:r>
      <w:r>
        <w:rPr>
          <w:rFonts w:ascii="仿宋_GB2312" w:eastAsia="宋体" w:hAnsi="仿宋" w:cs="仿宋_GB2312" w:hint="eastAsia"/>
          <w:bCs/>
          <w:snapToGrid w:val="0"/>
          <w:kern w:val="0"/>
          <w:szCs w:val="32"/>
        </w:rPr>
        <w:t>临时救助方式以发放救助金为主，发放实物及提供服务为辅，转介救助为重要补充。</w:t>
      </w:r>
    </w:p>
    <w:p w:rsidR="009332FB" w:rsidRDefault="009332FB" w:rsidP="009332FB">
      <w:pPr>
        <w:spacing w:line="580" w:lineRule="exact"/>
        <w:ind w:firstLineChars="200" w:firstLine="680"/>
        <w:rPr>
          <w:rFonts w:ascii="仿宋_GB2312" w:eastAsia="宋体" w:hAnsi="仿宋" w:hint="eastAsia"/>
          <w:b/>
          <w:bCs/>
          <w:snapToGrid w:val="0"/>
          <w:kern w:val="0"/>
          <w:szCs w:val="32"/>
        </w:rPr>
      </w:pPr>
      <w:r>
        <w:rPr>
          <w:rFonts w:ascii="黑体" w:eastAsia="黑体" w:hAnsi="黑体" w:cs="仿宋_GB2312" w:hint="eastAsia"/>
          <w:bCs/>
          <w:snapToGrid w:val="0"/>
          <w:kern w:val="0"/>
          <w:szCs w:val="32"/>
        </w:rPr>
        <w:t xml:space="preserve">第十五条【临时救助金发放】 </w:t>
      </w:r>
      <w:r>
        <w:rPr>
          <w:rFonts w:ascii="仿宋_GB2312" w:eastAsia="宋体" w:hAnsi="仿宋" w:cs="仿宋_GB2312" w:hint="eastAsia"/>
          <w:bCs/>
          <w:snapToGrid w:val="0"/>
          <w:kern w:val="0"/>
          <w:szCs w:val="32"/>
        </w:rPr>
        <w:t xml:space="preserve"> </w:t>
      </w:r>
      <w:r>
        <w:rPr>
          <w:rFonts w:ascii="仿宋_GB2312" w:eastAsia="宋体" w:hAnsi="仿宋" w:cs="仿宋_GB2312" w:hint="eastAsia"/>
          <w:snapToGrid w:val="0"/>
          <w:szCs w:val="32"/>
        </w:rPr>
        <w:t>临时救助金原则上实行社会化发放，按照财政国库管理制度将临时救助金直接支付到救助对象个人账户。情况紧急、确有必要时，可直接发放现金。</w:t>
      </w:r>
    </w:p>
    <w:p w:rsidR="009332FB" w:rsidRDefault="009332FB" w:rsidP="009332FB">
      <w:pPr>
        <w:spacing w:line="580" w:lineRule="exact"/>
        <w:ind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第十六条【实物及服务救助】  </w:t>
      </w:r>
      <w:r>
        <w:rPr>
          <w:rFonts w:ascii="仿宋_GB2312" w:eastAsia="宋体" w:hAnsi="仿宋" w:cs="仿宋_GB2312" w:hint="eastAsia"/>
          <w:snapToGrid w:val="0"/>
          <w:szCs w:val="32"/>
        </w:rPr>
        <w:t>本市各级救助管理机构、慈善超市等，在救助对象面临紧急物质生存困难时，或者根据临时救助对象困难情形，为本辖区内临时救助对象发放衣物、食品、饮用水等实物。</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本市各级救助管理机构可以根据临时救助对象的困难情形，为其提供临时住所、临时生活照料、心理干预</w:t>
      </w:r>
      <w:r>
        <w:rPr>
          <w:rFonts w:ascii="仿宋_GB2312" w:eastAsia="宋体" w:hAnsi="仿宋" w:cs="仿宋_GB2312" w:hint="eastAsia"/>
          <w:snapToGrid w:val="0"/>
          <w:szCs w:val="32"/>
        </w:rPr>
        <w:lastRenderedPageBreak/>
        <w:t>等救助服务；对突发疾病的临时救助对象，可以提供医疗服务。</w:t>
      </w: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第十七条【转介服务救助】  </w:t>
      </w:r>
      <w:r>
        <w:rPr>
          <w:rFonts w:ascii="仿宋_GB2312" w:eastAsia="宋体" w:hAnsi="仿宋" w:cs="仿宋_GB2312" w:hint="eastAsia"/>
          <w:snapToGrid w:val="0"/>
          <w:szCs w:val="32"/>
        </w:rPr>
        <w:t>对给予临时救助金和提供救助服务后，仍需要公益慈善组织、社工服务机构等通过社会募捐、提供服务等形式给予帮扶的，可以根据情况提供转介服务。</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对符合本市最低生活保障或者医疗、教育、住房、就业等专项救助条件的救助对象，应当及时转入相应救助，协助其申请；对需要慈善组织、社会服务机构等通过慈善项目、发动社会募捐、提供专业服务、志愿服务等形式给予帮扶的，应当及时转介。</w:t>
      </w:r>
    </w:p>
    <w:p w:rsidR="009332FB" w:rsidRDefault="009332FB" w:rsidP="009332FB">
      <w:pPr>
        <w:spacing w:line="580" w:lineRule="exact"/>
        <w:rPr>
          <w:rFonts w:ascii="仿宋_GB2312" w:eastAsia="宋体" w:hAnsi="仿宋" w:cs="仿宋_GB2312" w:hint="eastAsia"/>
          <w:bCs/>
          <w:snapToGrid w:val="0"/>
          <w:kern w:val="0"/>
          <w:szCs w:val="32"/>
        </w:rPr>
      </w:pPr>
    </w:p>
    <w:p w:rsidR="009332FB" w:rsidRDefault="009332FB" w:rsidP="009332FB">
      <w:pPr>
        <w:spacing w:line="580" w:lineRule="exact"/>
        <w:jc w:val="center"/>
        <w:rPr>
          <w:rFonts w:ascii="黑体" w:eastAsia="黑体" w:hAnsi="黑体" w:cs="仿宋_GB2312" w:hint="eastAsia"/>
          <w:bCs/>
          <w:snapToGrid w:val="0"/>
          <w:kern w:val="0"/>
          <w:szCs w:val="32"/>
        </w:rPr>
      </w:pPr>
      <w:r>
        <w:rPr>
          <w:rFonts w:ascii="黑体" w:eastAsia="黑体" w:hAnsi="黑体" w:cs="仿宋_GB2312" w:hint="eastAsia"/>
          <w:bCs/>
          <w:snapToGrid w:val="0"/>
          <w:kern w:val="0"/>
          <w:szCs w:val="32"/>
        </w:rPr>
        <w:t>第四章 救助程序</w:t>
      </w:r>
    </w:p>
    <w:p w:rsidR="009332FB" w:rsidRDefault="009332FB" w:rsidP="009332FB">
      <w:pPr>
        <w:spacing w:line="580" w:lineRule="exact"/>
        <w:jc w:val="center"/>
        <w:rPr>
          <w:rFonts w:ascii="仿宋_GB2312" w:eastAsia="宋体" w:hAnsi="仿宋" w:cs="仿宋_GB2312" w:hint="eastAsia"/>
          <w:bCs/>
          <w:snapToGrid w:val="0"/>
          <w:kern w:val="0"/>
          <w:szCs w:val="32"/>
        </w:rPr>
      </w:pP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黑体" w:eastAsia="黑体" w:hAnsi="黑体" w:cs="仿宋_GB2312" w:hint="eastAsia"/>
          <w:bCs/>
          <w:snapToGrid w:val="0"/>
          <w:kern w:val="0"/>
          <w:szCs w:val="32"/>
        </w:rPr>
        <w:t xml:space="preserve">第十八条【申请及受理】  </w:t>
      </w:r>
      <w:r>
        <w:rPr>
          <w:rFonts w:ascii="仿宋_GB2312" w:eastAsia="宋体" w:hAnsi="仿宋" w:cs="仿宋_GB2312" w:hint="eastAsia"/>
          <w:snapToGrid w:val="0"/>
          <w:szCs w:val="32"/>
        </w:rPr>
        <w:t>符合临时救助条件的救助对象，具有本市户籍的，向其户籍所在地街</w:t>
      </w:r>
      <w:r>
        <w:rPr>
          <w:rFonts w:ascii="仿宋_GB2312" w:eastAsia="宋体" w:hAnsi="仿宋" w:cs="仿宋_GB2312" w:hint="eastAsia"/>
          <w:snapToGrid w:val="0"/>
          <w:kern w:val="0"/>
          <w:szCs w:val="32"/>
        </w:rPr>
        <w:t>道办事处提出</w:t>
      </w:r>
      <w:r>
        <w:rPr>
          <w:rFonts w:ascii="仿宋_GB2312" w:eastAsia="宋体" w:hAnsi="仿宋" w:cs="仿宋_GB2312" w:hint="eastAsia"/>
          <w:snapToGrid w:val="0"/>
          <w:szCs w:val="32"/>
        </w:rPr>
        <w:t>申请</w:t>
      </w:r>
      <w:r>
        <w:rPr>
          <w:rFonts w:ascii="仿宋_GB2312" w:eastAsia="宋体" w:hAnsi="仿宋" w:cs="仿宋_GB2312" w:hint="eastAsia"/>
          <w:snapToGrid w:val="0"/>
          <w:kern w:val="0"/>
          <w:szCs w:val="32"/>
        </w:rPr>
        <w:t>；</w:t>
      </w:r>
      <w:r>
        <w:rPr>
          <w:rFonts w:ascii="仿宋_GB2312" w:eastAsia="宋体" w:hAnsi="仿宋" w:cs="仿宋_GB2312" w:hint="eastAsia"/>
          <w:snapToGrid w:val="0"/>
          <w:szCs w:val="32"/>
        </w:rPr>
        <w:t>不具有本市户籍但持有本市居住证的，向其居住地街</w:t>
      </w:r>
      <w:r>
        <w:rPr>
          <w:rFonts w:ascii="仿宋_GB2312" w:eastAsia="宋体" w:hAnsi="仿宋" w:cs="仿宋_GB2312" w:hint="eastAsia"/>
          <w:snapToGrid w:val="0"/>
          <w:kern w:val="0"/>
          <w:szCs w:val="32"/>
        </w:rPr>
        <w:t>道办事处提出</w:t>
      </w:r>
      <w:r>
        <w:rPr>
          <w:rFonts w:ascii="仿宋_GB2312" w:eastAsia="宋体" w:hAnsi="仿宋" w:cs="仿宋_GB2312" w:hint="eastAsia"/>
          <w:snapToGrid w:val="0"/>
          <w:szCs w:val="32"/>
        </w:rPr>
        <w:t>申请。</w:t>
      </w:r>
    </w:p>
    <w:p w:rsidR="009332FB" w:rsidRDefault="009332FB" w:rsidP="009332FB">
      <w:pPr>
        <w:spacing w:line="580" w:lineRule="exact"/>
        <w:ind w:firstLineChars="200" w:firstLine="680"/>
        <w:rPr>
          <w:rFonts w:ascii="仿宋_GB2312" w:eastAsia="宋体" w:hAnsi="仿宋" w:hint="eastAsia"/>
          <w:snapToGrid w:val="0"/>
          <w:kern w:val="0"/>
          <w:szCs w:val="32"/>
        </w:rPr>
      </w:pPr>
      <w:r>
        <w:rPr>
          <w:rFonts w:ascii="仿宋_GB2312" w:eastAsia="宋体" w:hAnsi="仿宋" w:cs="仿宋_GB2312" w:hint="eastAsia"/>
          <w:snapToGrid w:val="0"/>
          <w:kern w:val="0"/>
          <w:szCs w:val="32"/>
        </w:rPr>
        <w:t>街道办事处委托社区工作站受理申请的，申请人直接向社区工作站提出申请。申请人不能亲自提交申请的，可以依法委托代理人。</w:t>
      </w: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第十九条【申请材料-家庭对象】  </w:t>
      </w:r>
      <w:r>
        <w:rPr>
          <w:rFonts w:ascii="仿宋_GB2312" w:eastAsia="宋体" w:hAnsi="仿宋" w:cs="仿宋_GB2312" w:hint="eastAsia"/>
          <w:bCs/>
          <w:snapToGrid w:val="0"/>
          <w:kern w:val="0"/>
          <w:szCs w:val="32"/>
        </w:rPr>
        <w:t>家庭救助对象</w:t>
      </w:r>
      <w:r>
        <w:rPr>
          <w:rFonts w:ascii="仿宋_GB2312" w:eastAsia="宋体" w:hAnsi="仿宋" w:cs="仿宋_GB2312" w:hint="eastAsia"/>
          <w:snapToGrid w:val="0"/>
          <w:szCs w:val="32"/>
        </w:rPr>
        <w:t>申请临时救助时，申请人应当</w:t>
      </w:r>
      <w:r>
        <w:rPr>
          <w:rFonts w:ascii="仿宋_GB2312" w:eastAsia="宋体" w:hAnsi="仿宋" w:cs="仿宋_GB2312" w:hint="eastAsia"/>
          <w:snapToGrid w:val="0"/>
          <w:kern w:val="0"/>
          <w:szCs w:val="32"/>
        </w:rPr>
        <w:t>填写</w:t>
      </w:r>
      <w:r>
        <w:rPr>
          <w:rFonts w:ascii="仿宋_GB2312" w:eastAsia="宋体" w:hAnsi="仿宋" w:cs="仿宋_GB2312" w:hint="eastAsia"/>
          <w:snapToGrid w:val="0"/>
          <w:szCs w:val="32"/>
        </w:rPr>
        <w:t>《临时救助申请审批表》，并提供下列证件复印件和证明材料原件：</w:t>
      </w:r>
    </w:p>
    <w:p w:rsidR="009332FB" w:rsidRDefault="009332FB" w:rsidP="009332FB">
      <w:pPr>
        <w:spacing w:line="580" w:lineRule="exact"/>
        <w:ind w:firstLineChars="200" w:firstLine="680"/>
        <w:rPr>
          <w:rFonts w:ascii="仿宋_GB2312" w:eastAsia="宋体" w:hAnsi="仿宋" w:cs="仿宋_GB2312" w:hint="eastAsia"/>
          <w:snapToGrid w:val="0"/>
          <w:kern w:val="0"/>
          <w:szCs w:val="32"/>
        </w:rPr>
      </w:pPr>
      <w:r>
        <w:rPr>
          <w:rFonts w:ascii="仿宋_GB2312" w:eastAsia="宋体" w:hAnsi="仿宋" w:cs="仿宋_GB2312" w:hint="eastAsia"/>
          <w:snapToGrid w:val="0"/>
          <w:kern w:val="0"/>
          <w:szCs w:val="32"/>
        </w:rPr>
        <w:lastRenderedPageBreak/>
        <w:t>（一）家庭成员户口簿；</w:t>
      </w:r>
    </w:p>
    <w:p w:rsidR="009332FB" w:rsidRDefault="009332FB" w:rsidP="009332FB">
      <w:pPr>
        <w:spacing w:line="580" w:lineRule="exact"/>
        <w:ind w:firstLineChars="200" w:firstLine="680"/>
        <w:rPr>
          <w:rFonts w:ascii="仿宋_GB2312" w:eastAsia="宋体" w:hAnsi="仿宋" w:hint="eastAsia"/>
          <w:snapToGrid w:val="0"/>
          <w:kern w:val="0"/>
          <w:szCs w:val="32"/>
        </w:rPr>
      </w:pPr>
      <w:r>
        <w:rPr>
          <w:rFonts w:ascii="仿宋_GB2312" w:eastAsia="宋体" w:hAnsi="仿宋" w:cs="仿宋_GB2312" w:hint="eastAsia"/>
          <w:snapToGrid w:val="0"/>
          <w:kern w:val="0"/>
          <w:szCs w:val="32"/>
        </w:rPr>
        <w:t>（二）家庭成员收入证明（属于最低生活保障家庭的，应当提供低保证）；</w:t>
      </w:r>
    </w:p>
    <w:p w:rsidR="009332FB" w:rsidRDefault="009332FB" w:rsidP="009332FB">
      <w:pPr>
        <w:spacing w:line="580" w:lineRule="exact"/>
        <w:ind w:firstLineChars="200" w:firstLine="680"/>
        <w:rPr>
          <w:rFonts w:ascii="仿宋_GB2312" w:eastAsia="宋体" w:hAnsi="仿宋" w:hint="eastAsia"/>
          <w:snapToGrid w:val="0"/>
          <w:kern w:val="0"/>
          <w:szCs w:val="32"/>
        </w:rPr>
      </w:pPr>
      <w:r>
        <w:rPr>
          <w:rFonts w:ascii="仿宋_GB2312" w:eastAsia="宋体" w:hAnsi="仿宋" w:cs="仿宋_GB2312" w:hint="eastAsia"/>
          <w:snapToGrid w:val="0"/>
          <w:kern w:val="0"/>
          <w:szCs w:val="32"/>
        </w:rPr>
        <w:t>（三）发生火灾、交通事故等意外事件的，需提供相关部门出具的关于发生意外事件、责任认定及赔偿认定等相关证明材料；</w:t>
      </w:r>
    </w:p>
    <w:p w:rsidR="009332FB" w:rsidRDefault="009332FB" w:rsidP="009332FB">
      <w:pPr>
        <w:spacing w:line="580" w:lineRule="exact"/>
        <w:ind w:firstLineChars="200" w:firstLine="680"/>
        <w:rPr>
          <w:rFonts w:ascii="仿宋_GB2312" w:eastAsia="宋体" w:hAnsi="仿宋" w:cs="仿宋_GB2312" w:hint="eastAsia"/>
          <w:snapToGrid w:val="0"/>
          <w:kern w:val="0"/>
          <w:szCs w:val="32"/>
        </w:rPr>
      </w:pPr>
      <w:r>
        <w:rPr>
          <w:rFonts w:ascii="仿宋_GB2312" w:eastAsia="宋体" w:hAnsi="仿宋" w:cs="仿宋_GB2312" w:hint="eastAsia"/>
          <w:snapToGrid w:val="0"/>
          <w:kern w:val="0"/>
          <w:szCs w:val="32"/>
        </w:rPr>
        <w:t>（四）突发重大疾病的，需提供医疗费用结算单据及清单、疾病诊断证明或出（入）院证明、病历等相关证明材料；在外地就医需有本市医院出具的转院证明；提供药店买药开具的发票或收据的，需提供本市医院出具的外购药物证明；</w:t>
      </w:r>
    </w:p>
    <w:p w:rsidR="009332FB" w:rsidRDefault="009332FB" w:rsidP="009332FB">
      <w:pPr>
        <w:spacing w:line="580" w:lineRule="exact"/>
        <w:ind w:firstLineChars="200" w:firstLine="680"/>
        <w:rPr>
          <w:rFonts w:ascii="仿宋_GB2312" w:eastAsia="宋体" w:hAnsi="仿宋" w:hint="eastAsia"/>
          <w:snapToGrid w:val="0"/>
          <w:kern w:val="0"/>
          <w:szCs w:val="32"/>
        </w:rPr>
      </w:pPr>
      <w:r>
        <w:rPr>
          <w:rFonts w:ascii="仿宋_GB2312" w:eastAsia="宋体" w:hAnsi="仿宋" w:cs="仿宋_GB2312" w:hint="eastAsia"/>
          <w:snapToGrid w:val="0"/>
          <w:kern w:val="0"/>
          <w:szCs w:val="32"/>
        </w:rPr>
        <w:t>（五）非本市户籍申请人还应当提供部分家庭成员的居民身份证、本市居住证以及在本市有稳定居所（房产证或租房协议等）、稳定职业的证明材料（劳动合同、社会保险缴费记录或个体工商户证明等）；</w:t>
      </w:r>
    </w:p>
    <w:p w:rsidR="009332FB" w:rsidRDefault="009332FB" w:rsidP="009332FB">
      <w:pPr>
        <w:spacing w:line="580" w:lineRule="exact"/>
        <w:ind w:firstLineChars="200" w:firstLine="680"/>
        <w:rPr>
          <w:rFonts w:ascii="仿宋_GB2312" w:eastAsia="宋体" w:hAnsi="仿宋" w:cs="仿宋_GB2312" w:hint="eastAsia"/>
          <w:snapToGrid w:val="0"/>
          <w:kern w:val="0"/>
          <w:szCs w:val="32"/>
        </w:rPr>
      </w:pPr>
      <w:r>
        <w:rPr>
          <w:rFonts w:ascii="仿宋_GB2312" w:eastAsia="宋体" w:hAnsi="仿宋" w:cs="仿宋_GB2312" w:hint="eastAsia"/>
          <w:snapToGrid w:val="0"/>
          <w:kern w:val="0"/>
          <w:szCs w:val="32"/>
        </w:rPr>
        <w:t>（六）其他证明申请人符合临时救助条件的材料。</w:t>
      </w:r>
    </w:p>
    <w:p w:rsidR="009332FB" w:rsidRDefault="009332FB" w:rsidP="009332FB">
      <w:pPr>
        <w:spacing w:line="580" w:lineRule="exact"/>
        <w:ind w:firstLineChars="200" w:firstLine="680"/>
        <w:rPr>
          <w:rFonts w:ascii="仿宋_GB2312" w:eastAsia="宋体" w:hAnsi="仿宋" w:cs="仿宋_GB2312" w:hint="eastAsia"/>
          <w:snapToGrid w:val="0"/>
          <w:kern w:val="0"/>
          <w:szCs w:val="32"/>
        </w:rPr>
      </w:pPr>
      <w:r>
        <w:rPr>
          <w:rFonts w:ascii="仿宋_GB2312" w:eastAsia="宋体" w:hAnsi="仿宋" w:cs="仿宋_GB2312" w:hint="eastAsia"/>
          <w:snapToGrid w:val="0"/>
          <w:kern w:val="0"/>
          <w:szCs w:val="32"/>
        </w:rPr>
        <w:t>委托他人提交申请的，还应当提交授权委托书及受托人居民身份证。</w:t>
      </w: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黑体" w:eastAsia="黑体" w:hAnsi="黑体" w:cs="仿宋_GB2312" w:hint="eastAsia"/>
          <w:bCs/>
          <w:snapToGrid w:val="0"/>
          <w:kern w:val="0"/>
          <w:szCs w:val="32"/>
        </w:rPr>
        <w:t xml:space="preserve">第二十条【申请材料-个人对象】  </w:t>
      </w:r>
      <w:r>
        <w:rPr>
          <w:rFonts w:ascii="仿宋_GB2312" w:eastAsia="宋体" w:hAnsi="仿宋" w:cs="仿宋_GB2312" w:hint="eastAsia"/>
          <w:snapToGrid w:val="0"/>
          <w:kern w:val="0"/>
          <w:szCs w:val="32"/>
        </w:rPr>
        <w:t>个人</w:t>
      </w:r>
      <w:r>
        <w:rPr>
          <w:rFonts w:ascii="仿宋_GB2312" w:eastAsia="宋体" w:hAnsi="仿宋" w:cs="仿宋_GB2312" w:hint="eastAsia"/>
          <w:bCs/>
          <w:snapToGrid w:val="0"/>
          <w:kern w:val="0"/>
          <w:szCs w:val="32"/>
        </w:rPr>
        <w:t>救助对象</w:t>
      </w:r>
      <w:r>
        <w:rPr>
          <w:rFonts w:ascii="仿宋_GB2312" w:eastAsia="宋体" w:hAnsi="仿宋" w:cs="仿宋_GB2312" w:hint="eastAsia"/>
          <w:snapToGrid w:val="0"/>
          <w:szCs w:val="32"/>
        </w:rPr>
        <w:t>申请临时救助时，申请人应当</w:t>
      </w:r>
      <w:r>
        <w:rPr>
          <w:rFonts w:ascii="仿宋_GB2312" w:eastAsia="宋体" w:hAnsi="仿宋" w:cs="仿宋_GB2312" w:hint="eastAsia"/>
          <w:snapToGrid w:val="0"/>
          <w:kern w:val="0"/>
          <w:szCs w:val="32"/>
        </w:rPr>
        <w:t>填写</w:t>
      </w:r>
      <w:r>
        <w:rPr>
          <w:rFonts w:ascii="仿宋_GB2312" w:eastAsia="宋体" w:hAnsi="仿宋" w:cs="仿宋_GB2312" w:hint="eastAsia"/>
          <w:snapToGrid w:val="0"/>
          <w:szCs w:val="32"/>
        </w:rPr>
        <w:t>《临时救助申请审批表》，并提供下列证件复印件和证明材料原件：</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hint="eastAsia"/>
          <w:snapToGrid w:val="0"/>
          <w:szCs w:val="32"/>
        </w:rPr>
        <w:t>（一）居民身份证</w:t>
      </w:r>
      <w:r>
        <w:rPr>
          <w:rFonts w:ascii="仿宋_GB2312" w:eastAsia="宋体" w:hAnsi="仿宋" w:cs="仿宋_GB2312" w:hint="eastAsia"/>
          <w:snapToGrid w:val="0"/>
          <w:kern w:val="0"/>
          <w:szCs w:val="32"/>
        </w:rPr>
        <w:t>；</w:t>
      </w:r>
    </w:p>
    <w:p w:rsidR="009332FB" w:rsidRDefault="009332FB" w:rsidP="009332FB">
      <w:pPr>
        <w:spacing w:line="580" w:lineRule="exact"/>
        <w:ind w:firstLineChars="200" w:firstLine="680"/>
        <w:rPr>
          <w:rFonts w:ascii="仿宋_GB2312" w:eastAsia="宋体" w:hAnsi="仿宋" w:hint="eastAsia"/>
          <w:snapToGrid w:val="0"/>
          <w:kern w:val="0"/>
          <w:szCs w:val="32"/>
        </w:rPr>
      </w:pPr>
      <w:r>
        <w:rPr>
          <w:rFonts w:ascii="仿宋_GB2312" w:eastAsia="宋体" w:hAnsi="仿宋" w:hint="eastAsia"/>
          <w:snapToGrid w:val="0"/>
          <w:szCs w:val="32"/>
        </w:rPr>
        <w:t>（二）</w:t>
      </w:r>
      <w:r>
        <w:rPr>
          <w:rFonts w:ascii="仿宋_GB2312" w:eastAsia="宋体" w:hAnsi="仿宋" w:cs="仿宋_GB2312" w:hint="eastAsia"/>
          <w:snapToGrid w:val="0"/>
          <w:kern w:val="0"/>
          <w:szCs w:val="32"/>
        </w:rPr>
        <w:t>收入证明；</w:t>
      </w:r>
    </w:p>
    <w:p w:rsidR="009332FB" w:rsidRDefault="009332FB" w:rsidP="009332FB">
      <w:pPr>
        <w:spacing w:line="580" w:lineRule="exact"/>
        <w:ind w:firstLineChars="200" w:firstLine="680"/>
        <w:rPr>
          <w:rFonts w:ascii="仿宋_GB2312" w:eastAsia="宋体" w:hAnsi="仿宋" w:cs="仿宋_GB2312" w:hint="eastAsia"/>
          <w:snapToGrid w:val="0"/>
          <w:kern w:val="0"/>
          <w:szCs w:val="32"/>
        </w:rPr>
      </w:pPr>
      <w:r>
        <w:rPr>
          <w:rFonts w:ascii="仿宋_GB2312" w:eastAsia="宋体" w:hAnsi="仿宋" w:cs="仿宋_GB2312" w:hint="eastAsia"/>
          <w:snapToGrid w:val="0"/>
          <w:kern w:val="0"/>
          <w:szCs w:val="32"/>
        </w:rPr>
        <w:t>（三）发生火灾、交通事故等意外事件的，提供相</w:t>
      </w:r>
      <w:r>
        <w:rPr>
          <w:rFonts w:ascii="仿宋_GB2312" w:eastAsia="宋体" w:hAnsi="仿宋" w:cs="仿宋_GB2312" w:hint="eastAsia"/>
          <w:snapToGrid w:val="0"/>
          <w:kern w:val="0"/>
          <w:szCs w:val="32"/>
        </w:rPr>
        <w:lastRenderedPageBreak/>
        <w:t>关部门关于发生意外事件、责任认定及赔偿认定等相关证明材料；因刑释解教、社区矫正、戒毒而无法就业的，提供相关部门证明材料；</w:t>
      </w:r>
      <w:r>
        <w:rPr>
          <w:rFonts w:ascii="仿宋_GB2312" w:eastAsia="宋体" w:hAnsi="仿宋" w:cs="仿宋_GB2312" w:hint="eastAsia"/>
          <w:snapToGrid w:val="0"/>
          <w:szCs w:val="32"/>
        </w:rPr>
        <w:t>因</w:t>
      </w:r>
      <w:r>
        <w:rPr>
          <w:rFonts w:ascii="仿宋_GB2312" w:eastAsia="宋体" w:hAnsi="仿宋" w:cs="仿宋_GB2312" w:hint="eastAsia"/>
          <w:snapToGrid w:val="0"/>
          <w:kern w:val="0"/>
          <w:szCs w:val="32"/>
        </w:rPr>
        <w:t>被抢劫、盗窃造成重大财产</w:t>
      </w:r>
      <w:proofErr w:type="gramStart"/>
      <w:r>
        <w:rPr>
          <w:rFonts w:ascii="仿宋_GB2312" w:eastAsia="宋体" w:hAnsi="仿宋" w:cs="仿宋_GB2312" w:hint="eastAsia"/>
          <w:snapToGrid w:val="0"/>
          <w:kern w:val="0"/>
          <w:szCs w:val="32"/>
        </w:rPr>
        <w:t>损失致困的</w:t>
      </w:r>
      <w:proofErr w:type="gramEnd"/>
      <w:r>
        <w:rPr>
          <w:rFonts w:ascii="仿宋_GB2312" w:eastAsia="宋体" w:hAnsi="仿宋" w:cs="仿宋_GB2312" w:hint="eastAsia"/>
          <w:snapToGrid w:val="0"/>
          <w:szCs w:val="32"/>
        </w:rPr>
        <w:t>，</w:t>
      </w:r>
      <w:r>
        <w:rPr>
          <w:rFonts w:ascii="仿宋_GB2312" w:eastAsia="宋体" w:hAnsi="Calibri" w:hint="eastAsia"/>
          <w:szCs w:val="32"/>
        </w:rPr>
        <w:t>提供</w:t>
      </w:r>
      <w:r>
        <w:rPr>
          <w:rFonts w:ascii="仿宋_GB2312" w:eastAsia="宋体" w:hAnsi="仿宋" w:cs="仿宋_GB2312" w:hint="eastAsia"/>
          <w:snapToGrid w:val="0"/>
          <w:kern w:val="0"/>
          <w:szCs w:val="32"/>
        </w:rPr>
        <w:t>公安部门出具的有关证明材料；因突发重大疾病的，提供医疗费用结算单据及清单、疾病诊断证明或出（入）院证明、病历等相关证明材料；在外地就医需有本市医院出具的转院证明；提供药店买药开具的发票或收据的，需提供本市医院出具的外购药物证明；</w:t>
      </w:r>
    </w:p>
    <w:p w:rsidR="009332FB" w:rsidRDefault="009332FB" w:rsidP="009332FB">
      <w:pPr>
        <w:spacing w:line="580" w:lineRule="exact"/>
        <w:ind w:firstLineChars="200" w:firstLine="680"/>
        <w:rPr>
          <w:rFonts w:ascii="仿宋_GB2312" w:eastAsia="宋体" w:hAnsi="仿宋" w:cs="仿宋_GB2312" w:hint="eastAsia"/>
          <w:snapToGrid w:val="0"/>
          <w:kern w:val="0"/>
          <w:szCs w:val="32"/>
        </w:rPr>
      </w:pPr>
      <w:r>
        <w:rPr>
          <w:rFonts w:ascii="仿宋_GB2312" w:eastAsia="宋体" w:hAnsi="仿宋" w:cs="仿宋_GB2312" w:hint="eastAsia"/>
          <w:snapToGrid w:val="0"/>
          <w:kern w:val="0"/>
          <w:szCs w:val="32"/>
        </w:rPr>
        <w:t>（四）</w:t>
      </w:r>
      <w:r>
        <w:rPr>
          <w:rFonts w:ascii="仿宋_GB2312" w:eastAsia="宋体" w:hAnsi="仿宋" w:cs="宋体" w:hint="eastAsia"/>
          <w:kern w:val="0"/>
          <w:szCs w:val="32"/>
        </w:rPr>
        <w:t>家人无法联系、</w:t>
      </w:r>
      <w:r>
        <w:rPr>
          <w:rFonts w:ascii="仿宋_GB2312" w:eastAsia="宋体" w:hAnsi="仿宋" w:cs="仿宋_GB2312" w:hint="eastAsia"/>
          <w:snapToGrid w:val="0"/>
          <w:kern w:val="0"/>
          <w:szCs w:val="32"/>
        </w:rPr>
        <w:t>暂时无法得到家庭支持的声明材料；</w:t>
      </w:r>
    </w:p>
    <w:p w:rsidR="009332FB" w:rsidRDefault="009332FB" w:rsidP="009332FB">
      <w:pPr>
        <w:spacing w:line="580" w:lineRule="exact"/>
        <w:ind w:firstLineChars="200" w:firstLine="680"/>
        <w:rPr>
          <w:rFonts w:ascii="仿宋_GB2312" w:eastAsia="宋体" w:hAnsi="仿宋" w:hint="eastAsia"/>
          <w:snapToGrid w:val="0"/>
          <w:kern w:val="0"/>
          <w:szCs w:val="32"/>
        </w:rPr>
      </w:pPr>
      <w:r>
        <w:rPr>
          <w:rFonts w:ascii="仿宋_GB2312" w:eastAsia="宋体" w:hAnsi="仿宋" w:cs="仿宋_GB2312" w:hint="eastAsia"/>
          <w:snapToGrid w:val="0"/>
          <w:kern w:val="0"/>
          <w:szCs w:val="32"/>
        </w:rPr>
        <w:t>（五）非本市户籍申请人还应当提供居住证、在本市有稳定居所（房产证或租房协议等）、稳定职业的证明材料（劳动合同、社会保险缴费记录或个体工商户证明等）；</w:t>
      </w:r>
    </w:p>
    <w:p w:rsidR="009332FB" w:rsidRDefault="009332FB" w:rsidP="009332FB">
      <w:pPr>
        <w:spacing w:line="580" w:lineRule="exact"/>
        <w:ind w:firstLineChars="200" w:firstLine="680"/>
        <w:rPr>
          <w:rFonts w:ascii="仿宋_GB2312" w:eastAsia="宋体" w:hAnsi="仿宋" w:cs="仿宋_GB2312" w:hint="eastAsia"/>
          <w:snapToGrid w:val="0"/>
          <w:kern w:val="0"/>
          <w:szCs w:val="32"/>
        </w:rPr>
      </w:pPr>
      <w:r>
        <w:rPr>
          <w:rFonts w:ascii="仿宋_GB2312" w:eastAsia="宋体" w:hAnsi="仿宋" w:cs="仿宋_GB2312" w:hint="eastAsia"/>
          <w:snapToGrid w:val="0"/>
          <w:kern w:val="0"/>
          <w:szCs w:val="32"/>
        </w:rPr>
        <w:t>（六）其他证明申请人符合临时救助条件的材料。</w:t>
      </w:r>
    </w:p>
    <w:p w:rsidR="009332FB" w:rsidRDefault="009332FB" w:rsidP="009332FB">
      <w:pPr>
        <w:spacing w:line="580" w:lineRule="exact"/>
        <w:ind w:firstLineChars="200" w:firstLine="680"/>
        <w:rPr>
          <w:rFonts w:ascii="仿宋_GB2312" w:eastAsia="宋体" w:hAnsi="仿宋" w:hint="eastAsia"/>
          <w:szCs w:val="32"/>
        </w:rPr>
      </w:pPr>
      <w:r>
        <w:rPr>
          <w:rFonts w:ascii="仿宋_GB2312" w:eastAsia="宋体" w:hAnsi="仿宋" w:cs="仿宋_GB2312" w:hint="eastAsia"/>
          <w:snapToGrid w:val="0"/>
          <w:kern w:val="0"/>
          <w:szCs w:val="32"/>
        </w:rPr>
        <w:t>委托他人提交申请的，还应当提交授权委托书及受托人居民身份证。</w:t>
      </w: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第二十一条【不予救助情形】  </w:t>
      </w:r>
      <w:r>
        <w:rPr>
          <w:rFonts w:ascii="仿宋_GB2312" w:eastAsia="宋体" w:hAnsi="仿宋" w:cs="仿宋_GB2312" w:hint="eastAsia"/>
          <w:snapToGrid w:val="0"/>
          <w:szCs w:val="32"/>
        </w:rPr>
        <w:t>有下列情形之一的，其临时救助申请不予受理：</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（一）未按规定提供有关证件、证明的；</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（二）隐瞒家庭收入、</w:t>
      </w:r>
      <w:proofErr w:type="gramStart"/>
      <w:r>
        <w:rPr>
          <w:rFonts w:ascii="仿宋_GB2312" w:eastAsia="宋体" w:hAnsi="仿宋" w:cs="仿宋_GB2312" w:hint="eastAsia"/>
          <w:snapToGrid w:val="0"/>
          <w:szCs w:val="32"/>
        </w:rPr>
        <w:t>虚报致困原因</w:t>
      </w:r>
      <w:proofErr w:type="gramEnd"/>
      <w:r>
        <w:rPr>
          <w:rFonts w:ascii="仿宋_GB2312" w:eastAsia="宋体" w:hAnsi="仿宋" w:cs="仿宋_GB2312" w:hint="eastAsia"/>
          <w:snapToGrid w:val="0"/>
          <w:szCs w:val="32"/>
        </w:rPr>
        <w:t>、提供虚假证明，不配合调查核实的；</w:t>
      </w: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仿宋_GB2312" w:eastAsia="宋体" w:hAnsi="仿宋" w:cs="仿宋_GB2312" w:hint="eastAsia"/>
          <w:snapToGrid w:val="0"/>
          <w:szCs w:val="32"/>
        </w:rPr>
        <w:t>（三）除自住房外，家庭成员另有房产（经鉴定为</w:t>
      </w:r>
      <w:r>
        <w:rPr>
          <w:rFonts w:ascii="仿宋_GB2312" w:eastAsia="宋体" w:hAnsi="仿宋" w:cs="仿宋_GB2312" w:hint="eastAsia"/>
          <w:snapToGrid w:val="0"/>
          <w:szCs w:val="32"/>
        </w:rPr>
        <w:lastRenderedPageBreak/>
        <w:t>危房的除外），且人均居住面积高于本市人均住房有关规定的；</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（四）拥有非经营性用途汽车的家庭（残疾人功能性补偿代步机动车除外）；</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（五）因实施违法、犯罪行为或故意造成自身伤害及财产损失的；</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（六）达到法定就业年龄且有劳动能力，无正当理由不就业或劳动的；</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（七）法律、法规规定的其他情形。</w:t>
      </w:r>
    </w:p>
    <w:p w:rsidR="009332FB" w:rsidRDefault="009332FB" w:rsidP="009332FB">
      <w:pPr>
        <w:spacing w:line="580" w:lineRule="exact"/>
        <w:ind w:firstLineChars="200" w:firstLine="680"/>
        <w:rPr>
          <w:rFonts w:ascii="仿宋_GB2312" w:eastAsia="宋体" w:hAnsi="仿宋" w:hint="eastAsia"/>
          <w:snapToGrid w:val="0"/>
          <w:kern w:val="0"/>
          <w:szCs w:val="32"/>
        </w:rPr>
      </w:pPr>
      <w:r>
        <w:rPr>
          <w:rFonts w:ascii="仿宋_GB2312" w:eastAsia="宋体" w:hAnsi="仿宋" w:cs="仿宋_GB2312" w:hint="eastAsia"/>
          <w:snapToGrid w:val="0"/>
          <w:szCs w:val="32"/>
        </w:rPr>
        <w:t>受理后发现前款规定情形之一的，对申请不予批准，并以书面形式告知申请人并说明理由。</w:t>
      </w: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黑体" w:eastAsia="黑体" w:hAnsi="黑体" w:cs="仿宋_GB2312" w:hint="eastAsia"/>
          <w:bCs/>
          <w:snapToGrid w:val="0"/>
          <w:kern w:val="0"/>
          <w:szCs w:val="32"/>
        </w:rPr>
        <w:t xml:space="preserve">第二十二条【审批程序】  </w:t>
      </w:r>
      <w:r>
        <w:rPr>
          <w:rFonts w:ascii="仿宋_GB2312" w:eastAsia="宋体" w:hAnsi="仿宋" w:cs="仿宋_GB2312" w:hint="eastAsia"/>
          <w:snapToGrid w:val="0"/>
          <w:szCs w:val="32"/>
        </w:rPr>
        <w:t>街道办事处可以委托社区工作站调查核实申请人基本情况。社区工作站应当自受理临时救助申请之日起</w:t>
      </w:r>
      <w:r>
        <w:rPr>
          <w:rFonts w:ascii="仿宋_GB2312" w:eastAsia="宋体" w:hAnsi="仿宋" w:cs="仿宋_GB2312" w:hint="eastAsia"/>
          <w:snapToGrid w:val="0"/>
          <w:szCs w:val="32"/>
        </w:rPr>
        <w:t>3</w:t>
      </w:r>
      <w:r>
        <w:rPr>
          <w:rFonts w:ascii="仿宋_GB2312" w:eastAsia="宋体" w:hAnsi="仿宋" w:cs="仿宋_GB2312" w:hint="eastAsia"/>
          <w:snapToGrid w:val="0"/>
          <w:szCs w:val="32"/>
        </w:rPr>
        <w:t>个工作日内通过入户、电话或信函等方式，完成申请人的家庭经济状况、人口状况、遭遇困难类型等调查核实工作，提出初审意见后报街道办事处审核。社区工作站在调查核实过程中，可以结合实际需要组织民主评议。</w:t>
      </w: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仿宋_GB2312" w:eastAsia="宋体" w:hAnsi="仿宋" w:cs="仿宋_GB2312" w:hint="eastAsia"/>
          <w:snapToGrid w:val="0"/>
          <w:szCs w:val="32"/>
        </w:rPr>
        <w:t>街道办事处受理申请后，对符合救助条件的，应当将申请事项在申请人户籍地或居住地进行为期</w:t>
      </w:r>
      <w:r>
        <w:rPr>
          <w:rFonts w:ascii="仿宋_GB2312" w:eastAsia="宋体" w:hAnsi="仿宋" w:cs="仿宋_GB2312" w:hint="eastAsia"/>
          <w:snapToGrid w:val="0"/>
          <w:szCs w:val="32"/>
        </w:rPr>
        <w:t>3</w:t>
      </w:r>
      <w:r>
        <w:rPr>
          <w:rFonts w:ascii="仿宋_GB2312" w:eastAsia="宋体" w:hAnsi="仿宋" w:cs="仿宋_GB2312" w:hint="eastAsia"/>
          <w:snapToGrid w:val="0"/>
          <w:szCs w:val="32"/>
        </w:rPr>
        <w:t>天的公示；公示期满无有效投诉，报区民政部门审核。</w:t>
      </w: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仿宋_GB2312" w:eastAsia="宋体" w:hAnsi="仿宋" w:cs="仿宋_GB2312" w:hint="eastAsia"/>
          <w:snapToGrid w:val="0"/>
          <w:szCs w:val="32"/>
        </w:rPr>
        <w:t>区民政部门在收到申请材料之日起</w:t>
      </w:r>
      <w:r>
        <w:rPr>
          <w:rFonts w:ascii="仿宋_GB2312" w:eastAsia="宋体" w:hAnsi="仿宋" w:cs="仿宋_GB2312" w:hint="eastAsia"/>
          <w:snapToGrid w:val="0"/>
          <w:szCs w:val="32"/>
        </w:rPr>
        <w:t>2</w:t>
      </w:r>
      <w:r>
        <w:rPr>
          <w:rFonts w:ascii="仿宋_GB2312" w:eastAsia="宋体" w:hAnsi="仿宋" w:cs="仿宋_GB2312" w:hint="eastAsia"/>
          <w:snapToGrid w:val="0"/>
          <w:szCs w:val="32"/>
        </w:rPr>
        <w:t>个工作日内完成审批，对符合救助条件的，给予救助并于审批结束之日起</w:t>
      </w:r>
      <w:r>
        <w:rPr>
          <w:rFonts w:ascii="仿宋_GB2312" w:eastAsia="宋体" w:hAnsi="仿宋" w:cs="仿宋_GB2312" w:hint="eastAsia"/>
          <w:snapToGrid w:val="0"/>
          <w:szCs w:val="32"/>
        </w:rPr>
        <w:t>3</w:t>
      </w:r>
      <w:r>
        <w:rPr>
          <w:rFonts w:ascii="仿宋_GB2312" w:eastAsia="宋体" w:hAnsi="仿宋" w:cs="仿宋_GB2312" w:hint="eastAsia"/>
          <w:snapToGrid w:val="0"/>
          <w:szCs w:val="32"/>
        </w:rPr>
        <w:t>个工作日内完成拨付手续；对不符合救助条件的，</w:t>
      </w:r>
      <w:r>
        <w:rPr>
          <w:rFonts w:ascii="仿宋_GB2312" w:eastAsia="宋体" w:hAnsi="仿宋" w:cs="仿宋_GB2312" w:hint="eastAsia"/>
          <w:snapToGrid w:val="0"/>
          <w:szCs w:val="32"/>
        </w:rPr>
        <w:lastRenderedPageBreak/>
        <w:t>应当书面告知申请人，并说明理由。如遇特殊情况，审核审批期限可以适当延长。</w:t>
      </w: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第二十三条【特别程序及紧急救助】  </w:t>
      </w:r>
      <w:r>
        <w:rPr>
          <w:rFonts w:ascii="仿宋_GB2312" w:eastAsia="宋体" w:hAnsi="仿宋" w:cs="仿宋_GB2312" w:hint="eastAsia"/>
          <w:snapToGrid w:val="0"/>
          <w:szCs w:val="32"/>
        </w:rPr>
        <w:t>对突发性灾难无法继续维持基本生活的家庭，受理申请的单位应当简化程序、</w:t>
      </w:r>
      <w:proofErr w:type="gramStart"/>
      <w:r>
        <w:rPr>
          <w:rFonts w:ascii="仿宋_GB2312" w:eastAsia="宋体" w:hAnsi="仿宋" w:cs="仿宋_GB2312" w:hint="eastAsia"/>
          <w:snapToGrid w:val="0"/>
          <w:szCs w:val="32"/>
        </w:rPr>
        <w:t>特</w:t>
      </w:r>
      <w:proofErr w:type="gramEnd"/>
      <w:r>
        <w:rPr>
          <w:rFonts w:ascii="仿宋_GB2312" w:eastAsia="宋体" w:hAnsi="仿宋" w:cs="仿宋_GB2312" w:hint="eastAsia"/>
          <w:snapToGrid w:val="0"/>
          <w:szCs w:val="32"/>
        </w:rPr>
        <w:t>事特办，必要时可以由区民政部门直接受理。</w:t>
      </w: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仿宋_GB2312" w:eastAsia="宋体" w:hAnsi="仿宋" w:cs="仿宋_GB2312" w:hint="eastAsia"/>
          <w:snapToGrid w:val="0"/>
          <w:szCs w:val="32"/>
        </w:rPr>
        <w:t>情况紧急、需要立即采取措施以防止造成</w:t>
      </w:r>
      <w:r>
        <w:rPr>
          <w:rFonts w:ascii="仿宋_GB2312" w:eastAsia="宋体" w:hAnsi="仿宋" w:cs="宋体" w:hint="eastAsia"/>
          <w:color w:val="000000"/>
          <w:kern w:val="0"/>
          <w:szCs w:val="32"/>
        </w:rPr>
        <w:t>人员死亡、伤残等</w:t>
      </w:r>
      <w:r>
        <w:rPr>
          <w:rFonts w:ascii="仿宋_GB2312" w:eastAsia="宋体" w:hAnsi="仿宋" w:cs="仿宋_GB2312" w:hint="eastAsia"/>
          <w:snapToGrid w:val="0"/>
          <w:szCs w:val="32"/>
        </w:rPr>
        <w:t>无法挽回的损失或无法改变的严重后果的，区民政部门、街道</w:t>
      </w:r>
      <w:proofErr w:type="gramStart"/>
      <w:r>
        <w:rPr>
          <w:rFonts w:ascii="仿宋_GB2312" w:eastAsia="宋体" w:hAnsi="仿宋" w:cs="仿宋_GB2312" w:hint="eastAsia"/>
          <w:snapToGrid w:val="0"/>
          <w:szCs w:val="32"/>
        </w:rPr>
        <w:t>办可以</w:t>
      </w:r>
      <w:proofErr w:type="gramEnd"/>
      <w:r>
        <w:rPr>
          <w:rFonts w:ascii="仿宋_GB2312" w:eastAsia="宋体" w:hAnsi="仿宋" w:cs="仿宋_GB2312" w:hint="eastAsia"/>
          <w:snapToGrid w:val="0"/>
          <w:szCs w:val="32"/>
        </w:rPr>
        <w:t>先行救助。紧急情况解除后，应当补办手续。</w:t>
      </w: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黑体" w:eastAsia="黑体" w:hAnsi="黑体" w:cs="仿宋_GB2312" w:hint="eastAsia"/>
          <w:bCs/>
          <w:snapToGrid w:val="0"/>
          <w:kern w:val="0"/>
          <w:szCs w:val="32"/>
        </w:rPr>
        <w:t xml:space="preserve">第二十四条【信息共享】  </w:t>
      </w:r>
      <w:r>
        <w:rPr>
          <w:rFonts w:ascii="仿宋_GB2312" w:eastAsia="宋体" w:hAnsi="仿宋" w:cs="仿宋_GB2312" w:hint="eastAsia"/>
          <w:snapToGrid w:val="0"/>
          <w:szCs w:val="32"/>
        </w:rPr>
        <w:t>建立各单位信息共享机制，充分利用已有资源，加快建设社会救助管理信息系统，实现民政与卫生计生、公安、教育、住房和建设、人力资源社会保障、城管、妇联、残联、共青团、红十字会等部门的信息共享，整合救助资源，提高审核甄别效率，形成临时救助与慈善事业及其他社会救助措施紧密衔接、各有侧重、相互补充的社会救助运行机制。</w:t>
      </w: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第二十五条【协同办理】  </w:t>
      </w:r>
      <w:r>
        <w:rPr>
          <w:rFonts w:ascii="仿宋_GB2312" w:eastAsia="宋体" w:hAnsi="仿宋" w:cs="仿宋_GB2312" w:hint="eastAsia"/>
          <w:snapToGrid w:val="0"/>
          <w:szCs w:val="32"/>
        </w:rPr>
        <w:t>各区应当建立“一门受理、协同办理”机制，依托街道办事处、社区工作站，设立统一受理窗口，建立受理、分办、转办、结果反馈流程，明确办理时限和要求，跟踪办理结果，及时将有关情况告知求助对象。</w:t>
      </w:r>
    </w:p>
    <w:p w:rsidR="009332FB" w:rsidRDefault="009332FB" w:rsidP="009332FB">
      <w:pPr>
        <w:spacing w:line="580" w:lineRule="exact"/>
        <w:ind w:firstLineChars="200" w:firstLine="680"/>
        <w:rPr>
          <w:rFonts w:ascii="仿宋_GB2312" w:eastAsia="宋体" w:hAnsi="仿宋" w:cs="仿宋_GB2312" w:hint="eastAsia"/>
          <w:bCs/>
          <w:snapToGrid w:val="0"/>
          <w:kern w:val="0"/>
          <w:szCs w:val="32"/>
        </w:rPr>
      </w:pPr>
    </w:p>
    <w:p w:rsidR="009332FB" w:rsidRDefault="009332FB" w:rsidP="009332FB">
      <w:pPr>
        <w:spacing w:line="580" w:lineRule="exact"/>
        <w:jc w:val="center"/>
        <w:rPr>
          <w:rFonts w:ascii="黑体" w:eastAsia="黑体" w:hAnsi="黑体" w:cs="仿宋_GB2312" w:hint="eastAsia"/>
          <w:bCs/>
          <w:snapToGrid w:val="0"/>
          <w:kern w:val="0"/>
          <w:szCs w:val="32"/>
        </w:rPr>
      </w:pPr>
      <w:r>
        <w:rPr>
          <w:rFonts w:ascii="黑体" w:eastAsia="黑体" w:hAnsi="黑体" w:cs="仿宋_GB2312" w:hint="eastAsia"/>
          <w:bCs/>
          <w:snapToGrid w:val="0"/>
          <w:kern w:val="0"/>
          <w:szCs w:val="32"/>
        </w:rPr>
        <w:t>第五章 监督检查及法律责任</w:t>
      </w:r>
    </w:p>
    <w:p w:rsidR="009332FB" w:rsidRDefault="009332FB" w:rsidP="009332FB">
      <w:pPr>
        <w:spacing w:line="580" w:lineRule="exact"/>
        <w:ind w:firstLineChars="200" w:firstLine="683"/>
        <w:rPr>
          <w:rFonts w:ascii="仿宋_GB2312" w:eastAsia="宋体" w:hAnsi="仿宋" w:hint="eastAsia"/>
          <w:b/>
          <w:bCs/>
          <w:snapToGrid w:val="0"/>
          <w:szCs w:val="32"/>
        </w:rPr>
      </w:pPr>
    </w:p>
    <w:p w:rsidR="009332FB" w:rsidRDefault="009332FB" w:rsidP="009332FB">
      <w:pPr>
        <w:spacing w:line="580" w:lineRule="exact"/>
        <w:ind w:firstLineChars="200" w:firstLine="680"/>
        <w:rPr>
          <w:rFonts w:ascii="仿宋_GB2312" w:eastAsia="宋体" w:hAnsi="仿宋" w:cs="仿宋_GB2312" w:hint="eastAsia"/>
          <w:bCs/>
          <w:snapToGrid w:val="0"/>
          <w:kern w:val="0"/>
          <w:szCs w:val="32"/>
        </w:rPr>
      </w:pPr>
      <w:r>
        <w:rPr>
          <w:rFonts w:ascii="黑体" w:eastAsia="黑体" w:hAnsi="黑体" w:cs="仿宋_GB2312" w:hint="eastAsia"/>
          <w:bCs/>
          <w:snapToGrid w:val="0"/>
          <w:kern w:val="0"/>
          <w:szCs w:val="32"/>
        </w:rPr>
        <w:t xml:space="preserve">第二十六条【监督机制】  </w:t>
      </w:r>
      <w:r>
        <w:rPr>
          <w:rFonts w:ascii="仿宋_GB2312" w:eastAsia="宋体" w:hAnsi="仿宋" w:cs="仿宋_GB2312" w:hint="eastAsia"/>
          <w:snapToGrid w:val="0"/>
          <w:szCs w:val="32"/>
        </w:rPr>
        <w:t>市、区民政部门要公开临时救助政策及申请审批程序，设立监督电话，接受社会和群众监督。</w:t>
      </w:r>
    </w:p>
    <w:p w:rsidR="009332FB" w:rsidRDefault="009332FB" w:rsidP="009332FB">
      <w:pPr>
        <w:spacing w:line="580" w:lineRule="exact"/>
        <w:ind w:firstLineChars="200" w:firstLine="680"/>
        <w:rPr>
          <w:rFonts w:ascii="仿宋_GB2312" w:eastAsia="宋体" w:hAnsi="仿宋" w:cs="仿宋_GB2312" w:hint="eastAsia"/>
          <w:snapToGrid w:val="0"/>
          <w:szCs w:val="32"/>
        </w:rPr>
      </w:pPr>
      <w:r>
        <w:rPr>
          <w:rFonts w:ascii="黑体" w:eastAsia="黑体" w:hAnsi="黑体" w:cs="仿宋_GB2312" w:hint="eastAsia"/>
          <w:bCs/>
          <w:snapToGrid w:val="0"/>
          <w:kern w:val="0"/>
          <w:szCs w:val="32"/>
        </w:rPr>
        <w:t xml:space="preserve">第二十七条【救助事项公示】  </w:t>
      </w:r>
      <w:r>
        <w:rPr>
          <w:rFonts w:ascii="仿宋_GB2312" w:eastAsia="宋体" w:hAnsi="仿宋" w:cs="仿宋_GB2312" w:hint="eastAsia"/>
          <w:snapToGrid w:val="0"/>
          <w:szCs w:val="32"/>
        </w:rPr>
        <w:t>社区工作站应当将实施临时救助的情况在救助对象户籍所在地（或居住地）的社区进行为期</w:t>
      </w:r>
      <w:r>
        <w:rPr>
          <w:rFonts w:ascii="仿宋_GB2312" w:eastAsia="宋体" w:hAnsi="仿宋" w:cs="仿宋_GB2312" w:hint="eastAsia"/>
          <w:snapToGrid w:val="0"/>
          <w:szCs w:val="32"/>
        </w:rPr>
        <w:t>1</w:t>
      </w:r>
      <w:r>
        <w:rPr>
          <w:rFonts w:ascii="仿宋_GB2312" w:eastAsia="宋体" w:hAnsi="仿宋" w:cs="仿宋_GB2312" w:hint="eastAsia"/>
          <w:snapToGrid w:val="0"/>
          <w:szCs w:val="32"/>
        </w:rPr>
        <w:t>年的公示，接受社会监督。</w:t>
      </w: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第二十八条【违规申请处理】  </w:t>
      </w:r>
      <w:r>
        <w:rPr>
          <w:rFonts w:ascii="仿宋_GB2312" w:eastAsia="宋体" w:hAnsi="仿宋" w:cs="仿宋_GB2312" w:hint="eastAsia"/>
          <w:snapToGrid w:val="0"/>
          <w:szCs w:val="32"/>
        </w:rPr>
        <w:t>申请人采取虚报、隐瞒、伪造等手段，骗取临时救助的，按照有关法律法规的规定处理。</w:t>
      </w:r>
    </w:p>
    <w:p w:rsidR="009332FB" w:rsidRDefault="009332FB" w:rsidP="009332FB">
      <w:pPr>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采用虚报、隐瞒、伪造等手段骗取临时救助金的，追回救助金；情节严重涉嫌犯罪的，移交司法机关处理。</w:t>
      </w:r>
    </w:p>
    <w:p w:rsidR="009332FB" w:rsidRDefault="009332FB" w:rsidP="009332FB">
      <w:pPr>
        <w:tabs>
          <w:tab w:val="left" w:pos="142"/>
        </w:tabs>
        <w:spacing w:line="580" w:lineRule="exact"/>
        <w:ind w:firstLineChars="200" w:firstLine="680"/>
        <w:rPr>
          <w:rFonts w:ascii="仿宋_GB2312" w:eastAsia="宋体" w:hAnsi="仿宋" w:cs="仿宋_GB2312" w:hint="eastAsia"/>
          <w:snapToGrid w:val="0"/>
          <w:szCs w:val="32"/>
        </w:rPr>
      </w:pPr>
      <w:r>
        <w:rPr>
          <w:rFonts w:ascii="黑体" w:eastAsia="黑体" w:hAnsi="黑体" w:cs="仿宋_GB2312" w:hint="eastAsia"/>
          <w:bCs/>
          <w:snapToGrid w:val="0"/>
          <w:kern w:val="0"/>
          <w:szCs w:val="32"/>
        </w:rPr>
        <w:t xml:space="preserve">第二十九条【公职人员处罚】  </w:t>
      </w:r>
      <w:r>
        <w:rPr>
          <w:rFonts w:ascii="仿宋_GB2312" w:eastAsia="宋体" w:hAnsi="仿宋" w:cs="仿宋_GB2312" w:hint="eastAsia"/>
          <w:snapToGrid w:val="0"/>
          <w:szCs w:val="32"/>
        </w:rPr>
        <w:t>经办人员应当对在调查、审核、审批过程中获得的涉及申请人的信息予以保密，不得向与救助工作无关的任何组织或个人泄露公示范围以外的信息。</w:t>
      </w:r>
    </w:p>
    <w:p w:rsidR="009332FB" w:rsidRDefault="009332FB" w:rsidP="009332FB">
      <w:pPr>
        <w:tabs>
          <w:tab w:val="left" w:pos="142"/>
        </w:tabs>
        <w:spacing w:line="580" w:lineRule="exact"/>
        <w:ind w:firstLineChars="200" w:firstLine="680"/>
        <w:rPr>
          <w:rFonts w:ascii="仿宋_GB2312" w:eastAsia="宋体" w:hAnsi="仿宋" w:hint="eastAsia"/>
          <w:snapToGrid w:val="0"/>
          <w:szCs w:val="32"/>
        </w:rPr>
      </w:pPr>
      <w:r>
        <w:rPr>
          <w:rFonts w:ascii="仿宋_GB2312" w:eastAsia="宋体" w:hAnsi="仿宋" w:cs="仿宋_GB2312" w:hint="eastAsia"/>
          <w:snapToGrid w:val="0"/>
          <w:szCs w:val="32"/>
        </w:rPr>
        <w:t>经办人员滥用职权、徇私舞弊、玩忽职守造成严重后果的，由所在单位给予行政处分及处罚；涉嫌犯罪的，移交司法机关处理。</w:t>
      </w:r>
    </w:p>
    <w:p w:rsidR="009332FB" w:rsidRDefault="009332FB" w:rsidP="009332FB">
      <w:pPr>
        <w:tabs>
          <w:tab w:val="left" w:pos="142"/>
        </w:tabs>
        <w:spacing w:line="580" w:lineRule="exact"/>
        <w:ind w:firstLineChars="200" w:firstLine="680"/>
        <w:rPr>
          <w:rFonts w:ascii="仿宋_GB2312" w:eastAsia="宋体" w:hAnsi="仿宋" w:cs="仿宋_GB2312" w:hint="eastAsia"/>
          <w:bCs/>
          <w:snapToGrid w:val="0"/>
          <w:kern w:val="0"/>
          <w:szCs w:val="32"/>
        </w:rPr>
      </w:pPr>
    </w:p>
    <w:p w:rsidR="009332FB" w:rsidRDefault="009332FB" w:rsidP="009332FB">
      <w:pPr>
        <w:spacing w:line="580" w:lineRule="exact"/>
        <w:jc w:val="center"/>
        <w:rPr>
          <w:rFonts w:ascii="黑体" w:eastAsia="黑体" w:hAnsi="黑体" w:cs="仿宋_GB2312" w:hint="eastAsia"/>
          <w:bCs/>
          <w:snapToGrid w:val="0"/>
          <w:kern w:val="0"/>
          <w:szCs w:val="32"/>
        </w:rPr>
      </w:pPr>
      <w:r>
        <w:rPr>
          <w:rFonts w:ascii="黑体" w:eastAsia="黑体" w:hAnsi="黑体" w:cs="仿宋_GB2312" w:hint="eastAsia"/>
          <w:bCs/>
          <w:snapToGrid w:val="0"/>
          <w:kern w:val="0"/>
          <w:szCs w:val="32"/>
        </w:rPr>
        <w:t>第六章 附则</w:t>
      </w:r>
    </w:p>
    <w:p w:rsidR="009332FB" w:rsidRDefault="009332FB" w:rsidP="009332FB">
      <w:pPr>
        <w:spacing w:line="580" w:lineRule="exact"/>
        <w:ind w:firstLineChars="200" w:firstLine="680"/>
        <w:rPr>
          <w:rFonts w:ascii="仿宋_GB2312" w:eastAsia="宋体" w:hAnsi="仿宋" w:cs="仿宋_GB2312" w:hint="eastAsia"/>
          <w:bCs/>
          <w:snapToGrid w:val="0"/>
          <w:kern w:val="0"/>
          <w:szCs w:val="32"/>
        </w:rPr>
      </w:pPr>
    </w:p>
    <w:p w:rsidR="009332FB" w:rsidRDefault="009332FB" w:rsidP="009332FB">
      <w:pPr>
        <w:spacing w:line="580" w:lineRule="exact"/>
        <w:ind w:firstLineChars="200" w:firstLine="680"/>
        <w:rPr>
          <w:rFonts w:ascii="仿宋_GB2312" w:eastAsia="宋体" w:hAnsi="仿宋" w:hint="eastAsia"/>
          <w:snapToGrid w:val="0"/>
          <w:szCs w:val="32"/>
        </w:rPr>
      </w:pPr>
      <w:r>
        <w:rPr>
          <w:rFonts w:ascii="黑体" w:eastAsia="黑体" w:hAnsi="黑体" w:cs="仿宋_GB2312" w:hint="eastAsia"/>
          <w:bCs/>
          <w:snapToGrid w:val="0"/>
          <w:kern w:val="0"/>
          <w:szCs w:val="32"/>
        </w:rPr>
        <w:t xml:space="preserve">第三十条【解释】  </w:t>
      </w:r>
      <w:r>
        <w:rPr>
          <w:rFonts w:ascii="仿宋_GB2312" w:eastAsia="宋体" w:hAnsi="仿宋" w:cs="仿宋_GB2312" w:hint="eastAsia"/>
          <w:snapToGrid w:val="0"/>
          <w:szCs w:val="32"/>
        </w:rPr>
        <w:t>本办法由市民政局负责解释，各区可根据本办法制定具体的实施细则。</w:t>
      </w:r>
    </w:p>
    <w:p w:rsidR="009332FB" w:rsidRDefault="009332FB" w:rsidP="009332FB">
      <w:pPr>
        <w:spacing w:line="580" w:lineRule="exact"/>
        <w:ind w:firstLineChars="200" w:firstLine="680"/>
        <w:rPr>
          <w:rFonts w:ascii="仿宋_GB2312" w:eastAsia="宋体" w:hAnsi="仿宋" w:hint="eastAsia"/>
          <w:szCs w:val="32"/>
        </w:rPr>
      </w:pPr>
      <w:r>
        <w:rPr>
          <w:rFonts w:ascii="黑体" w:eastAsia="黑体" w:hAnsi="黑体" w:cs="仿宋_GB2312" w:hint="eastAsia"/>
          <w:bCs/>
          <w:snapToGrid w:val="0"/>
          <w:kern w:val="0"/>
          <w:szCs w:val="32"/>
        </w:rPr>
        <w:lastRenderedPageBreak/>
        <w:t xml:space="preserve">第三十一条【施行时间】  </w:t>
      </w:r>
      <w:r>
        <w:rPr>
          <w:rFonts w:ascii="仿宋_GB2312" w:eastAsia="宋体" w:hAnsi="仿宋" w:cs="仿宋_GB2312" w:hint="eastAsia"/>
          <w:snapToGrid w:val="0"/>
          <w:szCs w:val="32"/>
        </w:rPr>
        <w:t>本办法自发布之日起实施，有效期</w:t>
      </w:r>
      <w:r>
        <w:rPr>
          <w:rFonts w:ascii="仿宋_GB2312" w:eastAsia="宋体" w:hAnsi="仿宋" w:cs="仿宋_GB2312" w:hint="eastAsia"/>
          <w:snapToGrid w:val="0"/>
          <w:szCs w:val="32"/>
        </w:rPr>
        <w:t>3</w:t>
      </w:r>
      <w:r>
        <w:rPr>
          <w:rFonts w:ascii="仿宋_GB2312" w:eastAsia="宋体" w:hAnsi="仿宋" w:cs="仿宋_GB2312" w:hint="eastAsia"/>
          <w:snapToGrid w:val="0"/>
          <w:szCs w:val="32"/>
        </w:rPr>
        <w:t>年。</w:t>
      </w:r>
    </w:p>
    <w:p w:rsidR="009332FB" w:rsidRDefault="009332FB" w:rsidP="009332FB">
      <w:pPr>
        <w:rPr>
          <w:rFonts w:hint="eastAsia"/>
        </w:rPr>
      </w:pPr>
    </w:p>
    <w:p w:rsidR="00134B37" w:rsidRPr="009332FB" w:rsidRDefault="00134B37" w:rsidP="009332FB"/>
    <w:sectPr w:rsidR="00134B37" w:rsidRPr="009332FB" w:rsidSect="00146E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FF" w:rsidRDefault="001446FF" w:rsidP="002402E8">
      <w:r>
        <w:separator/>
      </w:r>
    </w:p>
  </w:endnote>
  <w:endnote w:type="continuationSeparator" w:id="0">
    <w:p w:rsidR="001446FF" w:rsidRDefault="001446FF" w:rsidP="0024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FF" w:rsidRDefault="001446FF" w:rsidP="002402E8">
      <w:r>
        <w:separator/>
      </w:r>
    </w:p>
  </w:footnote>
  <w:footnote w:type="continuationSeparator" w:id="0">
    <w:p w:rsidR="001446FF" w:rsidRDefault="001446FF" w:rsidP="00240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0F9"/>
    <w:multiLevelType w:val="hybridMultilevel"/>
    <w:tmpl w:val="AE0224EC"/>
    <w:lvl w:ilvl="0" w:tplc="83001B66">
      <w:start w:val="1"/>
      <w:numFmt w:val="decimal"/>
      <w:suff w:val="space"/>
      <w:lvlText w:val="%1."/>
      <w:lvlJc w:val="left"/>
      <w:pPr>
        <w:ind w:left="420" w:hanging="420"/>
      </w:pPr>
      <w:rPr>
        <w:rFonts w:hint="eastAsia"/>
        <w:b/>
      </w:rPr>
    </w:lvl>
    <w:lvl w:ilvl="1" w:tplc="DFB4A466">
      <w:start w:val="8"/>
      <w:numFmt w:val="decimal"/>
      <w:lvlText w:val="%2．"/>
      <w:lvlJc w:val="left"/>
      <w:pPr>
        <w:ind w:left="780" w:hanging="360"/>
      </w:pPr>
      <w:rPr>
        <w:rFonts w:hint="default"/>
        <w:color w:val="FF000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A304A6"/>
    <w:multiLevelType w:val="hybridMultilevel"/>
    <w:tmpl w:val="C5001A5A"/>
    <w:lvl w:ilvl="0" w:tplc="78EC700E">
      <w:start w:val="1"/>
      <w:numFmt w:val="chineseCountingThousand"/>
      <w:suff w:val="nothing"/>
      <w:lvlText w:val="%1、"/>
      <w:lvlJc w:val="left"/>
      <w:pPr>
        <w:ind w:left="3398" w:hanging="420"/>
      </w:pPr>
      <w:rPr>
        <w:rFonts w:hint="eastAsia"/>
        <w:lang w:val="en-US"/>
      </w:rPr>
    </w:lvl>
    <w:lvl w:ilvl="1" w:tplc="04090019" w:tentative="1">
      <w:start w:val="1"/>
      <w:numFmt w:val="lowerLetter"/>
      <w:lvlText w:val="%2)"/>
      <w:lvlJc w:val="left"/>
      <w:pPr>
        <w:ind w:left="-153" w:hanging="420"/>
      </w:pPr>
    </w:lvl>
    <w:lvl w:ilvl="2" w:tplc="0409001B" w:tentative="1">
      <w:start w:val="1"/>
      <w:numFmt w:val="lowerRoman"/>
      <w:lvlText w:val="%3."/>
      <w:lvlJc w:val="right"/>
      <w:pPr>
        <w:ind w:left="267" w:hanging="420"/>
      </w:pPr>
    </w:lvl>
    <w:lvl w:ilvl="3" w:tplc="0409000F" w:tentative="1">
      <w:start w:val="1"/>
      <w:numFmt w:val="decimal"/>
      <w:lvlText w:val="%4."/>
      <w:lvlJc w:val="left"/>
      <w:pPr>
        <w:ind w:left="687" w:hanging="420"/>
      </w:pPr>
    </w:lvl>
    <w:lvl w:ilvl="4" w:tplc="04090019" w:tentative="1">
      <w:start w:val="1"/>
      <w:numFmt w:val="lowerLetter"/>
      <w:lvlText w:val="%5)"/>
      <w:lvlJc w:val="left"/>
      <w:pPr>
        <w:ind w:left="1107" w:hanging="420"/>
      </w:pPr>
    </w:lvl>
    <w:lvl w:ilvl="5" w:tplc="0409001B" w:tentative="1">
      <w:start w:val="1"/>
      <w:numFmt w:val="lowerRoman"/>
      <w:lvlText w:val="%6."/>
      <w:lvlJc w:val="right"/>
      <w:pPr>
        <w:ind w:left="1527" w:hanging="420"/>
      </w:pPr>
    </w:lvl>
    <w:lvl w:ilvl="6" w:tplc="0409000F" w:tentative="1">
      <w:start w:val="1"/>
      <w:numFmt w:val="decimal"/>
      <w:lvlText w:val="%7."/>
      <w:lvlJc w:val="left"/>
      <w:pPr>
        <w:ind w:left="1947" w:hanging="420"/>
      </w:pPr>
    </w:lvl>
    <w:lvl w:ilvl="7" w:tplc="04090019" w:tentative="1">
      <w:start w:val="1"/>
      <w:numFmt w:val="lowerLetter"/>
      <w:lvlText w:val="%8)"/>
      <w:lvlJc w:val="left"/>
      <w:pPr>
        <w:ind w:left="2367" w:hanging="420"/>
      </w:pPr>
    </w:lvl>
    <w:lvl w:ilvl="8" w:tplc="0409001B" w:tentative="1">
      <w:start w:val="1"/>
      <w:numFmt w:val="lowerRoman"/>
      <w:lvlText w:val="%9."/>
      <w:lvlJc w:val="right"/>
      <w:pPr>
        <w:ind w:left="27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5D"/>
    <w:rsid w:val="00003992"/>
    <w:rsid w:val="00003B0C"/>
    <w:rsid w:val="00010F61"/>
    <w:rsid w:val="00013B54"/>
    <w:rsid w:val="00014702"/>
    <w:rsid w:val="00014719"/>
    <w:rsid w:val="00015CAC"/>
    <w:rsid w:val="00015DF7"/>
    <w:rsid w:val="00020DB7"/>
    <w:rsid w:val="0004281D"/>
    <w:rsid w:val="00044B46"/>
    <w:rsid w:val="00044FFE"/>
    <w:rsid w:val="00055493"/>
    <w:rsid w:val="00074A02"/>
    <w:rsid w:val="000871FF"/>
    <w:rsid w:val="00092F79"/>
    <w:rsid w:val="000938B5"/>
    <w:rsid w:val="000A1BD1"/>
    <w:rsid w:val="000B4BD5"/>
    <w:rsid w:val="000C5550"/>
    <w:rsid w:val="000D1100"/>
    <w:rsid w:val="000D6646"/>
    <w:rsid w:val="000D6A54"/>
    <w:rsid w:val="000F4919"/>
    <w:rsid w:val="00103AB5"/>
    <w:rsid w:val="00114A40"/>
    <w:rsid w:val="001179CB"/>
    <w:rsid w:val="00127FFC"/>
    <w:rsid w:val="00130348"/>
    <w:rsid w:val="00130E8F"/>
    <w:rsid w:val="00131638"/>
    <w:rsid w:val="00133C1D"/>
    <w:rsid w:val="00134B37"/>
    <w:rsid w:val="001446FF"/>
    <w:rsid w:val="00144BD3"/>
    <w:rsid w:val="00146E1D"/>
    <w:rsid w:val="00150BD9"/>
    <w:rsid w:val="001633BD"/>
    <w:rsid w:val="00164FF1"/>
    <w:rsid w:val="001678C0"/>
    <w:rsid w:val="00170E34"/>
    <w:rsid w:val="00172BC6"/>
    <w:rsid w:val="00177A8E"/>
    <w:rsid w:val="0018076F"/>
    <w:rsid w:val="00185FE7"/>
    <w:rsid w:val="00186B80"/>
    <w:rsid w:val="001873C6"/>
    <w:rsid w:val="001B7349"/>
    <w:rsid w:val="001F43BD"/>
    <w:rsid w:val="001F7B79"/>
    <w:rsid w:val="002126F3"/>
    <w:rsid w:val="0021498D"/>
    <w:rsid w:val="00221CC7"/>
    <w:rsid w:val="00224A47"/>
    <w:rsid w:val="00226B3B"/>
    <w:rsid w:val="002300D7"/>
    <w:rsid w:val="00236518"/>
    <w:rsid w:val="002402E8"/>
    <w:rsid w:val="0024140D"/>
    <w:rsid w:val="0024430B"/>
    <w:rsid w:val="00252F87"/>
    <w:rsid w:val="00253D73"/>
    <w:rsid w:val="002559EA"/>
    <w:rsid w:val="00263F96"/>
    <w:rsid w:val="00266547"/>
    <w:rsid w:val="002765D9"/>
    <w:rsid w:val="00294AFD"/>
    <w:rsid w:val="0029781F"/>
    <w:rsid w:val="002A2C64"/>
    <w:rsid w:val="002A4E3E"/>
    <w:rsid w:val="002B35B5"/>
    <w:rsid w:val="002B6023"/>
    <w:rsid w:val="002B6AC0"/>
    <w:rsid w:val="002B7BF4"/>
    <w:rsid w:val="002C4185"/>
    <w:rsid w:val="002C6022"/>
    <w:rsid w:val="002D3142"/>
    <w:rsid w:val="002E55F9"/>
    <w:rsid w:val="00300C13"/>
    <w:rsid w:val="00302461"/>
    <w:rsid w:val="00306B5F"/>
    <w:rsid w:val="00307AF9"/>
    <w:rsid w:val="00312BA3"/>
    <w:rsid w:val="003148DF"/>
    <w:rsid w:val="00316A62"/>
    <w:rsid w:val="00323AAE"/>
    <w:rsid w:val="00324661"/>
    <w:rsid w:val="003256CB"/>
    <w:rsid w:val="00330002"/>
    <w:rsid w:val="00337BC1"/>
    <w:rsid w:val="0034528A"/>
    <w:rsid w:val="003511FC"/>
    <w:rsid w:val="00353B43"/>
    <w:rsid w:val="00353D86"/>
    <w:rsid w:val="00362BC7"/>
    <w:rsid w:val="0036382F"/>
    <w:rsid w:val="003660A6"/>
    <w:rsid w:val="00375CF9"/>
    <w:rsid w:val="00376F2F"/>
    <w:rsid w:val="003840BD"/>
    <w:rsid w:val="00384AF3"/>
    <w:rsid w:val="003A1B6C"/>
    <w:rsid w:val="003A2DD8"/>
    <w:rsid w:val="003A2E43"/>
    <w:rsid w:val="003C4BBE"/>
    <w:rsid w:val="003D7710"/>
    <w:rsid w:val="003E4DB6"/>
    <w:rsid w:val="003E5B43"/>
    <w:rsid w:val="003E74F0"/>
    <w:rsid w:val="003F034D"/>
    <w:rsid w:val="003F484C"/>
    <w:rsid w:val="003F5EE2"/>
    <w:rsid w:val="003F6936"/>
    <w:rsid w:val="004014E5"/>
    <w:rsid w:val="004058E6"/>
    <w:rsid w:val="00411572"/>
    <w:rsid w:val="00424BA4"/>
    <w:rsid w:val="00425D0F"/>
    <w:rsid w:val="004262D9"/>
    <w:rsid w:val="004431EE"/>
    <w:rsid w:val="0044692A"/>
    <w:rsid w:val="00455AA1"/>
    <w:rsid w:val="00456773"/>
    <w:rsid w:val="0045774D"/>
    <w:rsid w:val="00462A43"/>
    <w:rsid w:val="00464F84"/>
    <w:rsid w:val="00471C7F"/>
    <w:rsid w:val="00474430"/>
    <w:rsid w:val="0047614B"/>
    <w:rsid w:val="00484A67"/>
    <w:rsid w:val="00492E51"/>
    <w:rsid w:val="004C6E9C"/>
    <w:rsid w:val="004D53A4"/>
    <w:rsid w:val="004F1DC2"/>
    <w:rsid w:val="004F4CDB"/>
    <w:rsid w:val="004F74A3"/>
    <w:rsid w:val="0050210E"/>
    <w:rsid w:val="005300E9"/>
    <w:rsid w:val="005323CB"/>
    <w:rsid w:val="005406F1"/>
    <w:rsid w:val="00544DAE"/>
    <w:rsid w:val="00554CD9"/>
    <w:rsid w:val="005714EE"/>
    <w:rsid w:val="0057653E"/>
    <w:rsid w:val="0058689A"/>
    <w:rsid w:val="005A62BD"/>
    <w:rsid w:val="005A7F94"/>
    <w:rsid w:val="005B343C"/>
    <w:rsid w:val="005B7B55"/>
    <w:rsid w:val="005C318D"/>
    <w:rsid w:val="005D6DCB"/>
    <w:rsid w:val="005E315F"/>
    <w:rsid w:val="005E672D"/>
    <w:rsid w:val="005F2BDB"/>
    <w:rsid w:val="005F2DAB"/>
    <w:rsid w:val="005F4833"/>
    <w:rsid w:val="006015BE"/>
    <w:rsid w:val="0060716C"/>
    <w:rsid w:val="00607687"/>
    <w:rsid w:val="00617CA2"/>
    <w:rsid w:val="0062180E"/>
    <w:rsid w:val="00627C20"/>
    <w:rsid w:val="0063169B"/>
    <w:rsid w:val="00632BB6"/>
    <w:rsid w:val="006347C3"/>
    <w:rsid w:val="00641A04"/>
    <w:rsid w:val="006472A8"/>
    <w:rsid w:val="0066099B"/>
    <w:rsid w:val="00662C4C"/>
    <w:rsid w:val="006648B5"/>
    <w:rsid w:val="00672BF6"/>
    <w:rsid w:val="00675BE4"/>
    <w:rsid w:val="00676D9A"/>
    <w:rsid w:val="00677534"/>
    <w:rsid w:val="00683118"/>
    <w:rsid w:val="00686215"/>
    <w:rsid w:val="0069505F"/>
    <w:rsid w:val="006B2AAD"/>
    <w:rsid w:val="006B7B19"/>
    <w:rsid w:val="006C4623"/>
    <w:rsid w:val="006D0ED6"/>
    <w:rsid w:val="006E2930"/>
    <w:rsid w:val="006E589E"/>
    <w:rsid w:val="006F1BA7"/>
    <w:rsid w:val="006F2E77"/>
    <w:rsid w:val="006F33B4"/>
    <w:rsid w:val="00703A7D"/>
    <w:rsid w:val="007072A9"/>
    <w:rsid w:val="0072064C"/>
    <w:rsid w:val="007247F3"/>
    <w:rsid w:val="0073212F"/>
    <w:rsid w:val="00734597"/>
    <w:rsid w:val="00745F72"/>
    <w:rsid w:val="00746D2B"/>
    <w:rsid w:val="00754893"/>
    <w:rsid w:val="00756591"/>
    <w:rsid w:val="00761874"/>
    <w:rsid w:val="00762447"/>
    <w:rsid w:val="00763CD8"/>
    <w:rsid w:val="007656C0"/>
    <w:rsid w:val="00767ED5"/>
    <w:rsid w:val="007705D6"/>
    <w:rsid w:val="00773AE0"/>
    <w:rsid w:val="0077622D"/>
    <w:rsid w:val="007906BE"/>
    <w:rsid w:val="0079190E"/>
    <w:rsid w:val="00793BF5"/>
    <w:rsid w:val="0079417E"/>
    <w:rsid w:val="00795FFD"/>
    <w:rsid w:val="00797F2A"/>
    <w:rsid w:val="007A25FE"/>
    <w:rsid w:val="007A5D51"/>
    <w:rsid w:val="007A7ECF"/>
    <w:rsid w:val="007B3F78"/>
    <w:rsid w:val="007B453E"/>
    <w:rsid w:val="007B61EC"/>
    <w:rsid w:val="007C23CC"/>
    <w:rsid w:val="007C2C58"/>
    <w:rsid w:val="007C3F9D"/>
    <w:rsid w:val="007E4497"/>
    <w:rsid w:val="007F0375"/>
    <w:rsid w:val="007F5947"/>
    <w:rsid w:val="007F7307"/>
    <w:rsid w:val="00801CE0"/>
    <w:rsid w:val="00804EED"/>
    <w:rsid w:val="00806D4C"/>
    <w:rsid w:val="0081085E"/>
    <w:rsid w:val="00823A93"/>
    <w:rsid w:val="00825D07"/>
    <w:rsid w:val="00840C00"/>
    <w:rsid w:val="008422F7"/>
    <w:rsid w:val="00846EA9"/>
    <w:rsid w:val="00850E9F"/>
    <w:rsid w:val="00855233"/>
    <w:rsid w:val="00884DB4"/>
    <w:rsid w:val="008865BF"/>
    <w:rsid w:val="008B5CD2"/>
    <w:rsid w:val="008B6405"/>
    <w:rsid w:val="008C0876"/>
    <w:rsid w:val="008D29F2"/>
    <w:rsid w:val="008E4EF2"/>
    <w:rsid w:val="00905AB6"/>
    <w:rsid w:val="00907798"/>
    <w:rsid w:val="00910D5D"/>
    <w:rsid w:val="0091381E"/>
    <w:rsid w:val="00915CF1"/>
    <w:rsid w:val="00920971"/>
    <w:rsid w:val="0092392D"/>
    <w:rsid w:val="009272A6"/>
    <w:rsid w:val="00930B25"/>
    <w:rsid w:val="009318CD"/>
    <w:rsid w:val="00932257"/>
    <w:rsid w:val="009332FB"/>
    <w:rsid w:val="0095438F"/>
    <w:rsid w:val="009574CA"/>
    <w:rsid w:val="00966AE9"/>
    <w:rsid w:val="009676E4"/>
    <w:rsid w:val="009744EF"/>
    <w:rsid w:val="00976E81"/>
    <w:rsid w:val="00992B25"/>
    <w:rsid w:val="00993A79"/>
    <w:rsid w:val="009953CF"/>
    <w:rsid w:val="009A7BF1"/>
    <w:rsid w:val="009B49E5"/>
    <w:rsid w:val="009B517E"/>
    <w:rsid w:val="009D30C4"/>
    <w:rsid w:val="009D34C7"/>
    <w:rsid w:val="00A01A20"/>
    <w:rsid w:val="00A04066"/>
    <w:rsid w:val="00A15206"/>
    <w:rsid w:val="00A325A4"/>
    <w:rsid w:val="00A33E67"/>
    <w:rsid w:val="00A3562C"/>
    <w:rsid w:val="00A373F0"/>
    <w:rsid w:val="00A45C77"/>
    <w:rsid w:val="00A51BAC"/>
    <w:rsid w:val="00A608CE"/>
    <w:rsid w:val="00A64DF4"/>
    <w:rsid w:val="00A742BA"/>
    <w:rsid w:val="00A81410"/>
    <w:rsid w:val="00A85E31"/>
    <w:rsid w:val="00A94435"/>
    <w:rsid w:val="00AA2E17"/>
    <w:rsid w:val="00AB0E8D"/>
    <w:rsid w:val="00AB509F"/>
    <w:rsid w:val="00AB612C"/>
    <w:rsid w:val="00AC40A3"/>
    <w:rsid w:val="00AE0C60"/>
    <w:rsid w:val="00B01F5A"/>
    <w:rsid w:val="00B14D63"/>
    <w:rsid w:val="00B14DB3"/>
    <w:rsid w:val="00B3027D"/>
    <w:rsid w:val="00B31362"/>
    <w:rsid w:val="00B34D16"/>
    <w:rsid w:val="00B451C3"/>
    <w:rsid w:val="00B53505"/>
    <w:rsid w:val="00B634CE"/>
    <w:rsid w:val="00B67F09"/>
    <w:rsid w:val="00B80E2B"/>
    <w:rsid w:val="00B825AC"/>
    <w:rsid w:val="00B847A8"/>
    <w:rsid w:val="00BA16CA"/>
    <w:rsid w:val="00BA6E0A"/>
    <w:rsid w:val="00BA76EF"/>
    <w:rsid w:val="00BB2C3A"/>
    <w:rsid w:val="00BC4A90"/>
    <w:rsid w:val="00BD5AF3"/>
    <w:rsid w:val="00BE0ABF"/>
    <w:rsid w:val="00BF1387"/>
    <w:rsid w:val="00BF3F30"/>
    <w:rsid w:val="00BF7DC5"/>
    <w:rsid w:val="00C03398"/>
    <w:rsid w:val="00C0392A"/>
    <w:rsid w:val="00C10FCF"/>
    <w:rsid w:val="00C23334"/>
    <w:rsid w:val="00C269E6"/>
    <w:rsid w:val="00C34AF1"/>
    <w:rsid w:val="00C40FD8"/>
    <w:rsid w:val="00C41018"/>
    <w:rsid w:val="00C46B98"/>
    <w:rsid w:val="00C504BD"/>
    <w:rsid w:val="00C52E2D"/>
    <w:rsid w:val="00C54889"/>
    <w:rsid w:val="00C65496"/>
    <w:rsid w:val="00C67D78"/>
    <w:rsid w:val="00C7408E"/>
    <w:rsid w:val="00C90A70"/>
    <w:rsid w:val="00C90FB1"/>
    <w:rsid w:val="00C96395"/>
    <w:rsid w:val="00CA5040"/>
    <w:rsid w:val="00CA5DC8"/>
    <w:rsid w:val="00CB0FE0"/>
    <w:rsid w:val="00CB579F"/>
    <w:rsid w:val="00CB6EF1"/>
    <w:rsid w:val="00CC009D"/>
    <w:rsid w:val="00CE5786"/>
    <w:rsid w:val="00CF1CD5"/>
    <w:rsid w:val="00CF2313"/>
    <w:rsid w:val="00D034FC"/>
    <w:rsid w:val="00D10687"/>
    <w:rsid w:val="00D12740"/>
    <w:rsid w:val="00D12A5C"/>
    <w:rsid w:val="00D2115C"/>
    <w:rsid w:val="00D34A31"/>
    <w:rsid w:val="00D36BA9"/>
    <w:rsid w:val="00D40B9D"/>
    <w:rsid w:val="00D45001"/>
    <w:rsid w:val="00D47700"/>
    <w:rsid w:val="00D53FE3"/>
    <w:rsid w:val="00D64932"/>
    <w:rsid w:val="00D65F1C"/>
    <w:rsid w:val="00D75C41"/>
    <w:rsid w:val="00D760E8"/>
    <w:rsid w:val="00D965E9"/>
    <w:rsid w:val="00D96C39"/>
    <w:rsid w:val="00DA4E9C"/>
    <w:rsid w:val="00DA56F7"/>
    <w:rsid w:val="00DA5FF7"/>
    <w:rsid w:val="00DA7488"/>
    <w:rsid w:val="00DB1783"/>
    <w:rsid w:val="00DB1C48"/>
    <w:rsid w:val="00DB2973"/>
    <w:rsid w:val="00DB5AD7"/>
    <w:rsid w:val="00DB6C62"/>
    <w:rsid w:val="00DC055C"/>
    <w:rsid w:val="00DC0EFD"/>
    <w:rsid w:val="00DC23E7"/>
    <w:rsid w:val="00DC78D2"/>
    <w:rsid w:val="00DD184F"/>
    <w:rsid w:val="00DD64F6"/>
    <w:rsid w:val="00DD6F83"/>
    <w:rsid w:val="00DE149A"/>
    <w:rsid w:val="00DE546D"/>
    <w:rsid w:val="00DF0948"/>
    <w:rsid w:val="00DF2857"/>
    <w:rsid w:val="00E15282"/>
    <w:rsid w:val="00E16EC2"/>
    <w:rsid w:val="00E378D0"/>
    <w:rsid w:val="00E52810"/>
    <w:rsid w:val="00E5315D"/>
    <w:rsid w:val="00E54D89"/>
    <w:rsid w:val="00E9212F"/>
    <w:rsid w:val="00E950E2"/>
    <w:rsid w:val="00EA015D"/>
    <w:rsid w:val="00EC2E61"/>
    <w:rsid w:val="00EC6572"/>
    <w:rsid w:val="00EC67EA"/>
    <w:rsid w:val="00EE0E54"/>
    <w:rsid w:val="00EE2BFB"/>
    <w:rsid w:val="00EE37EE"/>
    <w:rsid w:val="00EE46B3"/>
    <w:rsid w:val="00EF67CB"/>
    <w:rsid w:val="00F023F2"/>
    <w:rsid w:val="00F153DB"/>
    <w:rsid w:val="00F2129B"/>
    <w:rsid w:val="00F242E4"/>
    <w:rsid w:val="00F26D51"/>
    <w:rsid w:val="00F27A4A"/>
    <w:rsid w:val="00F31ADC"/>
    <w:rsid w:val="00F32375"/>
    <w:rsid w:val="00F352CA"/>
    <w:rsid w:val="00F46490"/>
    <w:rsid w:val="00F55C9A"/>
    <w:rsid w:val="00F61D2C"/>
    <w:rsid w:val="00F67740"/>
    <w:rsid w:val="00F7337D"/>
    <w:rsid w:val="00F9342D"/>
    <w:rsid w:val="00F94438"/>
    <w:rsid w:val="00F94965"/>
    <w:rsid w:val="00FA2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FB"/>
    <w:pPr>
      <w:widowControl w:val="0"/>
      <w:jc w:val="both"/>
    </w:pPr>
    <w:rPr>
      <w:rFonts w:ascii="Times New Roman" w:eastAsia="仿宋_GB2312" w:hAnsi="Times New Roman" w:cs="Times New Roman"/>
      <w:spacing w:val="10"/>
      <w:sz w:val="32"/>
    </w:rPr>
  </w:style>
  <w:style w:type="paragraph" w:styleId="3">
    <w:name w:val="heading 3"/>
    <w:basedOn w:val="a"/>
    <w:link w:val="3Char"/>
    <w:uiPriority w:val="9"/>
    <w:qFormat/>
    <w:rsid w:val="00DD184F"/>
    <w:pPr>
      <w:widowControl/>
      <w:spacing w:before="100" w:beforeAutospacing="1" w:after="100" w:afterAutospacing="1"/>
      <w:jc w:val="left"/>
      <w:outlineLvl w:val="2"/>
    </w:pPr>
    <w:rPr>
      <w:rFonts w:ascii="宋体" w:eastAsia="宋体" w:hAnsi="宋体" w:cs="宋体"/>
      <w:b/>
      <w:bCs/>
      <w:spacing w:val="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2E8"/>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2402E8"/>
    <w:rPr>
      <w:sz w:val="18"/>
      <w:szCs w:val="18"/>
    </w:rPr>
  </w:style>
  <w:style w:type="paragraph" w:styleId="a4">
    <w:name w:val="footer"/>
    <w:basedOn w:val="a"/>
    <w:link w:val="Char0"/>
    <w:uiPriority w:val="99"/>
    <w:unhideWhenUsed/>
    <w:rsid w:val="002402E8"/>
    <w:pPr>
      <w:tabs>
        <w:tab w:val="center" w:pos="4153"/>
        <w:tab w:val="right" w:pos="8306"/>
      </w:tabs>
      <w:snapToGrid w:val="0"/>
      <w:jc w:val="left"/>
    </w:pPr>
    <w:rPr>
      <w:sz w:val="18"/>
      <w:szCs w:val="18"/>
    </w:rPr>
  </w:style>
  <w:style w:type="character" w:customStyle="1" w:styleId="Char0">
    <w:name w:val="页脚 Char"/>
    <w:basedOn w:val="a0"/>
    <w:link w:val="a4"/>
    <w:uiPriority w:val="99"/>
    <w:rsid w:val="002402E8"/>
    <w:rPr>
      <w:sz w:val="18"/>
      <w:szCs w:val="18"/>
    </w:rPr>
  </w:style>
  <w:style w:type="character" w:styleId="a5">
    <w:name w:val="Hyperlink"/>
    <w:basedOn w:val="a0"/>
    <w:uiPriority w:val="99"/>
    <w:unhideWhenUsed/>
    <w:rsid w:val="00966AE9"/>
    <w:rPr>
      <w:color w:val="0000FF" w:themeColor="hyperlink"/>
      <w:u w:val="single"/>
    </w:rPr>
  </w:style>
  <w:style w:type="table" w:styleId="a6">
    <w:name w:val="Table Grid"/>
    <w:basedOn w:val="a1"/>
    <w:uiPriority w:val="59"/>
    <w:rsid w:val="00840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bg031">
    <w:name w:val="gl_bg031"/>
    <w:basedOn w:val="a0"/>
    <w:rsid w:val="00150BD9"/>
  </w:style>
  <w:style w:type="character" w:customStyle="1" w:styleId="3Char">
    <w:name w:val="标题 3 Char"/>
    <w:basedOn w:val="a0"/>
    <w:link w:val="3"/>
    <w:uiPriority w:val="9"/>
    <w:rsid w:val="00DD184F"/>
    <w:rPr>
      <w:rFonts w:ascii="宋体" w:eastAsia="宋体" w:hAnsi="宋体" w:cs="宋体"/>
      <w:b/>
      <w:bCs/>
      <w:kern w:val="0"/>
      <w:sz w:val="27"/>
      <w:szCs w:val="27"/>
    </w:rPr>
  </w:style>
  <w:style w:type="paragraph" w:styleId="a7">
    <w:name w:val="Balloon Text"/>
    <w:basedOn w:val="a"/>
    <w:link w:val="Char1"/>
    <w:uiPriority w:val="99"/>
    <w:semiHidden/>
    <w:unhideWhenUsed/>
    <w:rsid w:val="00424BA4"/>
    <w:rPr>
      <w:sz w:val="18"/>
      <w:szCs w:val="18"/>
    </w:rPr>
  </w:style>
  <w:style w:type="character" w:customStyle="1" w:styleId="Char1">
    <w:name w:val="批注框文本 Char"/>
    <w:basedOn w:val="a0"/>
    <w:link w:val="a7"/>
    <w:uiPriority w:val="99"/>
    <w:semiHidden/>
    <w:rsid w:val="00424BA4"/>
    <w:rPr>
      <w:sz w:val="18"/>
      <w:szCs w:val="18"/>
    </w:rPr>
  </w:style>
  <w:style w:type="paragraph" w:styleId="a8">
    <w:name w:val="List Paragraph"/>
    <w:basedOn w:val="a"/>
    <w:uiPriority w:val="34"/>
    <w:qFormat/>
    <w:rsid w:val="00846EA9"/>
    <w:pPr>
      <w:ind w:firstLineChars="200" w:firstLine="420"/>
    </w:pPr>
    <w:rPr>
      <w:rFonts w:ascii="Calibri" w:eastAsia="宋体" w:hAnsi="Calibri"/>
      <w:spacing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FB"/>
    <w:pPr>
      <w:widowControl w:val="0"/>
      <w:jc w:val="both"/>
    </w:pPr>
    <w:rPr>
      <w:rFonts w:ascii="Times New Roman" w:eastAsia="仿宋_GB2312" w:hAnsi="Times New Roman" w:cs="Times New Roman"/>
      <w:spacing w:val="10"/>
      <w:sz w:val="32"/>
    </w:rPr>
  </w:style>
  <w:style w:type="paragraph" w:styleId="3">
    <w:name w:val="heading 3"/>
    <w:basedOn w:val="a"/>
    <w:link w:val="3Char"/>
    <w:uiPriority w:val="9"/>
    <w:qFormat/>
    <w:rsid w:val="00DD184F"/>
    <w:pPr>
      <w:widowControl/>
      <w:spacing w:before="100" w:beforeAutospacing="1" w:after="100" w:afterAutospacing="1"/>
      <w:jc w:val="left"/>
      <w:outlineLvl w:val="2"/>
    </w:pPr>
    <w:rPr>
      <w:rFonts w:ascii="宋体" w:eastAsia="宋体" w:hAnsi="宋体" w:cs="宋体"/>
      <w:b/>
      <w:bCs/>
      <w:spacing w:val="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2E8"/>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2402E8"/>
    <w:rPr>
      <w:sz w:val="18"/>
      <w:szCs w:val="18"/>
    </w:rPr>
  </w:style>
  <w:style w:type="paragraph" w:styleId="a4">
    <w:name w:val="footer"/>
    <w:basedOn w:val="a"/>
    <w:link w:val="Char0"/>
    <w:uiPriority w:val="99"/>
    <w:unhideWhenUsed/>
    <w:rsid w:val="002402E8"/>
    <w:pPr>
      <w:tabs>
        <w:tab w:val="center" w:pos="4153"/>
        <w:tab w:val="right" w:pos="8306"/>
      </w:tabs>
      <w:snapToGrid w:val="0"/>
      <w:jc w:val="left"/>
    </w:pPr>
    <w:rPr>
      <w:sz w:val="18"/>
      <w:szCs w:val="18"/>
    </w:rPr>
  </w:style>
  <w:style w:type="character" w:customStyle="1" w:styleId="Char0">
    <w:name w:val="页脚 Char"/>
    <w:basedOn w:val="a0"/>
    <w:link w:val="a4"/>
    <w:uiPriority w:val="99"/>
    <w:rsid w:val="002402E8"/>
    <w:rPr>
      <w:sz w:val="18"/>
      <w:szCs w:val="18"/>
    </w:rPr>
  </w:style>
  <w:style w:type="character" w:styleId="a5">
    <w:name w:val="Hyperlink"/>
    <w:basedOn w:val="a0"/>
    <w:uiPriority w:val="99"/>
    <w:unhideWhenUsed/>
    <w:rsid w:val="00966AE9"/>
    <w:rPr>
      <w:color w:val="0000FF" w:themeColor="hyperlink"/>
      <w:u w:val="single"/>
    </w:rPr>
  </w:style>
  <w:style w:type="table" w:styleId="a6">
    <w:name w:val="Table Grid"/>
    <w:basedOn w:val="a1"/>
    <w:uiPriority w:val="59"/>
    <w:rsid w:val="00840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bg031">
    <w:name w:val="gl_bg031"/>
    <w:basedOn w:val="a0"/>
    <w:rsid w:val="00150BD9"/>
  </w:style>
  <w:style w:type="character" w:customStyle="1" w:styleId="3Char">
    <w:name w:val="标题 3 Char"/>
    <w:basedOn w:val="a0"/>
    <w:link w:val="3"/>
    <w:uiPriority w:val="9"/>
    <w:rsid w:val="00DD184F"/>
    <w:rPr>
      <w:rFonts w:ascii="宋体" w:eastAsia="宋体" w:hAnsi="宋体" w:cs="宋体"/>
      <w:b/>
      <w:bCs/>
      <w:kern w:val="0"/>
      <w:sz w:val="27"/>
      <w:szCs w:val="27"/>
    </w:rPr>
  </w:style>
  <w:style w:type="paragraph" w:styleId="a7">
    <w:name w:val="Balloon Text"/>
    <w:basedOn w:val="a"/>
    <w:link w:val="Char1"/>
    <w:uiPriority w:val="99"/>
    <w:semiHidden/>
    <w:unhideWhenUsed/>
    <w:rsid w:val="00424BA4"/>
    <w:rPr>
      <w:sz w:val="18"/>
      <w:szCs w:val="18"/>
    </w:rPr>
  </w:style>
  <w:style w:type="character" w:customStyle="1" w:styleId="Char1">
    <w:name w:val="批注框文本 Char"/>
    <w:basedOn w:val="a0"/>
    <w:link w:val="a7"/>
    <w:uiPriority w:val="99"/>
    <w:semiHidden/>
    <w:rsid w:val="00424BA4"/>
    <w:rPr>
      <w:sz w:val="18"/>
      <w:szCs w:val="18"/>
    </w:rPr>
  </w:style>
  <w:style w:type="paragraph" w:styleId="a8">
    <w:name w:val="List Paragraph"/>
    <w:basedOn w:val="a"/>
    <w:uiPriority w:val="34"/>
    <w:qFormat/>
    <w:rsid w:val="00846EA9"/>
    <w:pPr>
      <w:ind w:firstLineChars="200" w:firstLine="420"/>
    </w:pPr>
    <w:rPr>
      <w:rFonts w:ascii="Calibri" w:eastAsia="宋体" w:hAnsi="Calibri"/>
      <w:spacing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1059">
      <w:bodyDiv w:val="1"/>
      <w:marLeft w:val="0"/>
      <w:marRight w:val="0"/>
      <w:marTop w:val="0"/>
      <w:marBottom w:val="0"/>
      <w:divBdr>
        <w:top w:val="none" w:sz="0" w:space="0" w:color="auto"/>
        <w:left w:val="none" w:sz="0" w:space="0" w:color="auto"/>
        <w:bottom w:val="none" w:sz="0" w:space="0" w:color="auto"/>
        <w:right w:val="none" w:sz="0" w:space="0" w:color="auto"/>
      </w:divBdr>
      <w:divsChild>
        <w:div w:id="1345593960">
          <w:marLeft w:val="0"/>
          <w:marRight w:val="0"/>
          <w:marTop w:val="0"/>
          <w:marBottom w:val="0"/>
          <w:divBdr>
            <w:top w:val="none" w:sz="0" w:space="0" w:color="auto"/>
            <w:left w:val="none" w:sz="0" w:space="0" w:color="auto"/>
            <w:bottom w:val="none" w:sz="0" w:space="0" w:color="auto"/>
            <w:right w:val="none" w:sz="0" w:space="0" w:color="auto"/>
          </w:divBdr>
          <w:divsChild>
            <w:div w:id="1429542989">
              <w:marLeft w:val="0"/>
              <w:marRight w:val="0"/>
              <w:marTop w:val="0"/>
              <w:marBottom w:val="0"/>
              <w:divBdr>
                <w:top w:val="single" w:sz="6" w:space="11" w:color="A0A0A0"/>
                <w:left w:val="none" w:sz="0" w:space="0" w:color="auto"/>
                <w:bottom w:val="none" w:sz="0" w:space="0" w:color="auto"/>
                <w:right w:val="none" w:sz="0" w:space="0" w:color="auto"/>
              </w:divBdr>
              <w:divsChild>
                <w:div w:id="1072582093">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184171495">
      <w:bodyDiv w:val="1"/>
      <w:marLeft w:val="0"/>
      <w:marRight w:val="0"/>
      <w:marTop w:val="0"/>
      <w:marBottom w:val="0"/>
      <w:divBdr>
        <w:top w:val="none" w:sz="0" w:space="0" w:color="auto"/>
        <w:left w:val="none" w:sz="0" w:space="0" w:color="auto"/>
        <w:bottom w:val="none" w:sz="0" w:space="0" w:color="auto"/>
        <w:right w:val="none" w:sz="0" w:space="0" w:color="auto"/>
      </w:divBdr>
      <w:divsChild>
        <w:div w:id="1317881651">
          <w:marLeft w:val="0"/>
          <w:marRight w:val="0"/>
          <w:marTop w:val="0"/>
          <w:marBottom w:val="0"/>
          <w:divBdr>
            <w:top w:val="none" w:sz="0" w:space="0" w:color="auto"/>
            <w:left w:val="none" w:sz="0" w:space="0" w:color="auto"/>
            <w:bottom w:val="none" w:sz="0" w:space="0" w:color="auto"/>
            <w:right w:val="none" w:sz="0" w:space="0" w:color="auto"/>
          </w:divBdr>
          <w:divsChild>
            <w:div w:id="1655720624">
              <w:marLeft w:val="0"/>
              <w:marRight w:val="0"/>
              <w:marTop w:val="0"/>
              <w:marBottom w:val="0"/>
              <w:divBdr>
                <w:top w:val="single" w:sz="6" w:space="11" w:color="A0A0A0"/>
                <w:left w:val="none" w:sz="0" w:space="0" w:color="auto"/>
                <w:bottom w:val="none" w:sz="0" w:space="0" w:color="auto"/>
                <w:right w:val="none" w:sz="0" w:space="0" w:color="auto"/>
              </w:divBdr>
              <w:divsChild>
                <w:div w:id="401946467">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206142839">
      <w:bodyDiv w:val="1"/>
      <w:marLeft w:val="0"/>
      <w:marRight w:val="0"/>
      <w:marTop w:val="0"/>
      <w:marBottom w:val="0"/>
      <w:divBdr>
        <w:top w:val="none" w:sz="0" w:space="0" w:color="auto"/>
        <w:left w:val="none" w:sz="0" w:space="0" w:color="auto"/>
        <w:bottom w:val="none" w:sz="0" w:space="0" w:color="auto"/>
        <w:right w:val="none" w:sz="0" w:space="0" w:color="auto"/>
      </w:divBdr>
      <w:divsChild>
        <w:div w:id="665984903">
          <w:marLeft w:val="0"/>
          <w:marRight w:val="0"/>
          <w:marTop w:val="0"/>
          <w:marBottom w:val="0"/>
          <w:divBdr>
            <w:top w:val="none" w:sz="0" w:space="0" w:color="auto"/>
            <w:left w:val="none" w:sz="0" w:space="0" w:color="auto"/>
            <w:bottom w:val="none" w:sz="0" w:space="0" w:color="auto"/>
            <w:right w:val="none" w:sz="0" w:space="0" w:color="auto"/>
          </w:divBdr>
          <w:divsChild>
            <w:div w:id="52045528">
              <w:marLeft w:val="0"/>
              <w:marRight w:val="0"/>
              <w:marTop w:val="0"/>
              <w:marBottom w:val="0"/>
              <w:divBdr>
                <w:top w:val="none" w:sz="0" w:space="0" w:color="auto"/>
                <w:left w:val="none" w:sz="0" w:space="0" w:color="auto"/>
                <w:bottom w:val="none" w:sz="0" w:space="0" w:color="auto"/>
                <w:right w:val="none" w:sz="0" w:space="0" w:color="auto"/>
              </w:divBdr>
              <w:divsChild>
                <w:div w:id="75564094">
                  <w:marLeft w:val="0"/>
                  <w:marRight w:val="0"/>
                  <w:marTop w:val="0"/>
                  <w:marBottom w:val="0"/>
                  <w:divBdr>
                    <w:top w:val="single" w:sz="6" w:space="0" w:color="82909C"/>
                    <w:left w:val="single" w:sz="6" w:space="0" w:color="82909C"/>
                    <w:bottom w:val="single" w:sz="6" w:space="0" w:color="82909C"/>
                    <w:right w:val="single" w:sz="6" w:space="0" w:color="82909C"/>
                  </w:divBdr>
                </w:div>
              </w:divsChild>
            </w:div>
          </w:divsChild>
        </w:div>
      </w:divsChild>
    </w:div>
    <w:div w:id="211620798">
      <w:bodyDiv w:val="1"/>
      <w:marLeft w:val="0"/>
      <w:marRight w:val="0"/>
      <w:marTop w:val="0"/>
      <w:marBottom w:val="0"/>
      <w:divBdr>
        <w:top w:val="none" w:sz="0" w:space="0" w:color="auto"/>
        <w:left w:val="none" w:sz="0" w:space="0" w:color="auto"/>
        <w:bottom w:val="none" w:sz="0" w:space="0" w:color="auto"/>
        <w:right w:val="none" w:sz="0" w:space="0" w:color="auto"/>
      </w:divBdr>
      <w:divsChild>
        <w:div w:id="576788702">
          <w:marLeft w:val="0"/>
          <w:marRight w:val="0"/>
          <w:marTop w:val="0"/>
          <w:marBottom w:val="0"/>
          <w:divBdr>
            <w:top w:val="none" w:sz="0" w:space="0" w:color="auto"/>
            <w:left w:val="none" w:sz="0" w:space="0" w:color="auto"/>
            <w:bottom w:val="none" w:sz="0" w:space="0" w:color="auto"/>
            <w:right w:val="none" w:sz="0" w:space="0" w:color="auto"/>
          </w:divBdr>
          <w:divsChild>
            <w:div w:id="2145586101">
              <w:marLeft w:val="0"/>
              <w:marRight w:val="0"/>
              <w:marTop w:val="0"/>
              <w:marBottom w:val="0"/>
              <w:divBdr>
                <w:top w:val="single" w:sz="6" w:space="11" w:color="A0A0A0"/>
                <w:left w:val="none" w:sz="0" w:space="0" w:color="auto"/>
                <w:bottom w:val="none" w:sz="0" w:space="0" w:color="auto"/>
                <w:right w:val="none" w:sz="0" w:space="0" w:color="auto"/>
              </w:divBdr>
              <w:divsChild>
                <w:div w:id="178813223">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275989705">
      <w:bodyDiv w:val="1"/>
      <w:marLeft w:val="0"/>
      <w:marRight w:val="0"/>
      <w:marTop w:val="0"/>
      <w:marBottom w:val="0"/>
      <w:divBdr>
        <w:top w:val="none" w:sz="0" w:space="0" w:color="auto"/>
        <w:left w:val="none" w:sz="0" w:space="0" w:color="auto"/>
        <w:bottom w:val="none" w:sz="0" w:space="0" w:color="auto"/>
        <w:right w:val="none" w:sz="0" w:space="0" w:color="auto"/>
      </w:divBdr>
      <w:divsChild>
        <w:div w:id="1359693906">
          <w:marLeft w:val="0"/>
          <w:marRight w:val="0"/>
          <w:marTop w:val="0"/>
          <w:marBottom w:val="0"/>
          <w:divBdr>
            <w:top w:val="none" w:sz="0" w:space="0" w:color="auto"/>
            <w:left w:val="none" w:sz="0" w:space="0" w:color="auto"/>
            <w:bottom w:val="none" w:sz="0" w:space="0" w:color="auto"/>
            <w:right w:val="none" w:sz="0" w:space="0" w:color="auto"/>
          </w:divBdr>
          <w:divsChild>
            <w:div w:id="1687706185">
              <w:marLeft w:val="0"/>
              <w:marRight w:val="0"/>
              <w:marTop w:val="0"/>
              <w:marBottom w:val="0"/>
              <w:divBdr>
                <w:top w:val="single" w:sz="6" w:space="11" w:color="A0A0A0"/>
                <w:left w:val="none" w:sz="0" w:space="0" w:color="auto"/>
                <w:bottom w:val="none" w:sz="0" w:space="0" w:color="auto"/>
                <w:right w:val="none" w:sz="0" w:space="0" w:color="auto"/>
              </w:divBdr>
              <w:divsChild>
                <w:div w:id="1803037825">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436410709">
      <w:bodyDiv w:val="1"/>
      <w:marLeft w:val="0"/>
      <w:marRight w:val="0"/>
      <w:marTop w:val="0"/>
      <w:marBottom w:val="0"/>
      <w:divBdr>
        <w:top w:val="none" w:sz="0" w:space="0" w:color="auto"/>
        <w:left w:val="none" w:sz="0" w:space="0" w:color="auto"/>
        <w:bottom w:val="none" w:sz="0" w:space="0" w:color="auto"/>
        <w:right w:val="none" w:sz="0" w:space="0" w:color="auto"/>
      </w:divBdr>
      <w:divsChild>
        <w:div w:id="1671055789">
          <w:marLeft w:val="0"/>
          <w:marRight w:val="0"/>
          <w:marTop w:val="0"/>
          <w:marBottom w:val="0"/>
          <w:divBdr>
            <w:top w:val="none" w:sz="0" w:space="0" w:color="auto"/>
            <w:left w:val="none" w:sz="0" w:space="0" w:color="auto"/>
            <w:bottom w:val="none" w:sz="0" w:space="0" w:color="auto"/>
            <w:right w:val="none" w:sz="0" w:space="0" w:color="auto"/>
          </w:divBdr>
          <w:divsChild>
            <w:div w:id="675765781">
              <w:marLeft w:val="0"/>
              <w:marRight w:val="0"/>
              <w:marTop w:val="0"/>
              <w:marBottom w:val="0"/>
              <w:divBdr>
                <w:top w:val="single" w:sz="6" w:space="11" w:color="A0A0A0"/>
                <w:left w:val="none" w:sz="0" w:space="0" w:color="auto"/>
                <w:bottom w:val="none" w:sz="0" w:space="0" w:color="auto"/>
                <w:right w:val="none" w:sz="0" w:space="0" w:color="auto"/>
              </w:divBdr>
              <w:divsChild>
                <w:div w:id="409884923">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487788662">
      <w:bodyDiv w:val="1"/>
      <w:marLeft w:val="0"/>
      <w:marRight w:val="0"/>
      <w:marTop w:val="0"/>
      <w:marBottom w:val="0"/>
      <w:divBdr>
        <w:top w:val="none" w:sz="0" w:space="0" w:color="auto"/>
        <w:left w:val="none" w:sz="0" w:space="0" w:color="auto"/>
        <w:bottom w:val="none" w:sz="0" w:space="0" w:color="auto"/>
        <w:right w:val="none" w:sz="0" w:space="0" w:color="auto"/>
      </w:divBdr>
      <w:divsChild>
        <w:div w:id="995961753">
          <w:marLeft w:val="0"/>
          <w:marRight w:val="0"/>
          <w:marTop w:val="0"/>
          <w:marBottom w:val="0"/>
          <w:divBdr>
            <w:top w:val="none" w:sz="0" w:space="0" w:color="auto"/>
            <w:left w:val="none" w:sz="0" w:space="0" w:color="auto"/>
            <w:bottom w:val="none" w:sz="0" w:space="0" w:color="auto"/>
            <w:right w:val="none" w:sz="0" w:space="0" w:color="auto"/>
          </w:divBdr>
          <w:divsChild>
            <w:div w:id="2103842295">
              <w:marLeft w:val="0"/>
              <w:marRight w:val="0"/>
              <w:marTop w:val="0"/>
              <w:marBottom w:val="0"/>
              <w:divBdr>
                <w:top w:val="single" w:sz="6" w:space="11" w:color="A0A0A0"/>
                <w:left w:val="none" w:sz="0" w:space="0" w:color="auto"/>
                <w:bottom w:val="none" w:sz="0" w:space="0" w:color="auto"/>
                <w:right w:val="none" w:sz="0" w:space="0" w:color="auto"/>
              </w:divBdr>
              <w:divsChild>
                <w:div w:id="1035157275">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523908433">
      <w:bodyDiv w:val="1"/>
      <w:marLeft w:val="0"/>
      <w:marRight w:val="0"/>
      <w:marTop w:val="0"/>
      <w:marBottom w:val="0"/>
      <w:divBdr>
        <w:top w:val="none" w:sz="0" w:space="0" w:color="auto"/>
        <w:left w:val="none" w:sz="0" w:space="0" w:color="auto"/>
        <w:bottom w:val="none" w:sz="0" w:space="0" w:color="auto"/>
        <w:right w:val="none" w:sz="0" w:space="0" w:color="auto"/>
      </w:divBdr>
      <w:divsChild>
        <w:div w:id="820923678">
          <w:marLeft w:val="0"/>
          <w:marRight w:val="0"/>
          <w:marTop w:val="0"/>
          <w:marBottom w:val="0"/>
          <w:divBdr>
            <w:top w:val="none" w:sz="0" w:space="0" w:color="auto"/>
            <w:left w:val="none" w:sz="0" w:space="0" w:color="auto"/>
            <w:bottom w:val="none" w:sz="0" w:space="0" w:color="auto"/>
            <w:right w:val="none" w:sz="0" w:space="0" w:color="auto"/>
          </w:divBdr>
          <w:divsChild>
            <w:div w:id="321737832">
              <w:marLeft w:val="0"/>
              <w:marRight w:val="0"/>
              <w:marTop w:val="0"/>
              <w:marBottom w:val="0"/>
              <w:divBdr>
                <w:top w:val="single" w:sz="6" w:space="11" w:color="A0A0A0"/>
                <w:left w:val="none" w:sz="0" w:space="0" w:color="auto"/>
                <w:bottom w:val="none" w:sz="0" w:space="0" w:color="auto"/>
                <w:right w:val="none" w:sz="0" w:space="0" w:color="auto"/>
              </w:divBdr>
              <w:divsChild>
                <w:div w:id="984818014">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581649240">
      <w:bodyDiv w:val="1"/>
      <w:marLeft w:val="0"/>
      <w:marRight w:val="0"/>
      <w:marTop w:val="0"/>
      <w:marBottom w:val="0"/>
      <w:divBdr>
        <w:top w:val="none" w:sz="0" w:space="0" w:color="auto"/>
        <w:left w:val="none" w:sz="0" w:space="0" w:color="auto"/>
        <w:bottom w:val="none" w:sz="0" w:space="0" w:color="auto"/>
        <w:right w:val="none" w:sz="0" w:space="0" w:color="auto"/>
      </w:divBdr>
      <w:divsChild>
        <w:div w:id="1140532961">
          <w:marLeft w:val="0"/>
          <w:marRight w:val="0"/>
          <w:marTop w:val="0"/>
          <w:marBottom w:val="0"/>
          <w:divBdr>
            <w:top w:val="none" w:sz="0" w:space="0" w:color="auto"/>
            <w:left w:val="none" w:sz="0" w:space="0" w:color="auto"/>
            <w:bottom w:val="none" w:sz="0" w:space="0" w:color="auto"/>
            <w:right w:val="none" w:sz="0" w:space="0" w:color="auto"/>
          </w:divBdr>
          <w:divsChild>
            <w:div w:id="919490202">
              <w:marLeft w:val="0"/>
              <w:marRight w:val="0"/>
              <w:marTop w:val="0"/>
              <w:marBottom w:val="0"/>
              <w:divBdr>
                <w:top w:val="none" w:sz="0" w:space="0" w:color="auto"/>
                <w:left w:val="none" w:sz="0" w:space="0" w:color="auto"/>
                <w:bottom w:val="none" w:sz="0" w:space="0" w:color="auto"/>
                <w:right w:val="none" w:sz="0" w:space="0" w:color="auto"/>
              </w:divBdr>
              <w:divsChild>
                <w:div w:id="1036733997">
                  <w:marLeft w:val="0"/>
                  <w:marRight w:val="0"/>
                  <w:marTop w:val="0"/>
                  <w:marBottom w:val="0"/>
                  <w:divBdr>
                    <w:top w:val="single" w:sz="6" w:space="0" w:color="82909C"/>
                    <w:left w:val="single" w:sz="6" w:space="0" w:color="82909C"/>
                    <w:bottom w:val="single" w:sz="6" w:space="0" w:color="82909C"/>
                    <w:right w:val="single" w:sz="6" w:space="0" w:color="82909C"/>
                  </w:divBdr>
                </w:div>
              </w:divsChild>
            </w:div>
          </w:divsChild>
        </w:div>
      </w:divsChild>
    </w:div>
    <w:div w:id="735052718">
      <w:bodyDiv w:val="1"/>
      <w:marLeft w:val="0"/>
      <w:marRight w:val="0"/>
      <w:marTop w:val="0"/>
      <w:marBottom w:val="0"/>
      <w:divBdr>
        <w:top w:val="none" w:sz="0" w:space="0" w:color="auto"/>
        <w:left w:val="none" w:sz="0" w:space="0" w:color="auto"/>
        <w:bottom w:val="none" w:sz="0" w:space="0" w:color="auto"/>
        <w:right w:val="none" w:sz="0" w:space="0" w:color="auto"/>
      </w:divBdr>
      <w:divsChild>
        <w:div w:id="392461685">
          <w:marLeft w:val="0"/>
          <w:marRight w:val="0"/>
          <w:marTop w:val="0"/>
          <w:marBottom w:val="0"/>
          <w:divBdr>
            <w:top w:val="none" w:sz="0" w:space="0" w:color="auto"/>
            <w:left w:val="none" w:sz="0" w:space="0" w:color="auto"/>
            <w:bottom w:val="none" w:sz="0" w:space="0" w:color="auto"/>
            <w:right w:val="none" w:sz="0" w:space="0" w:color="auto"/>
          </w:divBdr>
          <w:divsChild>
            <w:div w:id="1129663824">
              <w:marLeft w:val="0"/>
              <w:marRight w:val="0"/>
              <w:marTop w:val="0"/>
              <w:marBottom w:val="0"/>
              <w:divBdr>
                <w:top w:val="single" w:sz="6" w:space="11" w:color="A0A0A0"/>
                <w:left w:val="none" w:sz="0" w:space="0" w:color="auto"/>
                <w:bottom w:val="none" w:sz="0" w:space="0" w:color="auto"/>
                <w:right w:val="none" w:sz="0" w:space="0" w:color="auto"/>
              </w:divBdr>
              <w:divsChild>
                <w:div w:id="1432235153">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878976494">
      <w:bodyDiv w:val="1"/>
      <w:marLeft w:val="0"/>
      <w:marRight w:val="0"/>
      <w:marTop w:val="0"/>
      <w:marBottom w:val="0"/>
      <w:divBdr>
        <w:top w:val="none" w:sz="0" w:space="0" w:color="auto"/>
        <w:left w:val="none" w:sz="0" w:space="0" w:color="auto"/>
        <w:bottom w:val="none" w:sz="0" w:space="0" w:color="auto"/>
        <w:right w:val="none" w:sz="0" w:space="0" w:color="auto"/>
      </w:divBdr>
      <w:divsChild>
        <w:div w:id="363946062">
          <w:marLeft w:val="0"/>
          <w:marRight w:val="0"/>
          <w:marTop w:val="0"/>
          <w:marBottom w:val="0"/>
          <w:divBdr>
            <w:top w:val="none" w:sz="0" w:space="0" w:color="auto"/>
            <w:left w:val="none" w:sz="0" w:space="0" w:color="auto"/>
            <w:bottom w:val="none" w:sz="0" w:space="0" w:color="auto"/>
            <w:right w:val="none" w:sz="0" w:space="0" w:color="auto"/>
          </w:divBdr>
          <w:divsChild>
            <w:div w:id="2147307743">
              <w:marLeft w:val="0"/>
              <w:marRight w:val="0"/>
              <w:marTop w:val="0"/>
              <w:marBottom w:val="0"/>
              <w:divBdr>
                <w:top w:val="single" w:sz="6" w:space="11" w:color="A0A0A0"/>
                <w:left w:val="none" w:sz="0" w:space="0" w:color="auto"/>
                <w:bottom w:val="none" w:sz="0" w:space="0" w:color="auto"/>
                <w:right w:val="none" w:sz="0" w:space="0" w:color="auto"/>
              </w:divBdr>
              <w:divsChild>
                <w:div w:id="1515612898">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967468765">
      <w:bodyDiv w:val="1"/>
      <w:marLeft w:val="0"/>
      <w:marRight w:val="0"/>
      <w:marTop w:val="0"/>
      <w:marBottom w:val="0"/>
      <w:divBdr>
        <w:top w:val="none" w:sz="0" w:space="0" w:color="auto"/>
        <w:left w:val="none" w:sz="0" w:space="0" w:color="auto"/>
        <w:bottom w:val="none" w:sz="0" w:space="0" w:color="auto"/>
        <w:right w:val="none" w:sz="0" w:space="0" w:color="auto"/>
      </w:divBdr>
      <w:divsChild>
        <w:div w:id="1282763228">
          <w:marLeft w:val="0"/>
          <w:marRight w:val="0"/>
          <w:marTop w:val="0"/>
          <w:marBottom w:val="0"/>
          <w:divBdr>
            <w:top w:val="none" w:sz="0" w:space="0" w:color="auto"/>
            <w:left w:val="none" w:sz="0" w:space="0" w:color="auto"/>
            <w:bottom w:val="none" w:sz="0" w:space="0" w:color="auto"/>
            <w:right w:val="none" w:sz="0" w:space="0" w:color="auto"/>
          </w:divBdr>
          <w:divsChild>
            <w:div w:id="1656495084">
              <w:marLeft w:val="0"/>
              <w:marRight w:val="0"/>
              <w:marTop w:val="0"/>
              <w:marBottom w:val="0"/>
              <w:divBdr>
                <w:top w:val="single" w:sz="6" w:space="11" w:color="A0A0A0"/>
                <w:left w:val="none" w:sz="0" w:space="0" w:color="auto"/>
                <w:bottom w:val="none" w:sz="0" w:space="0" w:color="auto"/>
                <w:right w:val="none" w:sz="0" w:space="0" w:color="auto"/>
              </w:divBdr>
              <w:divsChild>
                <w:div w:id="1818915884">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1020283544">
      <w:bodyDiv w:val="1"/>
      <w:marLeft w:val="0"/>
      <w:marRight w:val="0"/>
      <w:marTop w:val="0"/>
      <w:marBottom w:val="0"/>
      <w:divBdr>
        <w:top w:val="none" w:sz="0" w:space="0" w:color="auto"/>
        <w:left w:val="none" w:sz="0" w:space="0" w:color="auto"/>
        <w:bottom w:val="none" w:sz="0" w:space="0" w:color="auto"/>
        <w:right w:val="none" w:sz="0" w:space="0" w:color="auto"/>
      </w:divBdr>
      <w:divsChild>
        <w:div w:id="1824853998">
          <w:marLeft w:val="0"/>
          <w:marRight w:val="0"/>
          <w:marTop w:val="0"/>
          <w:marBottom w:val="0"/>
          <w:divBdr>
            <w:top w:val="none" w:sz="0" w:space="0" w:color="auto"/>
            <w:left w:val="none" w:sz="0" w:space="0" w:color="auto"/>
            <w:bottom w:val="none" w:sz="0" w:space="0" w:color="auto"/>
            <w:right w:val="none" w:sz="0" w:space="0" w:color="auto"/>
          </w:divBdr>
          <w:divsChild>
            <w:div w:id="616987356">
              <w:marLeft w:val="0"/>
              <w:marRight w:val="0"/>
              <w:marTop w:val="0"/>
              <w:marBottom w:val="0"/>
              <w:divBdr>
                <w:top w:val="none" w:sz="0" w:space="0" w:color="auto"/>
                <w:left w:val="none" w:sz="0" w:space="0" w:color="auto"/>
                <w:bottom w:val="none" w:sz="0" w:space="0" w:color="auto"/>
                <w:right w:val="none" w:sz="0" w:space="0" w:color="auto"/>
              </w:divBdr>
              <w:divsChild>
                <w:div w:id="1171288728">
                  <w:marLeft w:val="0"/>
                  <w:marRight w:val="0"/>
                  <w:marTop w:val="0"/>
                  <w:marBottom w:val="0"/>
                  <w:divBdr>
                    <w:top w:val="single" w:sz="6" w:space="0" w:color="82909C"/>
                    <w:left w:val="single" w:sz="6" w:space="0" w:color="82909C"/>
                    <w:bottom w:val="single" w:sz="6" w:space="0" w:color="82909C"/>
                    <w:right w:val="single" w:sz="6" w:space="0" w:color="82909C"/>
                  </w:divBdr>
                </w:div>
              </w:divsChild>
            </w:div>
          </w:divsChild>
        </w:div>
      </w:divsChild>
    </w:div>
    <w:div w:id="1348483203">
      <w:bodyDiv w:val="1"/>
      <w:marLeft w:val="0"/>
      <w:marRight w:val="0"/>
      <w:marTop w:val="0"/>
      <w:marBottom w:val="0"/>
      <w:divBdr>
        <w:top w:val="none" w:sz="0" w:space="0" w:color="auto"/>
        <w:left w:val="none" w:sz="0" w:space="0" w:color="auto"/>
        <w:bottom w:val="none" w:sz="0" w:space="0" w:color="auto"/>
        <w:right w:val="none" w:sz="0" w:space="0" w:color="auto"/>
      </w:divBdr>
      <w:divsChild>
        <w:div w:id="1408724408">
          <w:marLeft w:val="0"/>
          <w:marRight w:val="0"/>
          <w:marTop w:val="0"/>
          <w:marBottom w:val="0"/>
          <w:divBdr>
            <w:top w:val="none" w:sz="0" w:space="0" w:color="auto"/>
            <w:left w:val="none" w:sz="0" w:space="0" w:color="auto"/>
            <w:bottom w:val="none" w:sz="0" w:space="0" w:color="auto"/>
            <w:right w:val="none" w:sz="0" w:space="0" w:color="auto"/>
          </w:divBdr>
          <w:divsChild>
            <w:div w:id="573709359">
              <w:marLeft w:val="0"/>
              <w:marRight w:val="0"/>
              <w:marTop w:val="0"/>
              <w:marBottom w:val="0"/>
              <w:divBdr>
                <w:top w:val="single" w:sz="6" w:space="11" w:color="A0A0A0"/>
                <w:left w:val="none" w:sz="0" w:space="0" w:color="auto"/>
                <w:bottom w:val="none" w:sz="0" w:space="0" w:color="auto"/>
                <w:right w:val="none" w:sz="0" w:space="0" w:color="auto"/>
              </w:divBdr>
              <w:divsChild>
                <w:div w:id="1952937763">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1374885686">
      <w:bodyDiv w:val="1"/>
      <w:marLeft w:val="0"/>
      <w:marRight w:val="0"/>
      <w:marTop w:val="0"/>
      <w:marBottom w:val="0"/>
      <w:divBdr>
        <w:top w:val="none" w:sz="0" w:space="0" w:color="auto"/>
        <w:left w:val="none" w:sz="0" w:space="0" w:color="auto"/>
        <w:bottom w:val="none" w:sz="0" w:space="0" w:color="auto"/>
        <w:right w:val="none" w:sz="0" w:space="0" w:color="auto"/>
      </w:divBdr>
    </w:div>
    <w:div w:id="1378431437">
      <w:bodyDiv w:val="1"/>
      <w:marLeft w:val="0"/>
      <w:marRight w:val="0"/>
      <w:marTop w:val="0"/>
      <w:marBottom w:val="0"/>
      <w:divBdr>
        <w:top w:val="none" w:sz="0" w:space="0" w:color="auto"/>
        <w:left w:val="none" w:sz="0" w:space="0" w:color="auto"/>
        <w:bottom w:val="none" w:sz="0" w:space="0" w:color="auto"/>
        <w:right w:val="none" w:sz="0" w:space="0" w:color="auto"/>
      </w:divBdr>
      <w:divsChild>
        <w:div w:id="1913541406">
          <w:marLeft w:val="0"/>
          <w:marRight w:val="0"/>
          <w:marTop w:val="0"/>
          <w:marBottom w:val="0"/>
          <w:divBdr>
            <w:top w:val="none" w:sz="0" w:space="0" w:color="auto"/>
            <w:left w:val="none" w:sz="0" w:space="0" w:color="auto"/>
            <w:bottom w:val="none" w:sz="0" w:space="0" w:color="auto"/>
            <w:right w:val="none" w:sz="0" w:space="0" w:color="auto"/>
          </w:divBdr>
          <w:divsChild>
            <w:div w:id="300692988">
              <w:marLeft w:val="0"/>
              <w:marRight w:val="0"/>
              <w:marTop w:val="0"/>
              <w:marBottom w:val="0"/>
              <w:divBdr>
                <w:top w:val="none" w:sz="0" w:space="0" w:color="auto"/>
                <w:left w:val="none" w:sz="0" w:space="0" w:color="auto"/>
                <w:bottom w:val="none" w:sz="0" w:space="0" w:color="auto"/>
                <w:right w:val="none" w:sz="0" w:space="0" w:color="auto"/>
              </w:divBdr>
              <w:divsChild>
                <w:div w:id="1983998795">
                  <w:marLeft w:val="0"/>
                  <w:marRight w:val="0"/>
                  <w:marTop w:val="0"/>
                  <w:marBottom w:val="0"/>
                  <w:divBdr>
                    <w:top w:val="single" w:sz="6" w:space="0" w:color="82909C"/>
                    <w:left w:val="single" w:sz="6" w:space="0" w:color="82909C"/>
                    <w:bottom w:val="single" w:sz="6" w:space="0" w:color="82909C"/>
                    <w:right w:val="single" w:sz="6" w:space="0" w:color="82909C"/>
                  </w:divBdr>
                </w:div>
              </w:divsChild>
            </w:div>
          </w:divsChild>
        </w:div>
      </w:divsChild>
    </w:div>
    <w:div w:id="1390110183">
      <w:bodyDiv w:val="1"/>
      <w:marLeft w:val="0"/>
      <w:marRight w:val="0"/>
      <w:marTop w:val="0"/>
      <w:marBottom w:val="0"/>
      <w:divBdr>
        <w:top w:val="none" w:sz="0" w:space="0" w:color="auto"/>
        <w:left w:val="none" w:sz="0" w:space="0" w:color="auto"/>
        <w:bottom w:val="none" w:sz="0" w:space="0" w:color="auto"/>
        <w:right w:val="none" w:sz="0" w:space="0" w:color="auto"/>
      </w:divBdr>
      <w:divsChild>
        <w:div w:id="1248078052">
          <w:marLeft w:val="0"/>
          <w:marRight w:val="0"/>
          <w:marTop w:val="0"/>
          <w:marBottom w:val="0"/>
          <w:divBdr>
            <w:top w:val="none" w:sz="0" w:space="0" w:color="auto"/>
            <w:left w:val="none" w:sz="0" w:space="0" w:color="auto"/>
            <w:bottom w:val="none" w:sz="0" w:space="0" w:color="auto"/>
            <w:right w:val="none" w:sz="0" w:space="0" w:color="auto"/>
          </w:divBdr>
          <w:divsChild>
            <w:div w:id="693919506">
              <w:marLeft w:val="0"/>
              <w:marRight w:val="0"/>
              <w:marTop w:val="0"/>
              <w:marBottom w:val="0"/>
              <w:divBdr>
                <w:top w:val="none" w:sz="0" w:space="0" w:color="auto"/>
                <w:left w:val="none" w:sz="0" w:space="0" w:color="auto"/>
                <w:bottom w:val="none" w:sz="0" w:space="0" w:color="auto"/>
                <w:right w:val="none" w:sz="0" w:space="0" w:color="auto"/>
              </w:divBdr>
              <w:divsChild>
                <w:div w:id="1813014613">
                  <w:marLeft w:val="0"/>
                  <w:marRight w:val="0"/>
                  <w:marTop w:val="0"/>
                  <w:marBottom w:val="150"/>
                  <w:divBdr>
                    <w:top w:val="single" w:sz="6" w:space="19" w:color="E7E7E7"/>
                    <w:left w:val="single" w:sz="6" w:space="31" w:color="E7E7E7"/>
                    <w:bottom w:val="single" w:sz="6" w:space="17" w:color="E7E7E7"/>
                    <w:right w:val="single" w:sz="6" w:space="31" w:color="E7E7E7"/>
                  </w:divBdr>
                  <w:divsChild>
                    <w:div w:id="10252566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50652836">
      <w:bodyDiv w:val="1"/>
      <w:marLeft w:val="0"/>
      <w:marRight w:val="0"/>
      <w:marTop w:val="0"/>
      <w:marBottom w:val="0"/>
      <w:divBdr>
        <w:top w:val="none" w:sz="0" w:space="0" w:color="auto"/>
        <w:left w:val="none" w:sz="0" w:space="0" w:color="auto"/>
        <w:bottom w:val="none" w:sz="0" w:space="0" w:color="auto"/>
        <w:right w:val="none" w:sz="0" w:space="0" w:color="auto"/>
      </w:divBdr>
      <w:divsChild>
        <w:div w:id="1291475736">
          <w:marLeft w:val="0"/>
          <w:marRight w:val="0"/>
          <w:marTop w:val="0"/>
          <w:marBottom w:val="0"/>
          <w:divBdr>
            <w:top w:val="none" w:sz="0" w:space="0" w:color="auto"/>
            <w:left w:val="none" w:sz="0" w:space="0" w:color="auto"/>
            <w:bottom w:val="none" w:sz="0" w:space="0" w:color="auto"/>
            <w:right w:val="none" w:sz="0" w:space="0" w:color="auto"/>
          </w:divBdr>
          <w:divsChild>
            <w:div w:id="1349983376">
              <w:marLeft w:val="0"/>
              <w:marRight w:val="0"/>
              <w:marTop w:val="0"/>
              <w:marBottom w:val="0"/>
              <w:divBdr>
                <w:top w:val="single" w:sz="6" w:space="11" w:color="A0A0A0"/>
                <w:left w:val="none" w:sz="0" w:space="0" w:color="auto"/>
                <w:bottom w:val="none" w:sz="0" w:space="0" w:color="auto"/>
                <w:right w:val="none" w:sz="0" w:space="0" w:color="auto"/>
              </w:divBdr>
              <w:divsChild>
                <w:div w:id="394397662">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1957520588">
      <w:bodyDiv w:val="1"/>
      <w:marLeft w:val="0"/>
      <w:marRight w:val="0"/>
      <w:marTop w:val="0"/>
      <w:marBottom w:val="0"/>
      <w:divBdr>
        <w:top w:val="none" w:sz="0" w:space="0" w:color="auto"/>
        <w:left w:val="none" w:sz="0" w:space="0" w:color="auto"/>
        <w:bottom w:val="none" w:sz="0" w:space="0" w:color="auto"/>
        <w:right w:val="none" w:sz="0" w:space="0" w:color="auto"/>
      </w:divBdr>
      <w:divsChild>
        <w:div w:id="1908495953">
          <w:marLeft w:val="0"/>
          <w:marRight w:val="0"/>
          <w:marTop w:val="0"/>
          <w:marBottom w:val="0"/>
          <w:divBdr>
            <w:top w:val="none" w:sz="0" w:space="0" w:color="auto"/>
            <w:left w:val="none" w:sz="0" w:space="0" w:color="auto"/>
            <w:bottom w:val="none" w:sz="0" w:space="0" w:color="auto"/>
            <w:right w:val="none" w:sz="0" w:space="0" w:color="auto"/>
          </w:divBdr>
          <w:divsChild>
            <w:div w:id="1403678767">
              <w:marLeft w:val="0"/>
              <w:marRight w:val="0"/>
              <w:marTop w:val="0"/>
              <w:marBottom w:val="0"/>
              <w:divBdr>
                <w:top w:val="single" w:sz="6" w:space="11" w:color="A0A0A0"/>
                <w:left w:val="none" w:sz="0" w:space="0" w:color="auto"/>
                <w:bottom w:val="none" w:sz="0" w:space="0" w:color="auto"/>
                <w:right w:val="none" w:sz="0" w:space="0" w:color="auto"/>
              </w:divBdr>
              <w:divsChild>
                <w:div w:id="648945668">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 w:id="2117477198">
      <w:bodyDiv w:val="1"/>
      <w:marLeft w:val="0"/>
      <w:marRight w:val="0"/>
      <w:marTop w:val="0"/>
      <w:marBottom w:val="0"/>
      <w:divBdr>
        <w:top w:val="none" w:sz="0" w:space="0" w:color="auto"/>
        <w:left w:val="none" w:sz="0" w:space="0" w:color="auto"/>
        <w:bottom w:val="none" w:sz="0" w:space="0" w:color="auto"/>
        <w:right w:val="none" w:sz="0" w:space="0" w:color="auto"/>
      </w:divBdr>
      <w:divsChild>
        <w:div w:id="939265261">
          <w:marLeft w:val="0"/>
          <w:marRight w:val="0"/>
          <w:marTop w:val="0"/>
          <w:marBottom w:val="0"/>
          <w:divBdr>
            <w:top w:val="none" w:sz="0" w:space="0" w:color="auto"/>
            <w:left w:val="none" w:sz="0" w:space="0" w:color="auto"/>
            <w:bottom w:val="none" w:sz="0" w:space="0" w:color="auto"/>
            <w:right w:val="none" w:sz="0" w:space="0" w:color="auto"/>
          </w:divBdr>
          <w:divsChild>
            <w:div w:id="863633886">
              <w:marLeft w:val="0"/>
              <w:marRight w:val="0"/>
              <w:marTop w:val="0"/>
              <w:marBottom w:val="0"/>
              <w:divBdr>
                <w:top w:val="single" w:sz="6" w:space="11" w:color="A0A0A0"/>
                <w:left w:val="none" w:sz="0" w:space="0" w:color="auto"/>
                <w:bottom w:val="none" w:sz="0" w:space="0" w:color="auto"/>
                <w:right w:val="none" w:sz="0" w:space="0" w:color="auto"/>
              </w:divBdr>
              <w:divsChild>
                <w:div w:id="1225220471">
                  <w:marLeft w:val="0"/>
                  <w:marRight w:val="0"/>
                  <w:marTop w:val="0"/>
                  <w:marBottom w:val="0"/>
                  <w:divBdr>
                    <w:top w:val="single" w:sz="6" w:space="0" w:color="80B880"/>
                    <w:left w:val="single" w:sz="6" w:space="0" w:color="80B880"/>
                    <w:bottom w:val="single" w:sz="6" w:space="0" w:color="80B880"/>
                    <w:right w:val="single" w:sz="6" w:space="0" w:color="80B88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756</Words>
  <Characters>4315</Characters>
  <Application>Microsoft Office Word</Application>
  <DocSecurity>0</DocSecurity>
  <Lines>35</Lines>
  <Paragraphs>10</Paragraphs>
  <ScaleCrop>false</ScaleCrop>
  <Company>SkyUN.Org</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马恒珠</dc:creator>
  <cp:lastModifiedBy>马恒珠</cp:lastModifiedBy>
  <cp:revision>2</cp:revision>
  <cp:lastPrinted>2016-12-01T08:13:00Z</cp:lastPrinted>
  <dcterms:created xsi:type="dcterms:W3CDTF">2017-01-12T07:47:00Z</dcterms:created>
  <dcterms:modified xsi:type="dcterms:W3CDTF">2017-01-12T07:47:00Z</dcterms:modified>
</cp:coreProperties>
</file>