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A" w:rsidRDefault="001145CA" w:rsidP="001145CA">
      <w:pPr>
        <w:spacing w:line="720" w:lineRule="exact"/>
        <w:jc w:val="left"/>
        <w:rPr>
          <w:rFonts w:ascii="黑体" w:eastAsia="黑体" w:hAnsi="黑体" w:cs="黑体" w:hint="eastAsia"/>
          <w:spacing w:val="10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附件3</w:t>
      </w:r>
    </w:p>
    <w:p w:rsidR="001145CA" w:rsidRDefault="001145CA" w:rsidP="001145CA">
      <w:pPr>
        <w:spacing w:line="720" w:lineRule="exact"/>
        <w:jc w:val="center"/>
        <w:rPr>
          <w:rFonts w:ascii="方正小标宋简体" w:eastAsia="方正小标宋简体" w:hAnsi="宋体" w:hint="eastAsia"/>
          <w:spacing w:val="1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pacing w:val="10"/>
          <w:sz w:val="44"/>
          <w:szCs w:val="44"/>
        </w:rPr>
        <w:t>《政府购买社会工作服务规范指引</w:t>
      </w:r>
    </w:p>
    <w:p w:rsidR="001145CA" w:rsidRDefault="001145CA" w:rsidP="001145CA">
      <w:pPr>
        <w:spacing w:line="720" w:lineRule="exact"/>
        <w:jc w:val="center"/>
        <w:rPr>
          <w:rFonts w:ascii="方正小标宋简体" w:eastAsia="方正小标宋简体" w:hAnsi="宋体" w:hint="eastAsia"/>
          <w:spacing w:val="10"/>
          <w:sz w:val="44"/>
          <w:szCs w:val="44"/>
        </w:rPr>
      </w:pPr>
      <w:r>
        <w:rPr>
          <w:rFonts w:ascii="方正小标宋简体" w:eastAsia="方正小标宋简体" w:hAnsi="宋体" w:hint="eastAsia"/>
          <w:spacing w:val="10"/>
          <w:sz w:val="44"/>
          <w:szCs w:val="44"/>
        </w:rPr>
        <w:t>（试行）》听证会实施方案</w:t>
      </w:r>
    </w:p>
    <w:bookmarkEnd w:id="0"/>
    <w:p w:rsidR="001145CA" w:rsidRDefault="001145CA" w:rsidP="001145CA">
      <w:pPr>
        <w:rPr>
          <w:rFonts w:ascii="仿宋_GB2312" w:eastAsia="仿宋_GB2312" w:hAnsi="仿宋" w:hint="eastAsia"/>
          <w:spacing w:val="10"/>
          <w:sz w:val="32"/>
        </w:rPr>
      </w:pP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b/>
          <w:bCs/>
          <w:spacing w:val="10"/>
          <w:kern w:val="32"/>
          <w:sz w:val="32"/>
        </w:rPr>
      </w:pPr>
      <w:r>
        <w:rPr>
          <w:rFonts w:ascii="仿宋_GB2312" w:eastAsia="仿宋_GB2312" w:hAnsi="仿宋" w:hint="eastAsia"/>
          <w:spacing w:val="10"/>
          <w:sz w:val="32"/>
        </w:rPr>
        <w:t>由我局负责起草的《政府购买社会工作服务规范指引（试行）》，已于4月14日-5月14日向社会公开征求意见。征求意见结束后，我局将根据修改意见进行修改完善，为加快文件出台进度，同步筹备组织听证会工作。现根据《广东省重大行政决策听证办法》的相关规定，</w:t>
      </w:r>
      <w:r>
        <w:rPr>
          <w:rFonts w:ascii="仿宋_GB2312" w:eastAsia="仿宋_GB2312" w:hAnsi="仿宋" w:hint="eastAsia"/>
          <w:spacing w:val="10"/>
          <w:kern w:val="10"/>
          <w:sz w:val="32"/>
        </w:rPr>
        <w:t>结合我局实际，拟实施如下听证方案：</w:t>
      </w:r>
    </w:p>
    <w:p w:rsidR="001145CA" w:rsidRDefault="001145CA" w:rsidP="001145CA">
      <w:pPr>
        <w:ind w:firstLineChars="200" w:firstLine="680"/>
        <w:rPr>
          <w:rFonts w:ascii="黑体" w:eastAsia="黑体" w:hAnsi="黑体" w:cs="宋体" w:hint="eastAsia"/>
          <w:bCs/>
          <w:spacing w:val="10"/>
          <w:kern w:val="32"/>
          <w:sz w:val="32"/>
        </w:rPr>
      </w:pPr>
      <w:r>
        <w:rPr>
          <w:rFonts w:ascii="黑体" w:eastAsia="黑体" w:hAnsi="黑体" w:cs="宋体" w:hint="eastAsia"/>
          <w:bCs/>
          <w:spacing w:val="10"/>
          <w:kern w:val="32"/>
          <w:sz w:val="32"/>
        </w:rPr>
        <w:t>一、听证目的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hint="eastAsia"/>
          <w:spacing w:val="10"/>
          <w:sz w:val="32"/>
          <w:szCs w:val="32"/>
        </w:rPr>
        <w:t>为推动我市</w:t>
      </w:r>
      <w:r>
        <w:rPr>
          <w:rFonts w:ascii="仿宋_GB2312" w:eastAsia="仿宋_GB2312" w:hAnsi="宋体" w:hint="eastAsia"/>
          <w:spacing w:val="10"/>
          <w:kern w:val="0"/>
          <w:sz w:val="32"/>
          <w:szCs w:val="32"/>
        </w:rPr>
        <w:t>社会工作转型升级、健康有序发展，在解决社会问题、提升社会服务、创新社会治理、促进社会和谐等方面进一步发挥重要作用。</w:t>
      </w:r>
    </w:p>
    <w:p w:rsidR="001145CA" w:rsidRDefault="001145CA" w:rsidP="001145CA">
      <w:pPr>
        <w:ind w:firstLineChars="200" w:firstLine="680"/>
        <w:rPr>
          <w:rFonts w:ascii="黑体" w:eastAsia="黑体" w:hAnsi="黑体" w:cs="宋体" w:hint="eastAsia"/>
          <w:bCs/>
          <w:spacing w:val="10"/>
          <w:kern w:val="32"/>
          <w:sz w:val="32"/>
        </w:rPr>
      </w:pPr>
      <w:r>
        <w:rPr>
          <w:rFonts w:ascii="黑体" w:eastAsia="黑体" w:hAnsi="黑体" w:cs="宋体" w:hint="eastAsia"/>
          <w:bCs/>
          <w:spacing w:val="10"/>
          <w:kern w:val="32"/>
          <w:sz w:val="32"/>
        </w:rPr>
        <w:t>二、听证事项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b/>
          <w:bCs/>
          <w:spacing w:val="10"/>
          <w:kern w:val="32"/>
          <w:sz w:val="32"/>
        </w:rPr>
      </w:pPr>
      <w:r>
        <w:rPr>
          <w:rFonts w:ascii="仿宋_GB2312" w:eastAsia="仿宋_GB2312" w:hAnsi="仿宋" w:hint="eastAsia"/>
          <w:spacing w:val="10"/>
          <w:sz w:val="32"/>
          <w:szCs w:val="32"/>
        </w:rPr>
        <w:t>制定《政府购买社会工作服务规范指引（试行）》</w:t>
      </w:r>
    </w:p>
    <w:p w:rsidR="001145CA" w:rsidRDefault="001145CA" w:rsidP="001145CA">
      <w:pPr>
        <w:ind w:firstLineChars="200" w:firstLine="680"/>
        <w:rPr>
          <w:rFonts w:ascii="黑体" w:eastAsia="黑体" w:hAnsi="黑体" w:cs="宋体" w:hint="eastAsia"/>
          <w:bCs/>
          <w:spacing w:val="10"/>
          <w:kern w:val="32"/>
          <w:sz w:val="32"/>
        </w:rPr>
      </w:pPr>
      <w:r>
        <w:rPr>
          <w:rFonts w:ascii="黑体" w:eastAsia="黑体" w:hAnsi="黑体" w:cs="宋体" w:hint="eastAsia"/>
          <w:bCs/>
          <w:spacing w:val="10"/>
          <w:kern w:val="32"/>
          <w:sz w:val="32"/>
        </w:rPr>
        <w:t>三、听证会时间和地点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拟定于2021年5月25日在市民政局（笋岗东路12号中民时代广场A座）17楼会议室举行。</w:t>
      </w:r>
    </w:p>
    <w:p w:rsidR="001145CA" w:rsidRDefault="001145CA" w:rsidP="001145CA">
      <w:pPr>
        <w:ind w:firstLineChars="200" w:firstLine="680"/>
        <w:rPr>
          <w:rFonts w:ascii="黑体" w:eastAsia="黑体" w:hAnsi="黑体" w:cs="宋体" w:hint="eastAsia"/>
          <w:bCs/>
          <w:spacing w:val="10"/>
          <w:kern w:val="32"/>
          <w:sz w:val="32"/>
        </w:rPr>
      </w:pPr>
      <w:r>
        <w:rPr>
          <w:rFonts w:ascii="黑体" w:eastAsia="黑体" w:hAnsi="黑体" w:cs="宋体" w:hint="eastAsia"/>
          <w:bCs/>
          <w:spacing w:val="10"/>
          <w:kern w:val="32"/>
          <w:sz w:val="32"/>
        </w:rPr>
        <w:t>四、听证主持人、书记员、听证陈述人和听证参加人</w:t>
      </w:r>
    </w:p>
    <w:p w:rsidR="001145CA" w:rsidRDefault="001145CA" w:rsidP="001145CA">
      <w:pPr>
        <w:ind w:firstLineChars="200" w:firstLine="683"/>
        <w:rPr>
          <w:rFonts w:ascii="仿宋_GB2312" w:eastAsia="仿宋_GB2312" w:hAnsi="仿宋" w:cs="宋体" w:hint="eastAsia"/>
          <w:bCs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b/>
          <w:bCs/>
          <w:spacing w:val="10"/>
          <w:kern w:val="32"/>
          <w:sz w:val="32"/>
        </w:rPr>
        <w:lastRenderedPageBreak/>
        <w:t xml:space="preserve">听证主持人 </w:t>
      </w:r>
      <w:r>
        <w:rPr>
          <w:rFonts w:ascii="仿宋_GB2312" w:eastAsia="仿宋_GB2312" w:hAnsi="仿宋" w:cs="宋体" w:hint="eastAsia"/>
          <w:bCs/>
          <w:spacing w:val="10"/>
          <w:kern w:val="32"/>
          <w:sz w:val="32"/>
        </w:rPr>
        <w:t>由相关处室（慈善事业促进和社会工作处除外）或外单位工作人员担任，负责主持听证会、维持听证会秩序等。</w:t>
      </w:r>
    </w:p>
    <w:p w:rsidR="001145CA" w:rsidRDefault="001145CA" w:rsidP="001145CA">
      <w:pPr>
        <w:ind w:firstLineChars="200" w:firstLine="683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b/>
          <w:bCs/>
          <w:spacing w:val="10"/>
          <w:kern w:val="32"/>
          <w:sz w:val="32"/>
        </w:rPr>
        <w:t xml:space="preserve">书记员 </w:t>
      </w:r>
      <w:r>
        <w:rPr>
          <w:rFonts w:ascii="仿宋_GB2312" w:eastAsia="仿宋_GB2312" w:hAnsi="仿宋" w:cs="宋体" w:hint="eastAsia"/>
          <w:spacing w:val="10"/>
          <w:kern w:val="32"/>
          <w:sz w:val="32"/>
        </w:rPr>
        <w:t>由市社会工作者协会相关负责同志担任，负责听证笔录的制作、听证文书的收发、听证联络等与听证有关的事务性工作。</w:t>
      </w:r>
    </w:p>
    <w:p w:rsidR="001145CA" w:rsidRDefault="001145CA" w:rsidP="001145CA">
      <w:pPr>
        <w:ind w:firstLineChars="200" w:firstLine="683"/>
        <w:rPr>
          <w:rFonts w:ascii="仿宋_GB2312" w:eastAsia="仿宋_GB2312" w:hAnsi="仿宋" w:cs="宋体" w:hint="eastAsia"/>
          <w:b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b/>
          <w:spacing w:val="10"/>
          <w:kern w:val="32"/>
          <w:sz w:val="32"/>
        </w:rPr>
        <w:t xml:space="preserve">听证陈述人  </w:t>
      </w:r>
      <w:r>
        <w:rPr>
          <w:rFonts w:ascii="仿宋_GB2312" w:eastAsia="仿宋_GB2312" w:hAnsi="仿宋" w:cs="宋体" w:hint="eastAsia"/>
          <w:spacing w:val="10"/>
          <w:kern w:val="32"/>
          <w:sz w:val="32"/>
        </w:rPr>
        <w:t>由市民政局慈善事业促进和社会工作处相关负责同志担任。</w:t>
      </w:r>
    </w:p>
    <w:p w:rsidR="001145CA" w:rsidRDefault="001145CA" w:rsidP="001145CA">
      <w:pPr>
        <w:ind w:firstLineChars="200" w:firstLine="683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b/>
          <w:bCs/>
          <w:spacing w:val="10"/>
          <w:kern w:val="32"/>
          <w:sz w:val="32"/>
        </w:rPr>
        <w:t xml:space="preserve">听证参加人  </w:t>
      </w:r>
      <w:r>
        <w:rPr>
          <w:rFonts w:ascii="仿宋_GB2312" w:eastAsia="仿宋_GB2312" w:hAnsi="仿宋" w:cs="宋体" w:hint="eastAsia"/>
          <w:spacing w:val="10"/>
          <w:kern w:val="32"/>
          <w:sz w:val="32"/>
        </w:rPr>
        <w:t>包括发布公告后自愿报名并经市民政局筛选的市民、社会工作行业代表、专家学者等。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以上参加人员均应具备以下条件：本市户籍居民，年龄18周岁以上，具有完全民事行为能力。</w:t>
      </w:r>
    </w:p>
    <w:p w:rsidR="001145CA" w:rsidRDefault="001145CA" w:rsidP="001145CA">
      <w:pPr>
        <w:ind w:firstLineChars="200" w:firstLine="680"/>
        <w:rPr>
          <w:rFonts w:ascii="黑体" w:eastAsia="黑体" w:hAnsi="黑体" w:cs="宋体" w:hint="eastAsia"/>
          <w:bCs/>
          <w:spacing w:val="10"/>
          <w:kern w:val="32"/>
          <w:sz w:val="32"/>
        </w:rPr>
      </w:pPr>
      <w:r>
        <w:rPr>
          <w:rFonts w:ascii="黑体" w:eastAsia="黑体" w:hAnsi="黑体" w:cs="宋体" w:hint="eastAsia"/>
          <w:bCs/>
          <w:spacing w:val="10"/>
          <w:kern w:val="32"/>
          <w:sz w:val="32"/>
        </w:rPr>
        <w:t>五、听证会程序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4月22日（在举行听证会30日）前，在深圳民政在线上向社会公告听证会的时间、地点、听证事项、听证内容和申请参加听证会的条件及程序，听证公告由社会工作处相关负责同志报局领导同意后拟订和发布；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5月5日（在举行听证会20日）前，根据报名情况确定听证参加人名单，并在局网站公布听证主持人、听证陈述人、听证参加人名单。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5月15日（在举行听证会10日）前，向听证参加人送达听证告知书、听证通知等听证文书，听证告知书、</w:t>
      </w:r>
      <w:r>
        <w:rPr>
          <w:rFonts w:ascii="仿宋_GB2312" w:eastAsia="仿宋_GB2312" w:hAnsi="仿宋" w:cs="宋体" w:hint="eastAsia"/>
          <w:spacing w:val="10"/>
          <w:kern w:val="32"/>
          <w:sz w:val="32"/>
        </w:rPr>
        <w:lastRenderedPageBreak/>
        <w:t>听证通知等听证文书由市社会工作者协会制作和送达。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在规定的时间和地点举行听证会。</w:t>
      </w:r>
    </w:p>
    <w:p w:rsidR="001145CA" w:rsidRDefault="001145CA" w:rsidP="001145CA">
      <w:pPr>
        <w:ind w:firstLineChars="200" w:firstLine="680"/>
        <w:rPr>
          <w:rFonts w:ascii="黑体" w:eastAsia="黑体" w:hAnsi="黑体" w:cs="宋体" w:hint="eastAsia"/>
          <w:bCs/>
          <w:spacing w:val="10"/>
          <w:kern w:val="32"/>
          <w:sz w:val="32"/>
        </w:rPr>
      </w:pPr>
      <w:r>
        <w:rPr>
          <w:rFonts w:ascii="黑体" w:eastAsia="黑体" w:hAnsi="黑体" w:cs="宋体" w:hint="eastAsia"/>
          <w:bCs/>
          <w:spacing w:val="10"/>
          <w:kern w:val="32"/>
          <w:sz w:val="32"/>
        </w:rPr>
        <w:t>六、听证会议程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（一）书记员查明听证参加人员的身份和到场情况。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（二）听证主持人宣布听证会开始，宣布听证会纪律、听证事由以及听证主持人、听证陈述人和听证参加人名单。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（三）听证陈述人陈述听证事项内容、依据、理由和有关背景。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 xml:space="preserve">（四）听证参加人对听证事项发表意见和建议。 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 xml:space="preserve">（五）听证陈述人对听证参加人的意见以及建议予以回应。 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（六）听证主持人宣布听证会结束。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书记员应将听证会的全过程制作成听证笔录，并经过听证参加人确认无误后或补正后当场签字或盖章，听证主持人、听证陈述人、书记员应当在笔录上签名。</w:t>
      </w:r>
    </w:p>
    <w:p w:rsidR="001145CA" w:rsidRDefault="001145CA" w:rsidP="001145CA">
      <w:pPr>
        <w:ind w:firstLineChars="200" w:firstLine="680"/>
        <w:rPr>
          <w:rFonts w:ascii="黑体" w:eastAsia="黑体" w:hAnsi="黑体" w:cs="宋体" w:hint="eastAsia"/>
          <w:bCs/>
          <w:spacing w:val="10"/>
          <w:kern w:val="32"/>
          <w:sz w:val="32"/>
        </w:rPr>
      </w:pPr>
      <w:r>
        <w:rPr>
          <w:rFonts w:ascii="黑体" w:eastAsia="黑体" w:hAnsi="黑体" w:cs="宋体" w:hint="eastAsia"/>
          <w:spacing w:val="10"/>
          <w:kern w:val="32"/>
          <w:sz w:val="32"/>
        </w:rPr>
        <w:t>七、</w:t>
      </w:r>
      <w:r>
        <w:rPr>
          <w:rFonts w:ascii="黑体" w:eastAsia="黑体" w:hAnsi="黑体" w:cs="宋体" w:hint="eastAsia"/>
          <w:bCs/>
          <w:spacing w:val="10"/>
          <w:kern w:val="32"/>
          <w:sz w:val="32"/>
        </w:rPr>
        <w:t>听证会结束后的事项</w:t>
      </w:r>
    </w:p>
    <w:p w:rsidR="001145CA" w:rsidRDefault="001145CA" w:rsidP="001145CA">
      <w:pPr>
        <w:ind w:firstLineChars="200" w:firstLine="680"/>
        <w:rPr>
          <w:rFonts w:ascii="仿宋_GB2312" w:eastAsia="仿宋_GB2312" w:hAnsi="仿宋" w:cs="宋体" w:hint="eastAsia"/>
          <w:spacing w:val="10"/>
          <w:kern w:val="32"/>
          <w:sz w:val="32"/>
        </w:rPr>
      </w:pPr>
      <w:r>
        <w:rPr>
          <w:rFonts w:ascii="仿宋_GB2312" w:eastAsia="仿宋_GB2312" w:hAnsi="仿宋" w:cs="宋体" w:hint="eastAsia"/>
          <w:spacing w:val="10"/>
          <w:kern w:val="32"/>
          <w:sz w:val="32"/>
        </w:rPr>
        <w:t>听证组织部门在听证会结束后10日内，根据听证笔录的内容，形成书面听证报告，并在听证会结束后15个工作日内在“深圳民政在线”公布听证报告。</w:t>
      </w:r>
    </w:p>
    <w:p w:rsidR="001145CA" w:rsidRDefault="001145CA" w:rsidP="001145CA"/>
    <w:p w:rsidR="00602184" w:rsidRDefault="001145CA"/>
    <w:sectPr w:rsidR="00602184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5" w:rsidRDefault="001145C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B25" w:rsidRDefault="001145C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5" w:rsidRDefault="001145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145CA">
      <w:rPr>
        <w:noProof/>
        <w:lang w:val="zh-CN" w:eastAsia="zh-CN"/>
      </w:rPr>
      <w:t>-</w:t>
    </w:r>
    <w:r w:rsidRPr="001145CA">
      <w:rPr>
        <w:noProof/>
        <w:lang w:val="en-US" w:eastAsia="zh-CN"/>
      </w:rPr>
      <w:t xml:space="preserve"> 1 -</w:t>
    </w:r>
    <w:r>
      <w:fldChar w:fldCharType="end"/>
    </w:r>
  </w:p>
  <w:p w:rsidR="009C6B25" w:rsidRDefault="001145CA">
    <w:pPr>
      <w:pStyle w:val="a3"/>
      <w:ind w:right="360" w:firstLine="360"/>
      <w:rPr>
        <w:rFonts w:ascii="宋体" w:hAnsi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25" w:rsidRDefault="001145C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CA"/>
    <w:rsid w:val="001145CA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5C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45CA"/>
    <w:rPr>
      <w:rFonts w:ascii="Calibri" w:eastAsia="宋体" w:hAnsi="Calibri" w:cs="Times New Roman"/>
      <w:sz w:val="18"/>
      <w:szCs w:val="18"/>
    </w:rPr>
  </w:style>
  <w:style w:type="character" w:styleId="a5">
    <w:name w:val="page number"/>
    <w:uiPriority w:val="99"/>
    <w:unhideWhenUsed/>
    <w:rsid w:val="0011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5C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45CA"/>
    <w:rPr>
      <w:rFonts w:ascii="Calibri" w:eastAsia="宋体" w:hAnsi="Calibri" w:cs="Times New Roman"/>
      <w:sz w:val="18"/>
      <w:szCs w:val="18"/>
    </w:rPr>
  </w:style>
  <w:style w:type="character" w:styleId="a5">
    <w:name w:val="page number"/>
    <w:uiPriority w:val="99"/>
    <w:unhideWhenUsed/>
    <w:rsid w:val="0011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Company>P R 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2021-04-21T07:00:00Z</dcterms:created>
  <dcterms:modified xsi:type="dcterms:W3CDTF">2021-04-21T07:01:00Z</dcterms:modified>
</cp:coreProperties>
</file>